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right="105" w:rightChars="5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105" w:leftChars="50" w:right="105" w:rightChars="5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康卫集团环境服务有限公司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105" w:leftChars="50" w:right="105" w:rightChars="50" w:firstLine="883" w:firstLineChars="20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检测内容及因子：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1、有组织废气：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生产计划不一样，根据现场情况开哪个测哪个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废旧洗衣机拆解线：烟尘、非甲烷总烃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废旧CRT电视、电脑拆解线：烟尘、铅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废旧冰箱拆解线B线：烟尘、非甲烷总烃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废旧空调拆解线：烟尘、非甲烷总烃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960" w:firstLineChars="4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塑料破碎车间排气筒：烟尘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50" w:right="105" w:rightChars="50" w:firstLine="480" w:firstLineChars="200"/>
        <w:jc w:val="left"/>
        <w:textAlignment w:val="auto"/>
        <w:outlineLvl w:val="9"/>
        <w:rPr>
          <w:rFonts w:hint="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无组织废气：颗粒物；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50" w:right="105" w:rightChars="50" w:firstLine="480" w:firstLineChars="200"/>
        <w:jc w:val="left"/>
        <w:textAlignment w:val="auto"/>
        <w:outlineLvl w:val="9"/>
        <w:rPr>
          <w:rFonts w:hint="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3、土壤：</w:t>
      </w:r>
      <w:r>
        <w:rPr>
          <w:rFonts w:hint="eastAsia"/>
          <w:bCs/>
          <w:sz w:val="24"/>
          <w:szCs w:val="24"/>
        </w:rPr>
        <w:t>pH、铜、锌、铅、镉、汞、镍、</w:t>
      </w:r>
      <w:r>
        <w:rPr>
          <w:rFonts w:hint="eastAsia"/>
          <w:bCs/>
          <w:color w:val="auto"/>
          <w:sz w:val="24"/>
          <w:szCs w:val="24"/>
          <w:highlight w:val="none"/>
        </w:rPr>
        <w:t>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50" w:right="105" w:rightChars="5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4、地下水：</w:t>
      </w:r>
      <w:r>
        <w:rPr>
          <w:rFonts w:hint="eastAsia"/>
          <w:bCs/>
          <w:sz w:val="24"/>
          <w:szCs w:val="24"/>
        </w:rPr>
        <w:t>汞、铜、锌、铅、铬、镍、六价铬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50" w:right="105" w:rightChars="5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噪声：等效声级。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二、检测点位：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1、有组织废气：排气筒外排口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2、无组织废气：厂界外围上风向一个点，下风向三个点；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105" w:rightChars="50" w:firstLine="1440" w:firstLineChars="6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3、土壤：</w:t>
      </w:r>
      <w:r>
        <w:rPr>
          <w:rFonts w:hint="eastAsia"/>
          <w:sz w:val="24"/>
          <w:szCs w:val="24"/>
        </w:rPr>
        <w:t>项目厂区</w:t>
      </w:r>
      <w:r>
        <w:rPr>
          <w:rFonts w:hint="eastAsia"/>
          <w:sz w:val="24"/>
          <w:szCs w:val="24"/>
          <w:lang w:eastAsia="zh-CN"/>
        </w:rPr>
        <w:t>内选一个点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地下水：厂区自备井</w:t>
      </w:r>
    </w:p>
    <w:p>
      <w:pPr>
        <w:pageBreakBefore w:val="0"/>
        <w:widowControl w:val="0"/>
        <w:tabs>
          <w:tab w:val="left" w:pos="1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噪声：厂界四周各设一个点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三、检测频次：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1、有组织废气：一天三次，一天；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2、无组织废气：一天四次、一天；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1200" w:firstLineChars="5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3、土壤：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次，一天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4、地下水：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次，一天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05" w:leftChars="50" w:right="105" w:rightChars="50" w:firstLine="1200" w:firstLineChars="50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、噪声：每天昼夜各一次，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四：执行标准：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105" w:leftChars="50" w:right="105" w:rightChars="5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szCs w:val="21"/>
        </w:rPr>
        <w:t>废气</w:t>
      </w:r>
      <w:r>
        <w:rPr>
          <w:rFonts w:hint="eastAsia"/>
          <w:szCs w:val="21"/>
          <w:lang w:eastAsia="zh-CN"/>
        </w:rPr>
        <w:t>及噪声：</w:t>
      </w:r>
      <w:r>
        <w:rPr>
          <w:szCs w:val="21"/>
        </w:rPr>
        <w:t>《大气污染物综合排放标准》（GB16297-1996）表2二级标准</w:t>
      </w:r>
      <w:r>
        <w:rPr>
          <w:rFonts w:hint="eastAsia"/>
          <w:szCs w:val="21"/>
          <w:lang w:val="en-US" w:eastAsia="zh-CN"/>
        </w:rPr>
        <w:t xml:space="preserve"> </w:t>
      </w:r>
    </w:p>
    <w:tbl>
      <w:tblPr>
        <w:tblStyle w:val="7"/>
        <w:tblW w:w="8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445"/>
        <w:gridCol w:w="4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颗粒物</w:t>
            </w: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vertAlign w:val="superscript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zh-CN" w:eastAsia="zh-CN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最高允许排放浓度：120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kg/h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最高允许排放速率：3.5（15m排气筒）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周界外浓度最高点：1.0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汞及其化合物</w:t>
            </w: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vertAlign w:val="superscript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zh-CN" w:eastAsia="zh-CN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最高允许排放浓度：</w:t>
            </w:r>
            <w:r>
              <w:rPr>
                <w:rFonts w:hint="eastAsia"/>
                <w:szCs w:val="21"/>
                <w:lang w:val="zh-CN" w:eastAsia="zh-CN"/>
              </w:rPr>
              <w:t>0.012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kg/h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最高允许排放速率：</w:t>
            </w:r>
            <w:r>
              <w:rPr>
                <w:rFonts w:hint="eastAsia"/>
                <w:szCs w:val="21"/>
              </w:rPr>
              <w:t>1.5×10</w:t>
            </w:r>
            <w:r>
              <w:rPr>
                <w:rFonts w:hint="eastAsia"/>
                <w:szCs w:val="21"/>
                <w:vertAlign w:val="superscript"/>
              </w:rPr>
              <w:t>-3</w:t>
            </w:r>
            <w:r>
              <w:rPr>
                <w:szCs w:val="21"/>
              </w:rPr>
              <w:t>（15m排气筒）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周界外浓度最高点：0.0012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vertAlign w:val="superscript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zh-CN" w:eastAsia="zh-CN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  <w:lang w:val="zh-CN" w:eastAsia="zh-CN"/>
              </w:rPr>
            </w:pPr>
            <w:r>
              <w:rPr>
                <w:szCs w:val="21"/>
                <w:lang w:val="zh-CN" w:eastAsia="zh-CN"/>
              </w:rPr>
              <w:t>最高允许排放浓度：</w:t>
            </w:r>
            <w:r>
              <w:rPr>
                <w:rFonts w:hint="eastAsia"/>
                <w:szCs w:val="21"/>
                <w:lang w:val="zh-CN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kg/h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最高允许排放速率：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（15m排气筒）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周界外浓度最高点：4.0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铅及其化合物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最高允许排放浓度:0.7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30m高排气筒最高允许排放速率0.027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40m高排气筒最高允许排放速率0.047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最高允许排放浓度:12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30m高排气筒最高允许排放速率2.9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40m高排气筒最高允许排放速率5.6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甲苯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最高允许排放浓度:40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30m高排气筒最高允许排放速率18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40m高排气筒最高允许排放速率30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62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最高允许排放浓度:70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30m高排气筒最高允许排放速率5.9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40m高排气筒最高允许排放速率10</w:t>
            </w:r>
            <w:r>
              <w:rPr>
                <w:szCs w:val="21"/>
              </w:rPr>
              <w:t xml:space="preserve"> 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62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建议排放浓度为80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，建议去除效率为70</w:t>
            </w:r>
            <w:r>
              <w:rPr>
                <w:rFonts w:hint="eastAsia" w:ascii="宋体" w:hAnsi="宋体"/>
                <w:szCs w:val="21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2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工业企业边界排放建议值为2.0</w:t>
            </w:r>
            <w:r>
              <w:rPr>
                <w:szCs w:val="21"/>
              </w:rPr>
              <w:t xml:space="preserve"> 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86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86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甲苯与二甲苯合计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4757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14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dB(A)</w:t>
            </w:r>
          </w:p>
        </w:tc>
        <w:tc>
          <w:tcPr>
            <w:tcW w:w="47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昼：60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105" w:leftChars="50" w:right="105" w:rightChars="50"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夜：50</w:t>
            </w:r>
          </w:p>
        </w:tc>
      </w:tr>
    </w:tbl>
    <w:p>
      <w:pPr>
        <w:tabs>
          <w:tab w:val="left" w:pos="1083"/>
        </w:tabs>
        <w:bidi w:val="0"/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223" w:right="1003" w:bottom="1335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mQ0YTBlZWQxZmMwY2JmYTBmOTE3ZDZmNDE2ZTMifQ=="/>
  </w:docVars>
  <w:rsids>
    <w:rsidRoot w:val="53C77A06"/>
    <w:rsid w:val="0002762A"/>
    <w:rsid w:val="00052240"/>
    <w:rsid w:val="001C65C9"/>
    <w:rsid w:val="002D336A"/>
    <w:rsid w:val="00362494"/>
    <w:rsid w:val="003A5AD4"/>
    <w:rsid w:val="004F75F3"/>
    <w:rsid w:val="00717549"/>
    <w:rsid w:val="007611F8"/>
    <w:rsid w:val="007B1438"/>
    <w:rsid w:val="007B4658"/>
    <w:rsid w:val="007D596F"/>
    <w:rsid w:val="00A0315B"/>
    <w:rsid w:val="00BC533F"/>
    <w:rsid w:val="00D331C7"/>
    <w:rsid w:val="00D47E53"/>
    <w:rsid w:val="020765D8"/>
    <w:rsid w:val="0537749B"/>
    <w:rsid w:val="1268181B"/>
    <w:rsid w:val="14537FC9"/>
    <w:rsid w:val="159064A8"/>
    <w:rsid w:val="15FA41D3"/>
    <w:rsid w:val="19D65244"/>
    <w:rsid w:val="1DA06DA8"/>
    <w:rsid w:val="1F175377"/>
    <w:rsid w:val="29ED6332"/>
    <w:rsid w:val="2AB056F8"/>
    <w:rsid w:val="2BEE643A"/>
    <w:rsid w:val="2C0E3D24"/>
    <w:rsid w:val="305525C5"/>
    <w:rsid w:val="31C43907"/>
    <w:rsid w:val="36E531A1"/>
    <w:rsid w:val="37953568"/>
    <w:rsid w:val="3BC60F79"/>
    <w:rsid w:val="3C076FFC"/>
    <w:rsid w:val="3EB37FCC"/>
    <w:rsid w:val="3F5A65C9"/>
    <w:rsid w:val="4156479B"/>
    <w:rsid w:val="436851A6"/>
    <w:rsid w:val="44436237"/>
    <w:rsid w:val="488142FE"/>
    <w:rsid w:val="4B7147F1"/>
    <w:rsid w:val="4FC30AF0"/>
    <w:rsid w:val="5022438D"/>
    <w:rsid w:val="50770435"/>
    <w:rsid w:val="50A936EF"/>
    <w:rsid w:val="524856F4"/>
    <w:rsid w:val="5310042F"/>
    <w:rsid w:val="53854106"/>
    <w:rsid w:val="53AB3380"/>
    <w:rsid w:val="53C77A06"/>
    <w:rsid w:val="57365B3C"/>
    <w:rsid w:val="59E741FB"/>
    <w:rsid w:val="5D137B36"/>
    <w:rsid w:val="5E2D125D"/>
    <w:rsid w:val="5FEE44B6"/>
    <w:rsid w:val="6048769E"/>
    <w:rsid w:val="60CE6A57"/>
    <w:rsid w:val="618E105D"/>
    <w:rsid w:val="61EF1B04"/>
    <w:rsid w:val="61FD5A6A"/>
    <w:rsid w:val="63104F4E"/>
    <w:rsid w:val="63620F0E"/>
    <w:rsid w:val="63A47166"/>
    <w:rsid w:val="64182536"/>
    <w:rsid w:val="68F635D7"/>
    <w:rsid w:val="69A56A81"/>
    <w:rsid w:val="6BFC11C4"/>
    <w:rsid w:val="6D490DF2"/>
    <w:rsid w:val="6E2B2AAE"/>
    <w:rsid w:val="71F160DA"/>
    <w:rsid w:val="77AE5BC8"/>
    <w:rsid w:val="784053F0"/>
    <w:rsid w:val="790F251D"/>
    <w:rsid w:val="7BEE0DD6"/>
    <w:rsid w:val="7EE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3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"/>
    <w:basedOn w:val="1"/>
    <w:qFormat/>
    <w:uiPriority w:val="0"/>
    <w:pPr>
      <w:keepNext/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11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2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820</Words>
  <Characters>1051</Characters>
  <Lines>14</Lines>
  <Paragraphs>4</Paragraphs>
  <TotalTime>10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2016-04-10T06:25:00Z</dcterms:created>
  <dc:creator>Administrator</dc:creator>
  <cp:lastModifiedBy>莉莉</cp:lastModifiedBy>
  <cp:lastPrinted>2017-06-23T10:25:00Z</cp:lastPrinted>
  <dcterms:modified xsi:type="dcterms:W3CDTF">2022-12-01T01:36:41Z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3ACB0CB4D9254159AAC8425EC8BF54ED</vt:lpwstr>
  </property>
</Properties>
</file>