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《</w:t>
      </w: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关于完善重点建设项目周调度例会工作制度的通知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》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政策解读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一、背景依据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为进一步优化完善重点建设项目周调度工作例会(以下简称周例会)流程，建立便捷、畅通、高效的问题收集反馈落实制度，及时协调解决项目推进中的问题难题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、周例会召开时间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每周二上午召开。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、周例会问题收集范围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1.纳入省、市、县年度计划的五大专班重点建设项目，新动态增加的省、市、县重点建设项目；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2.省、市“三个一批”项目；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3.月度签约项目；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4.需要动态监控和调度的民生实事、政府投资项目、招商引资项目及其它需要县委、县政府研究决策的重大项目。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、周例会工作流程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一是问题收集。各乡镇、各部门负责本辖区、本行业项目的问题收集上报，县项目建设服务中心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同时建立问题直报制度；收集到的问题由市重点项目办建立项目问题台账，梳理分类，列明问题所在、形成原因和责任部门。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二是议题确定。县项目建设服务中心每周将收集的问题，按照项目所在辖区、行业分类整理后，于每周一上报县主要领导审核并确定，最终形成周二例会研究项目议题。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三是会议召开。针对会务组织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参会人员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议事范围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做出明确规定。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四是</w:t>
      </w:r>
      <w:r>
        <w:rPr>
          <w:rFonts w:hint="eastAsia" w:ascii="仿宋_GB2312" w:hAnsi="仿宋_GB2312" w:eastAsia="仿宋_GB2312" w:cs="仿宋_GB2312"/>
          <w:sz w:val="32"/>
          <w:szCs w:val="32"/>
        </w:rPr>
        <w:t>督导落实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周例会会议纪要由县政府办公室负责，三天内印发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由县委县政府督查局就会议确定的办理事项、责任单位、工作任务、时限要求，及时建立问题督导台账，按照时间节点要求进行督导落实，各责任单位办结事项需经县项目建设服务中心核查后，书面上报县委县政府督查局予以销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yZGU3N2VmMGFkNDFlM2MzYjEzYzIwNDcxYzEwMzAifQ=="/>
  </w:docVars>
  <w:rsids>
    <w:rsidRoot w:val="471A471F"/>
    <w:rsid w:val="305502D9"/>
    <w:rsid w:val="471A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2024-04-07T08:30:00Z</dcterms:created>
  <dc:creator>洛落</dc:creator>
  <cp:lastModifiedBy>洛落</cp:lastModifiedBy>
  <dcterms:modified xsi:type="dcterms:W3CDTF">2024-04-07T08:47:51Z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084469C77ECD406FA336E078CA965241_13</vt:lpwstr>
  </property>
</Properties>
</file>