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szCs w:val="24"/>
        </w:rPr>
      </w:pPr>
      <w:r>
        <w:rPr>
          <w:rFonts w:hint="eastAsia" w:ascii="黑体" w:hAnsi="黑体" w:eastAsia="黑体"/>
          <w:sz w:val="24"/>
          <w:szCs w:val="24"/>
        </w:rPr>
        <w:t xml:space="preserve">县政府常务会议材料           </w:t>
      </w:r>
    </w:p>
    <w:p>
      <w:pPr>
        <w:rPr>
          <w:rFonts w:ascii="黑体" w:hAnsi="黑体" w:eastAsia="黑体"/>
          <w:sz w:val="24"/>
          <w:szCs w:val="24"/>
        </w:rPr>
      </w:pPr>
    </w:p>
    <w:p>
      <w:pPr>
        <w:wordWrap w:val="0"/>
        <w:jc w:val="right"/>
        <w:rPr>
          <w:rFonts w:ascii="黑体" w:hAnsi="黑体" w:eastAsia="黑体"/>
          <w:sz w:val="24"/>
          <w:szCs w:val="24"/>
        </w:rPr>
      </w:pPr>
      <w:r>
        <w:rPr>
          <w:rFonts w:hint="eastAsia" w:ascii="黑体" w:hAnsi="黑体" w:eastAsia="黑体"/>
          <w:sz w:val="24"/>
          <w:szCs w:val="24"/>
        </w:rPr>
        <w:t xml:space="preserve">审核人： </w:t>
      </w:r>
      <w:r>
        <w:rPr>
          <w:rFonts w:ascii="黑体" w:hAnsi="黑体" w:eastAsia="黑体"/>
          <w:sz w:val="24"/>
          <w:szCs w:val="24"/>
        </w:rPr>
        <w:t xml:space="preserve">       </w:t>
      </w:r>
    </w:p>
    <w:p>
      <w:pPr>
        <w:jc w:val="right"/>
        <w:rPr>
          <w:rFonts w:ascii="黑体" w:hAnsi="黑体" w:eastAsia="黑体"/>
          <w:sz w:val="24"/>
          <w:szCs w:val="24"/>
        </w:rPr>
      </w:pPr>
    </w:p>
    <w:p>
      <w:pPr>
        <w:jc w:val="right"/>
        <w:rPr>
          <w:rFonts w:ascii="黑体" w:hAnsi="黑体" w:eastAsia="黑体"/>
          <w:sz w:val="24"/>
          <w:szCs w:val="24"/>
        </w:rPr>
      </w:pPr>
    </w:p>
    <w:p>
      <w:pPr>
        <w:wordWrap w:val="0"/>
        <w:jc w:val="right"/>
        <w:rPr>
          <w:sz w:val="24"/>
          <w:szCs w:val="24"/>
        </w:rPr>
      </w:pPr>
      <w:r>
        <w:rPr>
          <w:rFonts w:hint="eastAsia" w:ascii="黑体" w:hAnsi="黑体" w:eastAsia="黑体"/>
          <w:sz w:val="24"/>
          <w:szCs w:val="24"/>
        </w:rPr>
        <w:t>汇报人：</w:t>
      </w:r>
      <w:r>
        <w:rPr>
          <w:rFonts w:hint="eastAsia"/>
          <w:sz w:val="24"/>
          <w:szCs w:val="24"/>
        </w:rPr>
        <w:t xml:space="preserve"> </w:t>
      </w:r>
      <w:r>
        <w:rPr>
          <w:sz w:val="24"/>
          <w:szCs w:val="24"/>
        </w:rPr>
        <w:t xml:space="preserve">       </w:t>
      </w:r>
    </w:p>
    <w:p>
      <w:pPr>
        <w:jc w:val="right"/>
        <w:rPr>
          <w:sz w:val="24"/>
          <w:szCs w:val="24"/>
        </w:rPr>
      </w:pPr>
    </w:p>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西峡县房产管理中心</w:t>
      </w:r>
    </w:p>
    <w:p>
      <w:pPr>
        <w:spacing w:line="600" w:lineRule="exact"/>
        <w:jc w:val="center"/>
        <w:rPr>
          <w:rFonts w:hint="eastAsia" w:ascii="方正大标宋简体" w:eastAsia="方正大标宋简体"/>
          <w:sz w:val="44"/>
          <w:szCs w:val="44"/>
          <w:lang w:eastAsia="zh-CN"/>
        </w:rPr>
      </w:pPr>
      <w:r>
        <w:rPr>
          <w:rFonts w:hint="eastAsia" w:ascii="方正大标宋简体" w:eastAsia="方正大标宋简体"/>
          <w:sz w:val="44"/>
          <w:szCs w:val="44"/>
        </w:rPr>
        <w:t>关于出台《西峡县房屋征收补偿安置意见》《西峡县国有土地上房屋征收与补偿安置办法》《西峡县征收集体土地上房屋补偿安置办法》三个文件的</w:t>
      </w:r>
      <w:r>
        <w:rPr>
          <w:rFonts w:hint="eastAsia" w:ascii="方正大标宋简体" w:eastAsia="方正大标宋简体"/>
          <w:sz w:val="44"/>
          <w:szCs w:val="44"/>
          <w:lang w:val="en-US" w:eastAsia="zh-CN"/>
        </w:rPr>
        <w:t>起草说明</w:t>
      </w:r>
      <w:bookmarkStart w:id="0" w:name="_GoBack"/>
      <w:bookmarkEnd w:id="0"/>
    </w:p>
    <w:p/>
    <w:p/>
    <w:p>
      <w:pPr>
        <w:ind w:firstLine="640" w:firstLineChars="200"/>
        <w:rPr>
          <w:rFonts w:ascii="仿宋" w:hAnsi="仿宋" w:eastAsia="仿宋"/>
          <w:sz w:val="32"/>
          <w:szCs w:val="32"/>
        </w:rPr>
      </w:pPr>
      <w:r>
        <w:rPr>
          <w:rFonts w:hint="eastAsia" w:ascii="仿宋" w:hAnsi="仿宋" w:eastAsia="仿宋"/>
          <w:sz w:val="32"/>
          <w:szCs w:val="32"/>
        </w:rPr>
        <w:t>为加大棚户区改造力度，依法依规进行房屋征收补偿工作，切实维护被征收人的合法权益，解决我县在房屋依法依规认定、评估补偿、依法强制征收等方面的具体问题，进一步提升城市建设、改善人居环境，结合我县实际，特申请出台《成立西峡县棚户区改造指挥部暨工作职责分工方案》《西峡县房屋征收补偿安置意见》等五个配套文件。</w:t>
      </w:r>
    </w:p>
    <w:p>
      <w:pPr>
        <w:ind w:firstLine="640" w:firstLineChars="200"/>
        <w:rPr>
          <w:rFonts w:ascii="黑体" w:hAnsi="黑体" w:eastAsia="黑体"/>
          <w:sz w:val="32"/>
          <w:szCs w:val="32"/>
        </w:rPr>
      </w:pPr>
      <w:r>
        <w:rPr>
          <w:rFonts w:hint="eastAsia" w:ascii="黑体" w:hAnsi="黑体" w:eastAsia="黑体"/>
          <w:sz w:val="32"/>
          <w:szCs w:val="32"/>
        </w:rPr>
        <w:t>一、基本情况和政策依据</w:t>
      </w:r>
    </w:p>
    <w:p>
      <w:pPr>
        <w:ind w:firstLine="643" w:firstLineChars="200"/>
        <w:rPr>
          <w:rFonts w:ascii="楷体" w:hAnsi="楷体" w:eastAsia="楷体"/>
          <w:b/>
          <w:sz w:val="32"/>
          <w:szCs w:val="32"/>
        </w:rPr>
      </w:pPr>
      <w:r>
        <w:rPr>
          <w:rFonts w:hint="eastAsia" w:ascii="楷体" w:hAnsi="楷体" w:eastAsia="楷体"/>
          <w:b/>
          <w:sz w:val="32"/>
          <w:szCs w:val="32"/>
        </w:rPr>
        <w:t>（一）基本情况</w:t>
      </w:r>
    </w:p>
    <w:p>
      <w:pPr>
        <w:ind w:firstLine="640" w:firstLineChars="200"/>
        <w:rPr>
          <w:rFonts w:ascii="仿宋" w:hAnsi="仿宋" w:eastAsia="仿宋"/>
          <w:sz w:val="32"/>
          <w:szCs w:val="32"/>
        </w:rPr>
      </w:pPr>
      <w:r>
        <w:rPr>
          <w:rFonts w:hint="eastAsia" w:ascii="仿宋" w:hAnsi="仿宋" w:eastAsia="仿宋"/>
          <w:sz w:val="32"/>
          <w:szCs w:val="32"/>
        </w:rPr>
        <w:t>我县2016年棚户区改造工作实施以来，我</w:t>
      </w:r>
      <w:r>
        <w:rPr>
          <w:rFonts w:ascii="仿宋" w:hAnsi="仿宋" w:eastAsia="仿宋"/>
          <w:sz w:val="32"/>
          <w:szCs w:val="32"/>
        </w:rPr>
        <w:t>们</w:t>
      </w:r>
      <w:r>
        <w:rPr>
          <w:rFonts w:hint="eastAsia" w:ascii="仿宋" w:hAnsi="仿宋" w:eastAsia="仿宋"/>
          <w:sz w:val="32"/>
          <w:szCs w:val="32"/>
        </w:rPr>
        <w:t>按照县委政府要求“规划先行、突出重点、循序渐进”的原则，已</w:t>
      </w:r>
      <w:r>
        <w:rPr>
          <w:rFonts w:ascii="仿宋" w:hAnsi="仿宋" w:eastAsia="仿宋"/>
          <w:sz w:val="32"/>
          <w:szCs w:val="32"/>
        </w:rPr>
        <w:t>建成</w:t>
      </w:r>
      <w:r>
        <w:rPr>
          <w:rFonts w:hint="eastAsia" w:ascii="仿宋" w:hAnsi="仿宋" w:eastAsia="仿宋"/>
          <w:sz w:val="32"/>
          <w:szCs w:val="32"/>
        </w:rPr>
        <w:t>“</w:t>
      </w:r>
      <w:r>
        <w:rPr>
          <w:rFonts w:ascii="仿宋" w:hAnsi="仿宋" w:eastAsia="仿宋"/>
          <w:sz w:val="32"/>
          <w:szCs w:val="32"/>
        </w:rPr>
        <w:t>东</w:t>
      </w:r>
      <w:r>
        <w:rPr>
          <w:rFonts w:hint="eastAsia" w:ascii="仿宋" w:hAnsi="仿宋" w:eastAsia="仿宋"/>
          <w:sz w:val="32"/>
          <w:szCs w:val="32"/>
        </w:rPr>
        <w:t>城</w:t>
      </w:r>
      <w:r>
        <w:rPr>
          <w:rFonts w:ascii="仿宋" w:hAnsi="仿宋" w:eastAsia="仿宋"/>
          <w:sz w:val="32"/>
          <w:szCs w:val="32"/>
        </w:rPr>
        <w:t>一品</w:t>
      </w:r>
      <w:r>
        <w:rPr>
          <w:rFonts w:hint="eastAsia" w:ascii="仿宋" w:hAnsi="仿宋" w:eastAsia="仿宋"/>
          <w:sz w:val="32"/>
          <w:szCs w:val="32"/>
        </w:rPr>
        <w:t>周边</w:t>
      </w:r>
      <w:r>
        <w:rPr>
          <w:rFonts w:ascii="仿宋" w:hAnsi="仿宋" w:eastAsia="仿宋"/>
          <w:sz w:val="32"/>
          <w:szCs w:val="32"/>
        </w:rPr>
        <w:t>区域</w:t>
      </w:r>
      <w:r>
        <w:rPr>
          <w:rFonts w:hint="eastAsia" w:ascii="仿宋" w:hAnsi="仿宋" w:eastAsia="仿宋"/>
          <w:sz w:val="32"/>
          <w:szCs w:val="32"/>
        </w:rPr>
        <w:t>”213套</w:t>
      </w:r>
      <w:r>
        <w:rPr>
          <w:rFonts w:ascii="仿宋" w:hAnsi="仿宋" w:eastAsia="仿宋"/>
          <w:sz w:val="32"/>
          <w:szCs w:val="32"/>
        </w:rPr>
        <w:t>安置</w:t>
      </w:r>
      <w:r>
        <w:rPr>
          <w:rFonts w:hint="eastAsia" w:ascii="仿宋" w:hAnsi="仿宋" w:eastAsia="仿宋"/>
          <w:sz w:val="32"/>
          <w:szCs w:val="32"/>
        </w:rPr>
        <w:t>房等</w:t>
      </w:r>
      <w:r>
        <w:rPr>
          <w:rFonts w:ascii="仿宋" w:hAnsi="仿宋" w:eastAsia="仿宋"/>
          <w:sz w:val="32"/>
          <w:szCs w:val="32"/>
        </w:rPr>
        <w:t>工作</w:t>
      </w:r>
      <w:r>
        <w:rPr>
          <w:rFonts w:hint="eastAsia" w:ascii="仿宋" w:hAnsi="仿宋" w:eastAsia="仿宋"/>
          <w:sz w:val="32"/>
          <w:szCs w:val="32"/>
        </w:rPr>
        <w:t>。但随着城市</w:t>
      </w:r>
      <w:r>
        <w:rPr>
          <w:rFonts w:ascii="仿宋" w:hAnsi="仿宋" w:eastAsia="仿宋"/>
          <w:sz w:val="32"/>
          <w:szCs w:val="32"/>
        </w:rPr>
        <w:t>发展，</w:t>
      </w:r>
      <w:r>
        <w:rPr>
          <w:rFonts w:hint="eastAsia" w:ascii="仿宋" w:hAnsi="仿宋" w:eastAsia="仿宋"/>
          <w:sz w:val="32"/>
          <w:szCs w:val="32"/>
        </w:rPr>
        <w:t>出台过的有关工作方案已</w:t>
      </w:r>
      <w:r>
        <w:rPr>
          <w:rFonts w:ascii="仿宋" w:hAnsi="仿宋" w:eastAsia="仿宋"/>
          <w:sz w:val="32"/>
          <w:szCs w:val="32"/>
        </w:rPr>
        <w:t>不能满足当前</w:t>
      </w:r>
      <w:r>
        <w:rPr>
          <w:rFonts w:hint="eastAsia" w:ascii="仿宋" w:hAnsi="仿宋" w:eastAsia="仿宋"/>
          <w:sz w:val="32"/>
          <w:szCs w:val="32"/>
        </w:rPr>
        <w:t>工作需</w:t>
      </w:r>
      <w:r>
        <w:rPr>
          <w:rFonts w:ascii="仿宋" w:hAnsi="仿宋" w:eastAsia="仿宋"/>
          <w:sz w:val="32"/>
          <w:szCs w:val="32"/>
        </w:rPr>
        <w:t>要</w:t>
      </w:r>
      <w:r>
        <w:rPr>
          <w:rFonts w:hint="eastAsia" w:ascii="仿宋" w:hAnsi="仿宋" w:eastAsia="仿宋"/>
          <w:sz w:val="32"/>
          <w:szCs w:val="32"/>
        </w:rPr>
        <w:t>，且征收补偿政策不</w:t>
      </w:r>
      <w:r>
        <w:rPr>
          <w:rFonts w:ascii="仿宋" w:hAnsi="仿宋" w:eastAsia="仿宋"/>
          <w:sz w:val="32"/>
          <w:szCs w:val="32"/>
        </w:rPr>
        <w:t>统一，</w:t>
      </w:r>
      <w:r>
        <w:rPr>
          <w:rFonts w:hint="eastAsia" w:ascii="仿宋" w:hAnsi="仿宋" w:eastAsia="仿宋"/>
          <w:sz w:val="32"/>
          <w:szCs w:val="32"/>
        </w:rPr>
        <w:t>给我县棚改过程中的房屋征收补偿工作带来一定困扰。通过向</w:t>
      </w:r>
      <w:r>
        <w:rPr>
          <w:rFonts w:ascii="仿宋" w:hAnsi="仿宋" w:eastAsia="仿宋"/>
          <w:sz w:val="32"/>
          <w:szCs w:val="32"/>
        </w:rPr>
        <w:t>市宛城区、镇平、淅川</w:t>
      </w:r>
      <w:r>
        <w:rPr>
          <w:rFonts w:hint="eastAsia" w:ascii="仿宋" w:hAnsi="仿宋" w:eastAsia="仿宋"/>
          <w:sz w:val="32"/>
          <w:szCs w:val="32"/>
        </w:rPr>
        <w:t>以</w:t>
      </w:r>
      <w:r>
        <w:rPr>
          <w:rFonts w:ascii="仿宋" w:hAnsi="仿宋" w:eastAsia="仿宋"/>
          <w:sz w:val="32"/>
          <w:szCs w:val="32"/>
        </w:rPr>
        <w:t>及</w:t>
      </w:r>
      <w:r>
        <w:rPr>
          <w:rFonts w:hint="eastAsia" w:ascii="仿宋" w:hAnsi="仿宋" w:eastAsia="仿宋"/>
          <w:sz w:val="32"/>
          <w:szCs w:val="32"/>
        </w:rPr>
        <w:t>三</w:t>
      </w:r>
      <w:r>
        <w:rPr>
          <w:rFonts w:ascii="仿宋" w:hAnsi="仿宋" w:eastAsia="仿宋"/>
          <w:sz w:val="32"/>
          <w:szCs w:val="32"/>
        </w:rPr>
        <w:t>门峡卢氏等地</w:t>
      </w:r>
      <w:r>
        <w:rPr>
          <w:rFonts w:hint="eastAsia" w:ascii="仿宋" w:hAnsi="仿宋" w:eastAsia="仿宋"/>
          <w:sz w:val="32"/>
          <w:szCs w:val="32"/>
        </w:rPr>
        <w:t>，</w:t>
      </w:r>
      <w:r>
        <w:rPr>
          <w:rFonts w:ascii="仿宋" w:hAnsi="仿宋" w:eastAsia="仿宋"/>
          <w:sz w:val="32"/>
          <w:szCs w:val="32"/>
        </w:rPr>
        <w:t>实地学习</w:t>
      </w:r>
      <w:r>
        <w:rPr>
          <w:rFonts w:hint="eastAsia" w:ascii="仿宋" w:hAnsi="仿宋" w:eastAsia="仿宋"/>
          <w:sz w:val="32"/>
          <w:szCs w:val="32"/>
        </w:rPr>
        <w:t>房屋认</w:t>
      </w:r>
      <w:r>
        <w:rPr>
          <w:rFonts w:ascii="仿宋" w:hAnsi="仿宋" w:eastAsia="仿宋"/>
          <w:sz w:val="32"/>
          <w:szCs w:val="32"/>
        </w:rPr>
        <w:t>定、补偿、安置等方面的工作，</w:t>
      </w:r>
      <w:r>
        <w:rPr>
          <w:rFonts w:hint="eastAsia" w:ascii="仿宋" w:hAnsi="仿宋" w:eastAsia="仿宋"/>
          <w:sz w:val="32"/>
          <w:szCs w:val="32"/>
        </w:rPr>
        <w:t>借鉴有关类似文件，现拟出台《成立西峡县棚户区改造指挥部暨工作职责分工方案》《西峡县房屋征收补偿安置意见》等五个配套文件。</w:t>
      </w:r>
    </w:p>
    <w:p>
      <w:pPr>
        <w:ind w:firstLine="643" w:firstLineChars="200"/>
        <w:rPr>
          <w:rFonts w:ascii="楷体" w:hAnsi="楷体" w:eastAsia="楷体"/>
          <w:b/>
          <w:sz w:val="32"/>
          <w:szCs w:val="32"/>
        </w:rPr>
      </w:pPr>
      <w:r>
        <w:rPr>
          <w:rFonts w:hint="eastAsia" w:ascii="楷体" w:hAnsi="楷体" w:eastAsia="楷体"/>
          <w:b/>
          <w:sz w:val="32"/>
          <w:szCs w:val="32"/>
        </w:rPr>
        <w:t>（二）政策依据</w:t>
      </w:r>
    </w:p>
    <w:p>
      <w:pPr>
        <w:ind w:firstLine="640" w:firstLineChars="200"/>
        <w:rPr>
          <w:rFonts w:ascii="仿宋" w:hAnsi="仿宋" w:eastAsia="仿宋"/>
          <w:sz w:val="32"/>
          <w:szCs w:val="32"/>
        </w:rPr>
      </w:pPr>
      <w:r>
        <w:rPr>
          <w:rFonts w:hint="eastAsia" w:ascii="仿宋" w:hAnsi="仿宋" w:eastAsia="仿宋"/>
          <w:sz w:val="32"/>
          <w:szCs w:val="32"/>
        </w:rPr>
        <w:t>《中华人民共和国土地管理法》、《中华人民共和国城市房地产管理法》、《中华人民共和国城乡规划法》、《中华人民共和国物权法》、《国有土地上房屋征收与补偿条例》、《河南省实施〈国有土地上房屋征收与补偿条例〉若干规定》、《河南省实施&lt;土地管理法》办法》、《国有土地上房屋征收评估办法》和《南阳市人民政府关于印发南阳市中心城区征收集体土地上房屋补偿安置办法（试行）的通知》等相关规定。</w:t>
      </w:r>
    </w:p>
    <w:p>
      <w:pPr>
        <w:ind w:firstLine="640" w:firstLineChars="200"/>
        <w:rPr>
          <w:rFonts w:ascii="黑体" w:hAnsi="黑体" w:eastAsia="黑体"/>
          <w:sz w:val="32"/>
          <w:szCs w:val="32"/>
        </w:rPr>
      </w:pPr>
      <w:r>
        <w:rPr>
          <w:rFonts w:hint="eastAsia" w:ascii="黑体" w:hAnsi="黑体" w:eastAsia="黑体"/>
          <w:sz w:val="32"/>
          <w:szCs w:val="32"/>
        </w:rPr>
        <w:t>二、目前此项工作进展情况及存在的主要问题</w:t>
      </w:r>
    </w:p>
    <w:p>
      <w:pPr>
        <w:ind w:firstLine="643" w:firstLineChars="200"/>
        <w:rPr>
          <w:rFonts w:ascii="楷体" w:hAnsi="楷体" w:eastAsia="楷体"/>
          <w:b/>
          <w:sz w:val="32"/>
          <w:szCs w:val="32"/>
        </w:rPr>
      </w:pPr>
      <w:r>
        <w:rPr>
          <w:rFonts w:hint="eastAsia" w:ascii="楷体" w:hAnsi="楷体" w:eastAsia="楷体"/>
          <w:b/>
          <w:sz w:val="32"/>
          <w:szCs w:val="32"/>
        </w:rPr>
        <w:t>（一）工作进展</w:t>
      </w:r>
    </w:p>
    <w:p>
      <w:pPr>
        <w:ind w:firstLine="640" w:firstLineChars="200"/>
        <w:rPr>
          <w:rFonts w:ascii="仿宋" w:hAnsi="仿宋" w:eastAsia="仿宋"/>
          <w:sz w:val="32"/>
          <w:szCs w:val="32"/>
        </w:rPr>
      </w:pPr>
      <w:r>
        <w:rPr>
          <w:rFonts w:hint="eastAsia" w:ascii="仿宋" w:hAnsi="仿宋" w:eastAsia="仿宋"/>
          <w:sz w:val="32"/>
          <w:szCs w:val="32"/>
        </w:rPr>
        <w:t>目前，依照中央</w:t>
      </w:r>
      <w:r>
        <w:rPr>
          <w:rFonts w:ascii="仿宋" w:hAnsi="仿宋" w:eastAsia="仿宋"/>
          <w:sz w:val="32"/>
          <w:szCs w:val="32"/>
        </w:rPr>
        <w:t>、省市</w:t>
      </w:r>
      <w:r>
        <w:rPr>
          <w:rFonts w:hint="eastAsia" w:ascii="仿宋" w:hAnsi="仿宋" w:eastAsia="仿宋"/>
          <w:sz w:val="32"/>
          <w:szCs w:val="32"/>
        </w:rPr>
        <w:t>工作要求，按</w:t>
      </w:r>
      <w:r>
        <w:rPr>
          <w:rFonts w:ascii="仿宋" w:hAnsi="仿宋" w:eastAsia="仿宋"/>
          <w:sz w:val="32"/>
          <w:szCs w:val="32"/>
        </w:rPr>
        <w:t>县领导指示，我们聘请行业专家对我县有关部门进行业务培训。</w:t>
      </w:r>
      <w:r>
        <w:rPr>
          <w:rFonts w:hint="eastAsia" w:ascii="仿宋" w:hAnsi="仿宋" w:eastAsia="仿宋"/>
          <w:sz w:val="32"/>
          <w:szCs w:val="32"/>
        </w:rPr>
        <w:t>现房屋征收</w:t>
      </w:r>
      <w:r>
        <w:rPr>
          <w:rFonts w:ascii="仿宋" w:hAnsi="仿宋" w:eastAsia="仿宋"/>
          <w:sz w:val="32"/>
          <w:szCs w:val="32"/>
        </w:rPr>
        <w:t>办公室</w:t>
      </w:r>
      <w:r>
        <w:rPr>
          <w:rFonts w:hint="eastAsia" w:ascii="仿宋" w:hAnsi="仿宋" w:eastAsia="仿宋"/>
          <w:sz w:val="32"/>
          <w:szCs w:val="32"/>
        </w:rPr>
        <w:t>已前期起草了《成立西峡县棚户区改造指挥部暨工作职责分工方案》《西峡县房屋征收补偿安置意见》等五个配套文件，并</w:t>
      </w:r>
      <w:r>
        <w:rPr>
          <w:rFonts w:ascii="仿宋" w:hAnsi="仿宋" w:eastAsia="仿宋"/>
          <w:sz w:val="32"/>
          <w:szCs w:val="32"/>
        </w:rPr>
        <w:t>多次上了我县城建领导小组工作会，</w:t>
      </w:r>
      <w:r>
        <w:rPr>
          <w:rFonts w:hint="eastAsia" w:ascii="仿宋" w:hAnsi="仿宋" w:eastAsia="仿宋"/>
          <w:sz w:val="32"/>
          <w:szCs w:val="32"/>
        </w:rPr>
        <w:t>与“三</w:t>
      </w:r>
      <w:r>
        <w:rPr>
          <w:rFonts w:ascii="仿宋" w:hAnsi="仿宋" w:eastAsia="仿宋"/>
          <w:sz w:val="32"/>
          <w:szCs w:val="32"/>
        </w:rPr>
        <w:t>办”</w:t>
      </w:r>
      <w:r>
        <w:rPr>
          <w:rFonts w:hint="eastAsia" w:ascii="仿宋" w:hAnsi="仿宋" w:eastAsia="仿宋"/>
          <w:sz w:val="32"/>
          <w:szCs w:val="32"/>
        </w:rPr>
        <w:t>、</w:t>
      </w:r>
      <w:r>
        <w:rPr>
          <w:rFonts w:ascii="仿宋" w:hAnsi="仿宋" w:eastAsia="仿宋"/>
          <w:sz w:val="32"/>
          <w:szCs w:val="32"/>
        </w:rPr>
        <w:t>五里桥</w:t>
      </w:r>
      <w:r>
        <w:rPr>
          <w:rFonts w:hint="eastAsia" w:ascii="仿宋" w:hAnsi="仿宋" w:eastAsia="仿宋"/>
          <w:sz w:val="32"/>
          <w:szCs w:val="32"/>
        </w:rPr>
        <w:t>镇有关部门研讨，征求了意见，现待部门会签、司法局审核、法制审核通过。</w:t>
      </w:r>
    </w:p>
    <w:p>
      <w:pPr>
        <w:ind w:firstLine="643" w:firstLineChars="200"/>
        <w:rPr>
          <w:rFonts w:ascii="楷体" w:hAnsi="楷体" w:eastAsia="楷体"/>
          <w:b/>
          <w:sz w:val="32"/>
          <w:szCs w:val="32"/>
        </w:rPr>
      </w:pPr>
      <w:r>
        <w:rPr>
          <w:rFonts w:hint="eastAsia" w:ascii="楷体" w:hAnsi="楷体" w:eastAsia="楷体"/>
          <w:b/>
          <w:sz w:val="32"/>
          <w:szCs w:val="32"/>
        </w:rPr>
        <w:t>（二）存在问题</w:t>
      </w:r>
    </w:p>
    <w:p>
      <w:pPr>
        <w:ind w:firstLine="640" w:firstLineChars="200"/>
        <w:rPr>
          <w:rFonts w:ascii="仿宋" w:hAnsi="仿宋" w:eastAsia="仿宋"/>
          <w:sz w:val="32"/>
          <w:szCs w:val="32"/>
        </w:rPr>
      </w:pPr>
      <w:r>
        <w:rPr>
          <w:rFonts w:hint="eastAsia" w:ascii="仿宋" w:hAnsi="仿宋" w:eastAsia="仿宋"/>
          <w:sz w:val="32"/>
          <w:szCs w:val="32"/>
        </w:rPr>
        <w:t>等待政府常务会研究，迅速</w:t>
      </w:r>
      <w:r>
        <w:rPr>
          <w:rFonts w:ascii="仿宋" w:hAnsi="仿宋" w:eastAsia="仿宋"/>
          <w:sz w:val="32"/>
          <w:szCs w:val="32"/>
        </w:rPr>
        <w:t>出台</w:t>
      </w:r>
      <w:r>
        <w:rPr>
          <w:rFonts w:hint="eastAsia" w:ascii="仿宋" w:hAnsi="仿宋" w:eastAsia="仿宋"/>
          <w:sz w:val="32"/>
          <w:szCs w:val="32"/>
        </w:rPr>
        <w:t>《成立西峡县棚户区改造指挥部暨工作职责分工方案》《西峡县房屋征收补偿安置意见》等五个配套文件，有利</w:t>
      </w:r>
      <w:r>
        <w:rPr>
          <w:rFonts w:ascii="仿宋" w:hAnsi="仿宋" w:eastAsia="仿宋"/>
          <w:sz w:val="32"/>
          <w:szCs w:val="32"/>
        </w:rPr>
        <w:t>下步工作实施，会上需各部门提出指导意见修正方案，让棚改、房屋征迁、安置</w:t>
      </w:r>
      <w:r>
        <w:rPr>
          <w:rFonts w:hint="eastAsia" w:ascii="仿宋" w:hAnsi="仿宋" w:eastAsia="仿宋"/>
          <w:sz w:val="32"/>
          <w:szCs w:val="32"/>
        </w:rPr>
        <w:t>等</w:t>
      </w:r>
      <w:r>
        <w:rPr>
          <w:rFonts w:ascii="仿宋" w:hAnsi="仿宋" w:eastAsia="仿宋"/>
          <w:sz w:val="32"/>
          <w:szCs w:val="32"/>
        </w:rPr>
        <w:t>工作有依据</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请法制审核通过。</w:t>
      </w:r>
    </w:p>
    <w:p>
      <w:pPr>
        <w:ind w:firstLine="640" w:firstLineChars="200"/>
        <w:rPr>
          <w:rFonts w:ascii="黑体" w:hAnsi="黑体" w:eastAsia="黑体"/>
          <w:sz w:val="32"/>
          <w:szCs w:val="32"/>
        </w:rPr>
      </w:pPr>
      <w:r>
        <w:rPr>
          <w:rFonts w:hint="eastAsia" w:ascii="黑体" w:hAnsi="黑体" w:eastAsia="黑体"/>
          <w:sz w:val="32"/>
          <w:szCs w:val="32"/>
        </w:rPr>
        <w:t>三、下一步应采取的主要工作措施</w:t>
      </w:r>
    </w:p>
    <w:p>
      <w:pPr>
        <w:ind w:firstLine="640" w:firstLineChars="200"/>
        <w:rPr>
          <w:rFonts w:ascii="仿宋" w:hAnsi="仿宋" w:eastAsia="仿宋"/>
          <w:sz w:val="32"/>
          <w:szCs w:val="32"/>
        </w:rPr>
      </w:pPr>
      <w:r>
        <w:rPr>
          <w:rFonts w:hint="eastAsia" w:ascii="仿宋" w:hAnsi="仿宋" w:eastAsia="仿宋"/>
          <w:sz w:val="32"/>
          <w:szCs w:val="32"/>
        </w:rPr>
        <w:t>选定</w:t>
      </w:r>
      <w:r>
        <w:rPr>
          <w:rFonts w:ascii="仿宋" w:hAnsi="仿宋" w:eastAsia="仿宋"/>
          <w:sz w:val="32"/>
          <w:szCs w:val="32"/>
        </w:rPr>
        <w:t>有资质的评估公司，聘请法律顾问，</w:t>
      </w:r>
      <w:r>
        <w:rPr>
          <w:rFonts w:hint="eastAsia" w:ascii="仿宋" w:hAnsi="仿宋" w:eastAsia="仿宋"/>
          <w:sz w:val="32"/>
          <w:szCs w:val="32"/>
        </w:rPr>
        <w:t>结合属</w:t>
      </w:r>
      <w:r>
        <w:rPr>
          <w:rFonts w:ascii="仿宋" w:hAnsi="仿宋" w:eastAsia="仿宋"/>
          <w:sz w:val="32"/>
          <w:szCs w:val="32"/>
        </w:rPr>
        <w:t>地政府</w:t>
      </w:r>
      <w:r>
        <w:rPr>
          <w:rFonts w:hint="eastAsia" w:ascii="仿宋" w:hAnsi="仿宋" w:eastAsia="仿宋"/>
          <w:sz w:val="32"/>
          <w:szCs w:val="32"/>
        </w:rPr>
        <w:t>入户</w:t>
      </w:r>
      <w:r>
        <w:rPr>
          <w:rFonts w:ascii="仿宋" w:hAnsi="仿宋" w:eastAsia="仿宋"/>
          <w:sz w:val="32"/>
          <w:szCs w:val="32"/>
        </w:rPr>
        <w:t>调查</w:t>
      </w:r>
      <w:r>
        <w:rPr>
          <w:rFonts w:hint="eastAsia" w:ascii="仿宋" w:hAnsi="仿宋" w:eastAsia="仿宋"/>
          <w:sz w:val="32"/>
          <w:szCs w:val="32"/>
        </w:rPr>
        <w:t>、</w:t>
      </w:r>
      <w:r>
        <w:rPr>
          <w:rFonts w:ascii="仿宋" w:hAnsi="仿宋" w:eastAsia="仿宋"/>
          <w:sz w:val="32"/>
          <w:szCs w:val="32"/>
        </w:rPr>
        <w:t>登记</w:t>
      </w:r>
      <w:r>
        <w:rPr>
          <w:rFonts w:hint="eastAsia" w:ascii="仿宋" w:hAnsi="仿宋" w:eastAsia="仿宋"/>
          <w:sz w:val="32"/>
          <w:szCs w:val="32"/>
        </w:rPr>
        <w:t>，</w:t>
      </w:r>
      <w:r>
        <w:rPr>
          <w:rFonts w:ascii="仿宋" w:hAnsi="仿宋" w:eastAsia="仿宋"/>
          <w:sz w:val="32"/>
          <w:szCs w:val="32"/>
        </w:rPr>
        <w:t>掌握实际情况，</w:t>
      </w:r>
      <w:r>
        <w:rPr>
          <w:rFonts w:hint="eastAsia" w:ascii="仿宋" w:hAnsi="仿宋" w:eastAsia="仿宋"/>
          <w:sz w:val="32"/>
          <w:szCs w:val="32"/>
        </w:rPr>
        <w:t>尊重</w:t>
      </w:r>
      <w:r>
        <w:rPr>
          <w:rFonts w:ascii="仿宋" w:hAnsi="仿宋" w:eastAsia="仿宋"/>
          <w:sz w:val="32"/>
          <w:szCs w:val="32"/>
        </w:rPr>
        <w:t>历史</w:t>
      </w:r>
      <w:r>
        <w:rPr>
          <w:rFonts w:hint="eastAsia" w:ascii="仿宋" w:hAnsi="仿宋" w:eastAsia="仿宋"/>
          <w:sz w:val="32"/>
          <w:szCs w:val="32"/>
        </w:rPr>
        <w:t>、</w:t>
      </w:r>
      <w:r>
        <w:rPr>
          <w:rFonts w:ascii="仿宋" w:hAnsi="仿宋" w:eastAsia="仿宋"/>
          <w:sz w:val="32"/>
          <w:szCs w:val="32"/>
        </w:rPr>
        <w:t>顺应民意</w:t>
      </w:r>
      <w:r>
        <w:rPr>
          <w:rFonts w:hint="eastAsia" w:ascii="仿宋" w:hAnsi="仿宋" w:eastAsia="仿宋"/>
          <w:sz w:val="32"/>
          <w:szCs w:val="32"/>
        </w:rPr>
        <w:t>、公平</w:t>
      </w:r>
      <w:r>
        <w:rPr>
          <w:rFonts w:ascii="仿宋" w:hAnsi="仿宋" w:eastAsia="仿宋"/>
          <w:sz w:val="32"/>
          <w:szCs w:val="32"/>
        </w:rPr>
        <w:t>公正，</w:t>
      </w:r>
      <w:r>
        <w:rPr>
          <w:rFonts w:hint="eastAsia" w:ascii="仿宋" w:hAnsi="仿宋" w:eastAsia="仿宋"/>
          <w:sz w:val="32"/>
          <w:szCs w:val="32"/>
        </w:rPr>
        <w:t>进</w:t>
      </w:r>
      <w:r>
        <w:rPr>
          <w:rFonts w:ascii="仿宋" w:hAnsi="仿宋" w:eastAsia="仿宋"/>
          <w:sz w:val="32"/>
          <w:szCs w:val="32"/>
        </w:rPr>
        <w:t>一步</w:t>
      </w:r>
      <w:r>
        <w:rPr>
          <w:rFonts w:hint="eastAsia" w:ascii="仿宋" w:hAnsi="仿宋" w:eastAsia="仿宋"/>
          <w:sz w:val="32"/>
          <w:szCs w:val="32"/>
        </w:rPr>
        <w:t>推动棚户区改造房屋征收工</w:t>
      </w:r>
      <w:r>
        <w:rPr>
          <w:rFonts w:ascii="仿宋" w:hAnsi="仿宋" w:eastAsia="仿宋"/>
          <w:sz w:val="32"/>
          <w:szCs w:val="32"/>
        </w:rPr>
        <w:t>作，</w:t>
      </w:r>
      <w:r>
        <w:rPr>
          <w:rFonts w:hint="eastAsia" w:ascii="仿宋" w:hAnsi="仿宋" w:eastAsia="仿宋"/>
          <w:sz w:val="32"/>
          <w:szCs w:val="32"/>
        </w:rPr>
        <w:t>使政策性文件与实际征迁工作相结合，</w:t>
      </w:r>
      <w:r>
        <w:rPr>
          <w:rFonts w:ascii="仿宋" w:hAnsi="仿宋" w:eastAsia="仿宋"/>
          <w:sz w:val="32"/>
          <w:szCs w:val="32"/>
        </w:rPr>
        <w:t>依法依规</w:t>
      </w:r>
      <w:r>
        <w:rPr>
          <w:rFonts w:hint="eastAsia" w:ascii="仿宋" w:hAnsi="仿宋" w:eastAsia="仿宋"/>
          <w:sz w:val="32"/>
          <w:szCs w:val="32"/>
        </w:rPr>
        <w:t>发挥政府公信力的作用，产生更大的社会效益。引导群众，促进棚改工作顺利进行。</w:t>
      </w:r>
    </w:p>
    <w:p>
      <w:pPr>
        <w:ind w:firstLine="640" w:firstLineChars="200"/>
        <w:rPr>
          <w:rFonts w:ascii="黑体" w:hAnsi="黑体" w:eastAsia="黑体"/>
          <w:sz w:val="32"/>
          <w:szCs w:val="32"/>
        </w:rPr>
      </w:pPr>
      <w:r>
        <w:rPr>
          <w:rFonts w:hint="eastAsia" w:ascii="黑体" w:hAnsi="黑体" w:eastAsia="黑体"/>
          <w:sz w:val="32"/>
          <w:szCs w:val="32"/>
        </w:rPr>
        <w:t>四、提请县政府常务会议研究解决的问题</w:t>
      </w:r>
    </w:p>
    <w:p>
      <w:pPr>
        <w:ind w:firstLine="640" w:firstLineChars="200"/>
        <w:rPr>
          <w:rFonts w:ascii="仿宋" w:hAnsi="仿宋" w:eastAsia="仿宋"/>
          <w:sz w:val="32"/>
          <w:szCs w:val="32"/>
        </w:rPr>
      </w:pPr>
      <w:r>
        <w:rPr>
          <w:rFonts w:hint="eastAsia" w:ascii="仿宋" w:hAnsi="仿宋" w:eastAsia="仿宋"/>
          <w:sz w:val="32"/>
          <w:szCs w:val="32"/>
        </w:rPr>
        <w:t>通过文件审核，出台《成立西峡县棚户区改造指挥部暨工作职责分工方案》《西峡县房屋征收补偿安置意见》等五个配套文件。</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西峡县房产管理中心     </w:t>
      </w: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2022年10月20日      </w:t>
      </w:r>
    </w:p>
    <w:sectPr>
      <w:footerReference r:id="rId3" w:type="default"/>
      <w:pgSz w:w="11906" w:h="16838"/>
      <w:pgMar w:top="1440" w:right="1416" w:bottom="1440" w:left="180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468662"/>
      <w:docPartObj>
        <w:docPartGallery w:val="autotext"/>
      </w:docPartObj>
    </w:sdtPr>
    <w:sdtContent>
      <w:p>
        <w:pPr>
          <w:pStyle w:val="3"/>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asciiTheme="minorEastAsia" w:hAnsi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MDY0ZjVhMWU4N2MyZDI5M2MyYjQxZjA4Yzk2MjgifQ=="/>
  </w:docVars>
  <w:rsids>
    <w:rsidRoot w:val="003813DA"/>
    <w:rsid w:val="00003BC4"/>
    <w:rsid w:val="00015B1E"/>
    <w:rsid w:val="00081B43"/>
    <w:rsid w:val="000A6209"/>
    <w:rsid w:val="000A621B"/>
    <w:rsid w:val="001D4E44"/>
    <w:rsid w:val="003318A0"/>
    <w:rsid w:val="003813DA"/>
    <w:rsid w:val="00392ED9"/>
    <w:rsid w:val="0041519C"/>
    <w:rsid w:val="004A0E4E"/>
    <w:rsid w:val="00AD5CAD"/>
    <w:rsid w:val="00B750C4"/>
    <w:rsid w:val="00C05123"/>
    <w:rsid w:val="00CD4839"/>
    <w:rsid w:val="00D06678"/>
    <w:rsid w:val="00E104C4"/>
    <w:rsid w:val="0A6C3AD8"/>
    <w:rsid w:val="5AF5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1237</Words>
  <Characters>1250</Characters>
  <Lines>9</Lines>
  <Paragraphs>2</Paragraphs>
  <TotalTime>143</TotalTime>
  <ScaleCrop>false</ScaleCrop>
  <LinksUpToDate>false</LinksUpToDate>
  <CharactersWithSpaces>1288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2022-10-20T10:22:00Z</dcterms:created>
  <dc:creator>微软用户</dc:creator>
  <cp:lastModifiedBy>_信仰你教的背叛ˇ</cp:lastModifiedBy>
  <cp:lastPrinted>2022-10-21T01:09:00Z</cp:lastPrinted>
  <dcterms:modified xsi:type="dcterms:W3CDTF">2023-04-07T05:49:33Z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A4503BC19B5E47D5ADF5D5778BDECCD0</vt:lpwstr>
  </property>
</Properties>
</file>