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Autospacing="0" w:after="0" w:afterAutospacing="0" w:line="240" w:lineRule="auto"/>
        <w:jc w:val="center"/>
        <w:textAlignment w:val="baseline"/>
        <w:rPr>
          <w:rFonts w:hint="eastAsia" w:ascii="方正小标宋简体" w:hAnsi="宋体" w:eastAsia="方正小标宋简体" w:cs="宋体"/>
          <w:b w:val="0"/>
          <w:i w:val="0"/>
          <w:spacing w:val="0"/>
          <w:w w:val="100"/>
          <w:kern w:val="0"/>
          <w:sz w:val="36"/>
          <w:szCs w:val="36"/>
        </w:rPr>
      </w:pPr>
      <w:r>
        <w:rPr>
          <w:rFonts w:hint="eastAsia" w:ascii="黑体" w:hAnsi="黑体" w:eastAsia="黑体" w:cs="宋体"/>
          <w:b w:val="0"/>
          <w:i w:val="0"/>
          <w:spacing w:val="0"/>
          <w:w w:val="100"/>
          <w:kern w:val="0"/>
          <w:sz w:val="52"/>
          <w:szCs w:val="52"/>
        </w:rPr>
        <w:t>居民食品价格监测品种目录</w:t>
      </w:r>
      <w:r>
        <w:rPr>
          <w:rFonts w:hint="eastAsia" w:ascii="方正小标宋简体" w:hAnsi="宋体" w:eastAsia="方正小标宋简体" w:cs="宋体"/>
          <w:b w:val="0"/>
          <w:i w:val="0"/>
          <w:spacing w:val="0"/>
          <w:w w:val="100"/>
          <w:kern w:val="0"/>
          <w:sz w:val="36"/>
          <w:szCs w:val="36"/>
        </w:rPr>
        <w:t>（</w:t>
      </w:r>
      <w:r>
        <w:rPr>
          <w:rFonts w:hint="eastAsia" w:ascii="黑体" w:hAnsi="黑体" w:eastAsia="黑体" w:cs="宋体"/>
          <w:b w:val="0"/>
          <w:i w:val="0"/>
          <w:spacing w:val="0"/>
          <w:w w:val="100"/>
          <w:kern w:val="0"/>
          <w:sz w:val="36"/>
          <w:szCs w:val="36"/>
        </w:rPr>
        <w:t>41种</w:t>
      </w:r>
      <w:r>
        <w:rPr>
          <w:rFonts w:hint="eastAsia" w:ascii="方正小标宋简体" w:hAnsi="宋体" w:eastAsia="方正小标宋简体" w:cs="宋体"/>
          <w:b w:val="0"/>
          <w:i w:val="0"/>
          <w:spacing w:val="0"/>
          <w:w w:val="100"/>
          <w:kern w:val="0"/>
          <w:sz w:val="36"/>
          <w:szCs w:val="36"/>
        </w:rPr>
        <w:t>）</w:t>
      </w:r>
    </w:p>
    <w:p>
      <w:pPr>
        <w:spacing w:before="120" w:beforeAutospacing="0" w:after="0" w:afterAutospacing="0" w:line="240" w:lineRule="auto"/>
        <w:jc w:val="left"/>
        <w:textAlignment w:val="baseline"/>
        <w:rPr>
          <w:rFonts w:hint="eastAsia" w:ascii="宋体" w:hAnsi="宋体" w:cs="宋体"/>
          <w:b w:val="0"/>
          <w:i w:val="0"/>
          <w:spacing w:val="0"/>
          <w:w w:val="100"/>
          <w:kern w:val="0"/>
          <w:sz w:val="32"/>
          <w:szCs w:val="32"/>
        </w:rPr>
      </w:pPr>
      <w:r>
        <w:rPr>
          <w:rFonts w:hint="eastAsia" w:ascii="宋体" w:hAnsi="宋体" w:cs="宋体"/>
          <w:b w:val="0"/>
          <w:bCs/>
          <w:i w:val="0"/>
          <w:spacing w:val="0"/>
          <w:w w:val="100"/>
          <w:kern w:val="0"/>
          <w:sz w:val="24"/>
        </w:rPr>
        <w:t xml:space="preserve">     报价单位：  </w:t>
      </w:r>
      <w:r>
        <w:rPr>
          <w:rFonts w:hint="eastAsia" w:ascii="宋体" w:hAnsi="宋体" w:cs="宋体"/>
          <w:b w:val="0"/>
          <w:bCs/>
          <w:i w:val="0"/>
          <w:spacing w:val="0"/>
          <w:w w:val="100"/>
          <w:kern w:val="0"/>
          <w:sz w:val="24"/>
          <w:lang w:eastAsia="zh-CN"/>
        </w:rPr>
        <w:t>西峡县发改委</w:t>
      </w:r>
      <w:r>
        <w:rPr>
          <w:rFonts w:hint="eastAsia" w:ascii="宋体" w:hAnsi="宋体" w:cs="宋体"/>
          <w:b w:val="0"/>
          <w:bCs/>
          <w:i w:val="0"/>
          <w:spacing w:val="0"/>
          <w:w w:val="100"/>
          <w:kern w:val="0"/>
          <w:sz w:val="24"/>
        </w:rPr>
        <w:t xml:space="preserve">  </w:t>
      </w:r>
      <w:r>
        <w:rPr>
          <w:rStyle w:val="6"/>
          <w:rFonts w:hint="eastAsia" w:ascii="宋体" w:hAnsi="宋体" w:eastAsia="宋体" w:cs="宋体"/>
          <w:b w:val="0"/>
          <w:i w:val="0"/>
          <w:spacing w:val="0"/>
          <w:w w:val="100"/>
          <w:kern w:val="0"/>
          <w:sz w:val="24"/>
          <w:szCs w:val="24"/>
          <w:lang w:val="en-US" w:eastAsia="zh-CN" w:bidi="ar-SA"/>
        </w:rPr>
        <w:t>价格信息中心</w:t>
      </w:r>
      <w:r>
        <w:rPr>
          <w:rStyle w:val="6"/>
          <w:rFonts w:hint="eastAsia" w:ascii="宋体" w:hAnsi="宋体" w:eastAsia="宋体" w:cs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cs="宋体"/>
          <w:b w:val="0"/>
          <w:bCs/>
          <w:i w:val="0"/>
          <w:spacing w:val="0"/>
          <w:w w:val="100"/>
          <w:kern w:val="0"/>
          <w:sz w:val="24"/>
        </w:rPr>
        <w:t xml:space="preserve">                                        填表时间： 2023年2月</w:t>
      </w:r>
      <w:r>
        <w:rPr>
          <w:rFonts w:hint="eastAsia" w:ascii="宋体" w:hAnsi="宋体" w:cs="宋体"/>
          <w:b w:val="0"/>
          <w:bCs/>
          <w:i w:val="0"/>
          <w:spacing w:val="0"/>
          <w:w w:val="100"/>
          <w:kern w:val="0"/>
          <w:sz w:val="24"/>
          <w:lang w:val="en-US" w:eastAsia="zh-CN"/>
        </w:rPr>
        <w:t>23</w:t>
      </w:r>
      <w:r>
        <w:rPr>
          <w:rFonts w:hint="eastAsia" w:ascii="宋体" w:hAnsi="宋体" w:cs="宋体"/>
          <w:b w:val="0"/>
          <w:bCs/>
          <w:i w:val="0"/>
          <w:spacing w:val="0"/>
          <w:w w:val="100"/>
          <w:kern w:val="0"/>
          <w:sz w:val="24"/>
        </w:rPr>
        <w:t>日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2817"/>
        <w:gridCol w:w="2945"/>
        <w:gridCol w:w="1899"/>
        <w:gridCol w:w="1977"/>
        <w:gridCol w:w="2502"/>
        <w:gridCol w:w="1261"/>
        <w:gridCol w:w="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327" w:hRule="atLeast"/>
          <w:tblHeader/>
          <w:jc w:val="center"/>
        </w:trPr>
        <w:tc>
          <w:tcPr>
            <w:tcW w:w="10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代码</w:t>
            </w:r>
          </w:p>
        </w:tc>
        <w:tc>
          <w:tcPr>
            <w:tcW w:w="281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商品名称</w:t>
            </w:r>
          </w:p>
        </w:tc>
        <w:tc>
          <w:tcPr>
            <w:tcW w:w="294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规格等级</w:t>
            </w:r>
          </w:p>
        </w:tc>
        <w:tc>
          <w:tcPr>
            <w:tcW w:w="18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单位</w:t>
            </w:r>
          </w:p>
        </w:tc>
        <w:tc>
          <w:tcPr>
            <w:tcW w:w="57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tblHeader/>
          <w:jc w:val="center"/>
        </w:trPr>
        <w:tc>
          <w:tcPr>
            <w:tcW w:w="10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94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8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上期价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 xml:space="preserve">当天价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与上期比(%)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小麦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混等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1.52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1.52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玉米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混等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1.35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1.35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面粉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标准粉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1.90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1.90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4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面粉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特一粉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2.05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2.05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5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晚籼米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标一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6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粳米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二级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4.98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4.98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7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挂面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当地主销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3.50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3.50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8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纯正花生油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一级桶装</w:t>
            </w: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  <w:t>(鲁花)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元/5升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159.8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159.8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9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菜籽油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一级桶装</w:t>
            </w: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  <w:t>(鲁花压榨)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元/5升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109.8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10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大豆油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一级桶装</w:t>
            </w: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  <w:t>(鲁花)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元/5升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11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食用调和油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一级桶装</w:t>
            </w: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  <w:t>(金龙鱼)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元/5升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79.9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79.9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12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生猪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中等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7.8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7.8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13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猪肉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精瘦肉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13.99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14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猪肉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五花肉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15.99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万德隆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15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牛肉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新鲜去骨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16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羊肉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新鲜去骨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17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鸡肉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白条鸡开膛上等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8.5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8.5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18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鸡蛋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新鲜完整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4.58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4.58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19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大白菜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0.30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0.36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20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上海青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4.58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4.58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21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芹菜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ind w:firstLine="720" w:firstLineChars="3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0.68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ind w:firstLine="960" w:firstLineChars="400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0.78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22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青椒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4.68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3.68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23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黄瓜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4.58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4.98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24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西红柿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Mangal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i w:val="0"/>
                <w:spacing w:val="0"/>
                <w:w w:val="100"/>
                <w:sz w:val="24"/>
                <w:lang w:val="en-US" w:eastAsia="zh-CN"/>
              </w:rPr>
              <w:t>2.58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Mangal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i w:val="0"/>
                <w:spacing w:val="0"/>
                <w:w w:val="100"/>
                <w:sz w:val="24"/>
                <w:lang w:val="en-US" w:eastAsia="zh-CN"/>
              </w:rPr>
              <w:t>2.98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25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白萝卜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0.45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0.45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5"/>
              </w:tabs>
              <w:spacing w:before="0" w:beforeAutospacing="1" w:after="0" w:afterAutospacing="1" w:line="240" w:lineRule="auto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26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胡萝卜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2.28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2.28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27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土豆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3.88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2.98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28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茄子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4.88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5.98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29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大蒜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坚实饱满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3.98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3.98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30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尖椒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4.50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3.68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31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油菜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32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圆白菜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0.58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33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豆角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8.00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9.98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34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蒜苔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7.98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9.98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35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韭菜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2.98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3.98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36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带鱼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冻国产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9.9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9.9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37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草鱼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活750克左右一条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9.98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9.98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38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鲤鱼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活750克左右一条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7.99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7.99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39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鲢鱼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活750克左右一条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40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豆腐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新鲜无包装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2.98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2.98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41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纯牛奶</w:t>
            </w:r>
          </w:p>
        </w:tc>
        <w:tc>
          <w:tcPr>
            <w:tcW w:w="2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半斤左右袋装</w:t>
            </w:r>
          </w:p>
        </w:tc>
        <w:tc>
          <w:tcPr>
            <w:tcW w:w="1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元/袋</w:t>
            </w:r>
          </w:p>
        </w:tc>
        <w:tc>
          <w:tcPr>
            <w:tcW w:w="1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2.00</w:t>
            </w:r>
          </w:p>
        </w:tc>
        <w:tc>
          <w:tcPr>
            <w:tcW w:w="2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2.00</w:t>
            </w:r>
          </w:p>
        </w:tc>
        <w:tc>
          <w:tcPr>
            <w:tcW w:w="12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eastAsia="zh-CN"/>
              </w:rPr>
              <w:t>生牛</w:t>
            </w:r>
          </w:p>
        </w:tc>
        <w:tc>
          <w:tcPr>
            <w:tcW w:w="2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2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2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spacing w:val="0"/>
          <w:w w:val="100"/>
          <w:sz w:val="20"/>
        </w:rPr>
        <w:sectPr>
          <w:pgSz w:w="16838" w:h="11906" w:orient="landscape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spacing w:val="0"/>
          <w:w w:val="100"/>
          <w:sz w:val="2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2040503050203030202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MTQ5MjdhOTk0YjFiMmRjY2EyOGUwOTg5MzEwNTMifQ=="/>
  </w:docVars>
  <w:rsids>
    <w:rsidRoot w:val="001A2AC8"/>
    <w:rsid w:val="001A2AC8"/>
    <w:rsid w:val="005E5B83"/>
    <w:rsid w:val="01722946"/>
    <w:rsid w:val="091F0ABB"/>
    <w:rsid w:val="09FE6713"/>
    <w:rsid w:val="0A272F06"/>
    <w:rsid w:val="0E430340"/>
    <w:rsid w:val="11882B89"/>
    <w:rsid w:val="13C30B04"/>
    <w:rsid w:val="23351C85"/>
    <w:rsid w:val="24AA27C2"/>
    <w:rsid w:val="27C10304"/>
    <w:rsid w:val="281B3757"/>
    <w:rsid w:val="294E6509"/>
    <w:rsid w:val="2B9208E9"/>
    <w:rsid w:val="2CE2216C"/>
    <w:rsid w:val="2F1E2404"/>
    <w:rsid w:val="2FAB201E"/>
    <w:rsid w:val="308D4490"/>
    <w:rsid w:val="30A33DF7"/>
    <w:rsid w:val="30B12252"/>
    <w:rsid w:val="31D65EB0"/>
    <w:rsid w:val="339C45E1"/>
    <w:rsid w:val="35D83DD1"/>
    <w:rsid w:val="37C56EA2"/>
    <w:rsid w:val="39AB2ABC"/>
    <w:rsid w:val="39CC2A82"/>
    <w:rsid w:val="3D7347DE"/>
    <w:rsid w:val="40563E29"/>
    <w:rsid w:val="43DE1D17"/>
    <w:rsid w:val="470C42CE"/>
    <w:rsid w:val="47471AA4"/>
    <w:rsid w:val="49153F8B"/>
    <w:rsid w:val="499B5A8C"/>
    <w:rsid w:val="4C7C3A32"/>
    <w:rsid w:val="4D9C06AB"/>
    <w:rsid w:val="4E0D1BAB"/>
    <w:rsid w:val="4E5B34FC"/>
    <w:rsid w:val="553E1C3A"/>
    <w:rsid w:val="553E4989"/>
    <w:rsid w:val="5AB304EE"/>
    <w:rsid w:val="5CA14517"/>
    <w:rsid w:val="5CD1575A"/>
    <w:rsid w:val="6030474B"/>
    <w:rsid w:val="620103BE"/>
    <w:rsid w:val="62E2236D"/>
    <w:rsid w:val="695239D8"/>
    <w:rsid w:val="6D1E45C5"/>
    <w:rsid w:val="7205748A"/>
    <w:rsid w:val="738A2166"/>
    <w:rsid w:val="76B35130"/>
    <w:rsid w:val="7BA300D0"/>
    <w:rsid w:val="7D8B7301"/>
    <w:rsid w:val="7FD9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宋体" w:cs="Mang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beforeAutospacing="0" w:afterAutospacing="0" w:line="240" w:lineRule="auto"/>
      <w:jc w:val="both"/>
      <w:outlineLvl w:val="9"/>
    </w:pPr>
    <w:rPr>
      <w:sz w:val="18"/>
    </w:rPr>
  </w:style>
  <w:style w:type="character" w:customStyle="1" w:styleId="6">
    <w:name w:val="NormalCharacter"/>
    <w:link w:val="1"/>
    <w:semiHidden/>
    <w:qFormat/>
    <w:uiPriority w:val="0"/>
    <w:rPr>
      <w:rFonts w:ascii="Times New Roman" w:hAnsi="Times New Roman" w:eastAsia="宋体" w:cs="Mangal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559</Words>
  <Characters>826</Characters>
  <Lines>0</Lines>
  <Paragraphs>0</Paragraphs>
  <TotalTime>7</TotalTime>
  <ScaleCrop>false</ScaleCrop>
  <LinksUpToDate>false</LinksUpToDate>
  <CharactersWithSpaces>1203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2022-01-21T03:10:00Z</dcterms:created>
  <dc:creator>均均霸女</dc:creator>
  <cp:lastModifiedBy>lenovo</cp:lastModifiedBy>
  <dcterms:modified xsi:type="dcterms:W3CDTF">2023-02-23T03:54:38Z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3D122CA4D9E24C92899EDEC86EA4E059</vt:lpwstr>
  </property>
</Properties>
</file>