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45118091"/>
      <w:r>
        <w:rPr>
          <w:rFonts w:hint="eastAsia"/>
          <w:lang w:eastAsia="zh-CN"/>
        </w:rPr>
        <w:t>西峡县</w:t>
      </w:r>
      <w:r>
        <w:rPr>
          <w:rFonts w:hint="eastAsia"/>
        </w:rPr>
        <w:t>公共法律服务领域基层政务公开标准目录</w:t>
      </w:r>
      <w:bookmarkEnd w:id="0"/>
    </w:p>
    <w:tbl>
      <w:tblPr>
        <w:tblStyle w:val="3"/>
        <w:tblW w:w="13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41"/>
        <w:gridCol w:w="1075"/>
        <w:gridCol w:w="1193"/>
        <w:gridCol w:w="1275"/>
        <w:gridCol w:w="1505"/>
        <w:gridCol w:w="832"/>
        <w:gridCol w:w="924"/>
        <w:gridCol w:w="2693"/>
        <w:gridCol w:w="567"/>
        <w:gridCol w:w="709"/>
        <w:gridCol w:w="567"/>
        <w:gridCol w:w="708"/>
        <w:gridCol w:w="567"/>
        <w:gridCol w:w="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 w:hRule="atLeast"/>
          <w:tblHeader/>
        </w:trPr>
        <w:tc>
          <w:tcPr>
            <w:tcW w:w="441" w:type="dxa"/>
            <w:vMerge w:val="restart"/>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序号</w:t>
            </w:r>
          </w:p>
        </w:tc>
        <w:tc>
          <w:tcPr>
            <w:tcW w:w="2268" w:type="dxa"/>
            <w:gridSpan w:val="2"/>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公开事项</w:t>
            </w:r>
          </w:p>
        </w:tc>
        <w:tc>
          <w:tcPr>
            <w:tcW w:w="1275" w:type="dxa"/>
            <w:vMerge w:val="restart"/>
            <w:vAlign w:val="center"/>
          </w:tcPr>
          <w:p>
            <w:pPr>
              <w:widowControl/>
              <w:spacing w:line="240" w:lineRule="exact"/>
              <w:jc w:val="center"/>
              <w:textAlignment w:val="center"/>
              <w:rPr>
                <w:rFonts w:cs="黑体" w:asciiTheme="minorEastAsia" w:hAnsiTheme="minorEastAsia" w:eastAsiaTheme="minorEastAsia"/>
                <w:b/>
                <w:color w:val="000000"/>
                <w:kern w:val="0"/>
                <w:sz w:val="18"/>
                <w:szCs w:val="18"/>
              </w:rPr>
            </w:pPr>
            <w:r>
              <w:rPr>
                <w:rFonts w:hint="eastAsia" w:cs="黑体" w:asciiTheme="minorEastAsia" w:hAnsiTheme="minorEastAsia" w:eastAsiaTheme="minorEastAsia"/>
                <w:b/>
                <w:color w:val="000000"/>
                <w:kern w:val="0"/>
                <w:sz w:val="18"/>
                <w:szCs w:val="18"/>
              </w:rPr>
              <w:t>公开内容</w:t>
            </w:r>
          </w:p>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（要素）</w:t>
            </w:r>
          </w:p>
        </w:tc>
        <w:tc>
          <w:tcPr>
            <w:tcW w:w="1505" w:type="dxa"/>
            <w:vMerge w:val="restart"/>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公开依据</w:t>
            </w:r>
          </w:p>
        </w:tc>
        <w:tc>
          <w:tcPr>
            <w:tcW w:w="832" w:type="dxa"/>
            <w:vMerge w:val="restart"/>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公开时限</w:t>
            </w:r>
          </w:p>
        </w:tc>
        <w:tc>
          <w:tcPr>
            <w:tcW w:w="924" w:type="dxa"/>
            <w:vMerge w:val="restart"/>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公开主体</w:t>
            </w:r>
          </w:p>
        </w:tc>
        <w:tc>
          <w:tcPr>
            <w:tcW w:w="2693" w:type="dxa"/>
            <w:vMerge w:val="restart"/>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公开渠道和载体</w:t>
            </w:r>
          </w:p>
        </w:tc>
        <w:tc>
          <w:tcPr>
            <w:tcW w:w="1276" w:type="dxa"/>
            <w:gridSpan w:val="2"/>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公开对象</w:t>
            </w:r>
          </w:p>
        </w:tc>
        <w:tc>
          <w:tcPr>
            <w:tcW w:w="1275" w:type="dxa"/>
            <w:gridSpan w:val="2"/>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公开方式</w:t>
            </w:r>
          </w:p>
        </w:tc>
        <w:tc>
          <w:tcPr>
            <w:tcW w:w="1046" w:type="dxa"/>
            <w:gridSpan w:val="2"/>
            <w:vAlign w:val="center"/>
          </w:tcPr>
          <w:p>
            <w:pPr>
              <w:widowControl/>
              <w:spacing w:line="240" w:lineRule="exact"/>
              <w:jc w:val="center"/>
              <w:textAlignment w:val="center"/>
              <w:rPr>
                <w:rFonts w:cs="黑体" w:asciiTheme="minorEastAsia" w:hAnsiTheme="minorEastAsia" w:eastAsiaTheme="minorEastAsia"/>
                <w:b/>
                <w:color w:val="000000"/>
                <w:kern w:val="0"/>
                <w:sz w:val="18"/>
                <w:szCs w:val="18"/>
              </w:rPr>
            </w:pPr>
            <w:r>
              <w:rPr>
                <w:rFonts w:hint="eastAsia" w:cs="黑体" w:asciiTheme="minorEastAsia" w:hAnsiTheme="minorEastAsia" w:eastAsiaTheme="minorEastAsia"/>
                <w:b/>
                <w:color w:val="000000"/>
                <w:kern w:val="0"/>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tblHeader/>
        </w:trPr>
        <w:tc>
          <w:tcPr>
            <w:tcW w:w="441" w:type="dxa"/>
            <w:vMerge w:val="continue"/>
            <w:vAlign w:val="center"/>
          </w:tcPr>
          <w:p>
            <w:pPr>
              <w:spacing w:line="240" w:lineRule="exact"/>
              <w:jc w:val="center"/>
              <w:rPr>
                <w:rFonts w:cs="黑体" w:asciiTheme="minorEastAsia" w:hAnsiTheme="minorEastAsia" w:eastAsiaTheme="minorEastAsia"/>
                <w:b/>
                <w:color w:val="000000"/>
                <w:sz w:val="18"/>
                <w:szCs w:val="18"/>
              </w:rPr>
            </w:pPr>
          </w:p>
        </w:tc>
        <w:tc>
          <w:tcPr>
            <w:tcW w:w="1075" w:type="dxa"/>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一级事项</w:t>
            </w:r>
          </w:p>
        </w:tc>
        <w:tc>
          <w:tcPr>
            <w:tcW w:w="1193" w:type="dxa"/>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二级事项</w:t>
            </w:r>
          </w:p>
        </w:tc>
        <w:tc>
          <w:tcPr>
            <w:tcW w:w="1275" w:type="dxa"/>
            <w:vMerge w:val="continue"/>
            <w:vAlign w:val="center"/>
          </w:tcPr>
          <w:p>
            <w:pPr>
              <w:spacing w:line="240" w:lineRule="exact"/>
              <w:jc w:val="center"/>
              <w:rPr>
                <w:rFonts w:cs="黑体" w:asciiTheme="minorEastAsia" w:hAnsiTheme="minorEastAsia" w:eastAsiaTheme="minorEastAsia"/>
                <w:b/>
                <w:color w:val="000000"/>
                <w:sz w:val="18"/>
                <w:szCs w:val="18"/>
              </w:rPr>
            </w:pPr>
          </w:p>
        </w:tc>
        <w:tc>
          <w:tcPr>
            <w:tcW w:w="1505" w:type="dxa"/>
            <w:vMerge w:val="continue"/>
            <w:vAlign w:val="center"/>
          </w:tcPr>
          <w:p>
            <w:pPr>
              <w:spacing w:line="240" w:lineRule="exact"/>
              <w:jc w:val="center"/>
              <w:rPr>
                <w:rFonts w:cs="黑体" w:asciiTheme="minorEastAsia" w:hAnsiTheme="minorEastAsia" w:eastAsiaTheme="minorEastAsia"/>
                <w:b/>
                <w:color w:val="000000"/>
                <w:sz w:val="18"/>
                <w:szCs w:val="18"/>
              </w:rPr>
            </w:pPr>
          </w:p>
        </w:tc>
        <w:tc>
          <w:tcPr>
            <w:tcW w:w="832" w:type="dxa"/>
            <w:vMerge w:val="continue"/>
            <w:vAlign w:val="center"/>
          </w:tcPr>
          <w:p>
            <w:pPr>
              <w:spacing w:line="240" w:lineRule="exact"/>
              <w:jc w:val="center"/>
              <w:rPr>
                <w:rFonts w:cs="黑体" w:asciiTheme="minorEastAsia" w:hAnsiTheme="minorEastAsia" w:eastAsiaTheme="minorEastAsia"/>
                <w:b/>
                <w:color w:val="000000"/>
                <w:sz w:val="18"/>
                <w:szCs w:val="18"/>
              </w:rPr>
            </w:pPr>
          </w:p>
        </w:tc>
        <w:tc>
          <w:tcPr>
            <w:tcW w:w="924" w:type="dxa"/>
            <w:vMerge w:val="continue"/>
            <w:vAlign w:val="center"/>
          </w:tcPr>
          <w:p>
            <w:pPr>
              <w:spacing w:line="240" w:lineRule="exact"/>
              <w:jc w:val="center"/>
              <w:rPr>
                <w:rFonts w:cs="黑体" w:asciiTheme="minorEastAsia" w:hAnsiTheme="minorEastAsia" w:eastAsiaTheme="minorEastAsia"/>
                <w:b/>
                <w:color w:val="000000"/>
                <w:sz w:val="18"/>
                <w:szCs w:val="18"/>
              </w:rPr>
            </w:pPr>
          </w:p>
        </w:tc>
        <w:tc>
          <w:tcPr>
            <w:tcW w:w="2693" w:type="dxa"/>
            <w:vMerge w:val="continue"/>
            <w:vAlign w:val="center"/>
          </w:tcPr>
          <w:p>
            <w:pPr>
              <w:spacing w:line="240" w:lineRule="exact"/>
              <w:jc w:val="center"/>
              <w:rPr>
                <w:rFonts w:cs="黑体" w:asciiTheme="minorEastAsia" w:hAnsiTheme="minorEastAsia" w:eastAsiaTheme="minorEastAsia"/>
                <w:b/>
                <w:color w:val="000000"/>
                <w:sz w:val="18"/>
                <w:szCs w:val="18"/>
              </w:rPr>
            </w:pPr>
          </w:p>
        </w:tc>
        <w:tc>
          <w:tcPr>
            <w:tcW w:w="567" w:type="dxa"/>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全社会</w:t>
            </w:r>
          </w:p>
        </w:tc>
        <w:tc>
          <w:tcPr>
            <w:tcW w:w="709" w:type="dxa"/>
            <w:vAlign w:val="center"/>
          </w:tcPr>
          <w:p>
            <w:pPr>
              <w:widowControl/>
              <w:spacing w:line="240" w:lineRule="exact"/>
              <w:jc w:val="center"/>
              <w:textAlignment w:val="center"/>
              <w:rPr>
                <w:rFonts w:cs="黑体" w:asciiTheme="minorEastAsia" w:hAnsiTheme="minorEastAsia" w:eastAsiaTheme="minorEastAsia"/>
                <w:b/>
                <w:color w:val="000000"/>
                <w:kern w:val="0"/>
                <w:sz w:val="18"/>
                <w:szCs w:val="18"/>
              </w:rPr>
            </w:pPr>
            <w:r>
              <w:rPr>
                <w:rFonts w:hint="eastAsia" w:cs="黑体" w:asciiTheme="minorEastAsia" w:hAnsiTheme="minorEastAsia" w:eastAsiaTheme="minorEastAsia"/>
                <w:b/>
                <w:color w:val="000000"/>
                <w:kern w:val="0"/>
                <w:sz w:val="18"/>
                <w:szCs w:val="18"/>
              </w:rPr>
              <w:t>特定</w:t>
            </w:r>
          </w:p>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群体</w:t>
            </w:r>
          </w:p>
        </w:tc>
        <w:tc>
          <w:tcPr>
            <w:tcW w:w="567" w:type="dxa"/>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主动</w:t>
            </w:r>
          </w:p>
        </w:tc>
        <w:tc>
          <w:tcPr>
            <w:tcW w:w="708" w:type="dxa"/>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依申请</w:t>
            </w:r>
          </w:p>
        </w:tc>
        <w:tc>
          <w:tcPr>
            <w:tcW w:w="567" w:type="dxa"/>
            <w:vAlign w:val="center"/>
          </w:tcPr>
          <w:p>
            <w:pPr>
              <w:widowControl/>
              <w:spacing w:line="240" w:lineRule="exact"/>
              <w:jc w:val="center"/>
              <w:textAlignment w:val="center"/>
              <w:rPr>
                <w:rFonts w:cs="黑体" w:asciiTheme="minorEastAsia" w:hAnsiTheme="minorEastAsia" w:eastAsiaTheme="minorEastAsia"/>
                <w:b/>
                <w:color w:val="000000"/>
                <w:sz w:val="18"/>
                <w:szCs w:val="18"/>
              </w:rPr>
            </w:pPr>
            <w:r>
              <w:rPr>
                <w:rFonts w:hint="eastAsia" w:cs="黑体" w:asciiTheme="minorEastAsia" w:hAnsiTheme="minorEastAsia" w:eastAsiaTheme="minorEastAsia"/>
                <w:b/>
                <w:color w:val="000000"/>
                <w:kern w:val="0"/>
                <w:sz w:val="18"/>
                <w:szCs w:val="18"/>
              </w:rPr>
              <w:t>县级</w:t>
            </w:r>
          </w:p>
        </w:tc>
        <w:tc>
          <w:tcPr>
            <w:tcW w:w="479" w:type="dxa"/>
            <w:vAlign w:val="center"/>
          </w:tcPr>
          <w:p>
            <w:pPr>
              <w:widowControl/>
              <w:spacing w:line="240" w:lineRule="exact"/>
              <w:jc w:val="center"/>
              <w:textAlignment w:val="center"/>
              <w:rPr>
                <w:rFonts w:cs="黑体" w:asciiTheme="minorEastAsia" w:hAnsiTheme="minorEastAsia" w:eastAsiaTheme="minorEastAsia"/>
                <w:b/>
                <w:color w:val="000000"/>
                <w:kern w:val="0"/>
                <w:sz w:val="18"/>
                <w:szCs w:val="18"/>
              </w:rPr>
            </w:pPr>
            <w:r>
              <w:rPr>
                <w:rFonts w:hint="eastAsia" w:cs="黑体" w:asciiTheme="minorEastAsia" w:hAnsiTheme="minorEastAsia" w:eastAsiaTheme="minorEastAsia"/>
                <w:b/>
                <w:color w:val="000000"/>
                <w:kern w:val="0"/>
                <w:sz w:val="18"/>
                <w:szCs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0" w:hRule="atLeast"/>
        </w:trPr>
        <w:tc>
          <w:tcPr>
            <w:tcW w:w="441" w:type="dxa"/>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75" w:type="dxa"/>
            <w:vMerge w:val="restart"/>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法治宣传</w:t>
            </w:r>
          </w:p>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教育</w:t>
            </w:r>
          </w:p>
        </w:tc>
        <w:tc>
          <w:tcPr>
            <w:tcW w:w="1193" w:type="dxa"/>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275" w:type="dxa"/>
            <w:vAlign w:val="center"/>
          </w:tcPr>
          <w:p>
            <w:pPr>
              <w:widowControl/>
              <w:numPr>
                <w:ilvl w:val="0"/>
                <w:numId w:val="1"/>
              </w:numPr>
              <w:spacing w:line="20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法律法规资讯；</w:t>
            </w:r>
          </w:p>
          <w:p>
            <w:pPr>
              <w:widowControl/>
              <w:numPr>
                <w:ilvl w:val="0"/>
                <w:numId w:val="1"/>
              </w:numPr>
              <w:spacing w:line="20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普法动态资讯；</w:t>
            </w:r>
          </w:p>
          <w:p>
            <w:pPr>
              <w:widowControl/>
              <w:numPr>
                <w:ilvl w:val="0"/>
                <w:numId w:val="1"/>
              </w:numPr>
              <w:spacing w:line="20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普法讲师团信息等</w:t>
            </w:r>
          </w:p>
        </w:tc>
        <w:tc>
          <w:tcPr>
            <w:tcW w:w="1505" w:type="dxa"/>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00" w:lineRule="exact"/>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spacing w:line="200" w:lineRule="exact"/>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00" w:lineRule="exact"/>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widowControl/>
              <w:spacing w:line="240" w:lineRule="exact"/>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vAlign w:val="center"/>
          </w:tcPr>
          <w:p>
            <w:pPr>
              <w:widowControl/>
              <w:spacing w:line="240" w:lineRule="exact"/>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0" w:hRule="atLeast"/>
        </w:trPr>
        <w:tc>
          <w:tcPr>
            <w:tcW w:w="441" w:type="dxa"/>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75" w:type="dxa"/>
            <w:vMerge w:val="continue"/>
            <w:vAlign w:val="center"/>
          </w:tcPr>
          <w:p>
            <w:pPr>
              <w:spacing w:line="200" w:lineRule="exact"/>
              <w:jc w:val="center"/>
              <w:rPr>
                <w:rFonts w:ascii="宋体" w:hAnsi="宋体" w:cs="宋体"/>
                <w:color w:val="000000"/>
                <w:sz w:val="18"/>
                <w:szCs w:val="18"/>
              </w:rPr>
            </w:pPr>
          </w:p>
        </w:tc>
        <w:tc>
          <w:tcPr>
            <w:tcW w:w="1193" w:type="dxa"/>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275" w:type="dxa"/>
            <w:vAlign w:val="center"/>
          </w:tcPr>
          <w:p>
            <w:pPr>
              <w:tabs>
                <w:tab w:val="center" w:pos="4153"/>
                <w:tab w:val="right" w:pos="8306"/>
              </w:tabs>
              <w:snapToGrid w:val="0"/>
              <w:spacing w:line="200" w:lineRule="exact"/>
              <w:rPr>
                <w:rFonts w:ascii="宋体" w:hAnsi="宋体" w:cs="宋体"/>
                <w:color w:val="000000"/>
                <w:sz w:val="18"/>
                <w:szCs w:val="18"/>
              </w:rPr>
            </w:pPr>
            <w:r>
              <w:rPr>
                <w:rFonts w:hint="eastAsia" w:ascii="宋体" w:hAnsi="宋体" w:cs="宋体"/>
                <w:color w:val="000000"/>
                <w:sz w:val="18"/>
                <w:szCs w:val="18"/>
              </w:rPr>
              <w:t>1.辖区内法治文化阵地信息；</w:t>
            </w:r>
          </w:p>
          <w:p>
            <w:pPr>
              <w:tabs>
                <w:tab w:val="center" w:pos="4153"/>
                <w:tab w:val="right" w:pos="8306"/>
              </w:tabs>
              <w:snapToGrid w:val="0"/>
              <w:spacing w:line="200" w:lineRule="exact"/>
              <w:rPr>
                <w:rFonts w:ascii="宋体" w:hAnsi="宋体" w:cs="宋体"/>
                <w:color w:val="000000"/>
                <w:sz w:val="18"/>
                <w:szCs w:val="18"/>
              </w:rPr>
            </w:pPr>
            <w:r>
              <w:rPr>
                <w:rFonts w:hint="eastAsia" w:ascii="宋体" w:hAnsi="宋体" w:cs="宋体"/>
                <w:color w:val="000000"/>
                <w:sz w:val="18"/>
                <w:szCs w:val="18"/>
              </w:rPr>
              <w:t>2.法治文化作品、产品</w:t>
            </w:r>
          </w:p>
        </w:tc>
        <w:tc>
          <w:tcPr>
            <w:tcW w:w="1505" w:type="dxa"/>
            <w:vAlign w:val="center"/>
          </w:tcPr>
          <w:p>
            <w:pPr>
              <w:spacing w:line="200" w:lineRule="exact"/>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vAlign w:val="center"/>
          </w:tcPr>
          <w:p>
            <w:pPr>
              <w:spacing w:line="200" w:lineRule="exact"/>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spacing w:line="200" w:lineRule="exact"/>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00" w:lineRule="exact"/>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00" w:lineRule="exact"/>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60" w:hRule="atLeast"/>
        </w:trPr>
        <w:tc>
          <w:tcPr>
            <w:tcW w:w="441" w:type="dxa"/>
            <w:vAlign w:val="center"/>
          </w:tcPr>
          <w:p>
            <w:pPr>
              <w:widowControl/>
              <w:spacing w:line="20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75" w:type="dxa"/>
            <w:vMerge w:val="continue"/>
            <w:vAlign w:val="center"/>
          </w:tcPr>
          <w:p>
            <w:pPr>
              <w:spacing w:line="200" w:lineRule="exact"/>
              <w:jc w:val="center"/>
              <w:rPr>
                <w:rFonts w:ascii="宋体" w:hAnsi="宋体" w:cs="宋体"/>
                <w:color w:val="000000"/>
                <w:sz w:val="18"/>
                <w:szCs w:val="18"/>
              </w:rPr>
            </w:pPr>
          </w:p>
        </w:tc>
        <w:tc>
          <w:tcPr>
            <w:tcW w:w="1193" w:type="dxa"/>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275" w:type="dxa"/>
            <w:vAlign w:val="center"/>
          </w:tcPr>
          <w:p>
            <w:pPr>
              <w:tabs>
                <w:tab w:val="center" w:pos="4153"/>
                <w:tab w:val="right" w:pos="8306"/>
              </w:tabs>
              <w:snapToGrid w:val="0"/>
              <w:spacing w:line="200" w:lineRule="exact"/>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200" w:lineRule="exact"/>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200" w:lineRule="exact"/>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200" w:lineRule="exact"/>
              <w:rPr>
                <w:rFonts w:ascii="宋体" w:hAnsi="宋体" w:cs="宋体"/>
                <w:color w:val="000000"/>
                <w:sz w:val="18"/>
                <w:szCs w:val="18"/>
              </w:rPr>
            </w:pPr>
            <w:r>
              <w:rPr>
                <w:rFonts w:hint="eastAsia" w:ascii="宋体" w:hAnsi="宋体" w:cs="宋体"/>
                <w:color w:val="000000"/>
                <w:sz w:val="18"/>
                <w:szCs w:val="18"/>
              </w:rPr>
              <w:t>4.表彰决定</w:t>
            </w:r>
          </w:p>
        </w:tc>
        <w:tc>
          <w:tcPr>
            <w:tcW w:w="1505" w:type="dxa"/>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《中共中央、国务院转发&lt;中央宣传部、司法部关于在公民中开展法治宣传教育的第七个五年规划（2016－2020年）&gt;》《河南省“七五”普法规划》</w:t>
            </w:r>
          </w:p>
        </w:tc>
        <w:tc>
          <w:tcPr>
            <w:tcW w:w="832" w:type="dxa"/>
            <w:vAlign w:val="center"/>
          </w:tcPr>
          <w:p>
            <w:pPr>
              <w:spacing w:line="200" w:lineRule="exact"/>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vAlign w:val="center"/>
          </w:tcPr>
          <w:p>
            <w:pPr>
              <w:spacing w:line="200" w:lineRule="exact"/>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00" w:lineRule="exact"/>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00" w:lineRule="exact"/>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25" w:hRule="atLeast"/>
        </w:trPr>
        <w:tc>
          <w:tcPr>
            <w:tcW w:w="441" w:type="dxa"/>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7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律师</w:t>
            </w:r>
          </w:p>
        </w:tc>
        <w:tc>
          <w:tcPr>
            <w:tcW w:w="1193"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对没有取得律师执业证书以律师名义从事法律业务行为的处罚</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《中华人民共和国律师法》</w:t>
            </w:r>
          </w:p>
        </w:tc>
        <w:tc>
          <w:tcPr>
            <w:tcW w:w="832" w:type="dxa"/>
            <w:vAlign w:val="center"/>
          </w:tcPr>
          <w:p>
            <w:pPr>
              <w:spacing w:line="240" w:lineRule="exact"/>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40" w:lineRule="exact"/>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40" w:lineRule="exact"/>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43" w:hRule="atLeast"/>
        </w:trPr>
        <w:tc>
          <w:tcPr>
            <w:tcW w:w="441" w:type="dxa"/>
            <w:vAlign w:val="center"/>
          </w:tcPr>
          <w:p>
            <w:pPr>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7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公证</w:t>
            </w:r>
          </w:p>
        </w:tc>
        <w:tc>
          <w:tcPr>
            <w:tcW w:w="1193" w:type="dxa"/>
            <w:vAlign w:val="center"/>
          </w:tcPr>
          <w:p>
            <w:pPr>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公证员一般任职执业审核、考核任职执业审核</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审查（考核）意见</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《中华人民共和国公证法》《公证员执业管理办法》</w:t>
            </w:r>
          </w:p>
        </w:tc>
        <w:tc>
          <w:tcPr>
            <w:tcW w:w="832" w:type="dxa"/>
            <w:vAlign w:val="center"/>
          </w:tcPr>
          <w:p>
            <w:pPr>
              <w:spacing w:line="240" w:lineRule="exact"/>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自制作或获取该信息之日起7个工作日内公开</w:t>
            </w:r>
          </w:p>
        </w:tc>
        <w:tc>
          <w:tcPr>
            <w:tcW w:w="924"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40" w:lineRule="exact"/>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vAlign w:val="center"/>
          </w:tcPr>
          <w:p>
            <w:pPr>
              <w:spacing w:line="240" w:lineRule="exact"/>
              <w:jc w:val="center"/>
              <w:rPr>
                <w:rFonts w:ascii="仿宋" w:hAnsi="仿宋" w:eastAsia="仿宋" w:cs="仿宋"/>
                <w:color w:val="000000"/>
                <w:kern w:val="0"/>
                <w:sz w:val="18"/>
                <w:szCs w:val="18"/>
              </w:rPr>
            </w:pPr>
          </w:p>
        </w:tc>
        <w:tc>
          <w:tcPr>
            <w:tcW w:w="709"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申请人</w:t>
            </w: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41" w:hRule="atLeast"/>
        </w:trPr>
        <w:tc>
          <w:tcPr>
            <w:tcW w:w="441" w:type="dxa"/>
            <w:vAlign w:val="center"/>
          </w:tcPr>
          <w:p>
            <w:pPr>
              <w:widowControl/>
              <w:spacing w:line="22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75" w:type="dxa"/>
            <w:vMerge w:val="restart"/>
            <w:vAlign w:val="center"/>
          </w:tcPr>
          <w:p>
            <w:pPr>
              <w:spacing w:line="220" w:lineRule="exact"/>
              <w:jc w:val="center"/>
              <w:rPr>
                <w:rFonts w:ascii="宋体" w:hAnsi="宋体" w:cs="宋体"/>
                <w:color w:val="000000"/>
                <w:sz w:val="18"/>
                <w:szCs w:val="18"/>
              </w:rPr>
            </w:pPr>
            <w:r>
              <w:rPr>
                <w:rFonts w:hint="eastAsia" w:ascii="宋体" w:hAnsi="宋体" w:cs="宋体"/>
                <w:color w:val="000000"/>
                <w:sz w:val="18"/>
                <w:szCs w:val="18"/>
              </w:rPr>
              <w:t>法律援助</w:t>
            </w:r>
          </w:p>
        </w:tc>
        <w:tc>
          <w:tcPr>
            <w:tcW w:w="119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法律援助服务</w:t>
            </w:r>
          </w:p>
        </w:tc>
        <w:tc>
          <w:tcPr>
            <w:tcW w:w="1275" w:type="dxa"/>
            <w:vAlign w:val="center"/>
          </w:tcPr>
          <w:p>
            <w:pPr>
              <w:tabs>
                <w:tab w:val="center" w:pos="4153"/>
                <w:tab w:val="right" w:pos="8306"/>
              </w:tabs>
              <w:snapToGrid w:val="0"/>
              <w:spacing w:line="220" w:lineRule="exact"/>
              <w:rPr>
                <w:rFonts w:ascii="宋体" w:hAnsi="宋体" w:cs="宋体"/>
                <w:color w:val="000000"/>
                <w:sz w:val="18"/>
                <w:szCs w:val="18"/>
              </w:rPr>
            </w:pPr>
            <w:r>
              <w:rPr>
                <w:rFonts w:hint="eastAsia" w:ascii="宋体" w:hAnsi="宋体" w:cs="宋体"/>
                <w:color w:val="000000"/>
                <w:sz w:val="18"/>
                <w:szCs w:val="18"/>
              </w:rPr>
              <w:t>1.给予法律援助决定书；</w:t>
            </w:r>
          </w:p>
          <w:p>
            <w:pPr>
              <w:tabs>
                <w:tab w:val="center" w:pos="4153"/>
                <w:tab w:val="right" w:pos="8306"/>
              </w:tabs>
              <w:snapToGrid w:val="0"/>
              <w:spacing w:line="220" w:lineRule="exact"/>
              <w:rPr>
                <w:rFonts w:ascii="宋体" w:hAnsi="宋体" w:cs="宋体"/>
                <w:color w:val="000000"/>
                <w:sz w:val="18"/>
                <w:szCs w:val="18"/>
              </w:rPr>
            </w:pPr>
            <w:r>
              <w:rPr>
                <w:rFonts w:hint="eastAsia" w:ascii="宋体" w:hAnsi="宋体" w:cs="宋体"/>
                <w:color w:val="000000"/>
                <w:sz w:val="18"/>
                <w:szCs w:val="18"/>
              </w:rPr>
              <w:t>2.不予法律援助决定书；</w:t>
            </w:r>
          </w:p>
          <w:p>
            <w:pPr>
              <w:tabs>
                <w:tab w:val="center" w:pos="4153"/>
                <w:tab w:val="right" w:pos="8306"/>
              </w:tabs>
              <w:snapToGrid w:val="0"/>
              <w:spacing w:line="220" w:lineRule="exact"/>
              <w:rPr>
                <w:rFonts w:ascii="宋体" w:hAnsi="宋体" w:cs="宋体"/>
                <w:color w:val="000000"/>
                <w:sz w:val="18"/>
                <w:szCs w:val="18"/>
              </w:rPr>
            </w:pPr>
            <w:r>
              <w:rPr>
                <w:rFonts w:hint="eastAsia" w:ascii="宋体" w:hAnsi="宋体" w:cs="宋体"/>
                <w:color w:val="000000"/>
                <w:sz w:val="18"/>
                <w:szCs w:val="18"/>
              </w:rPr>
              <w:t>3.指派通知书</w:t>
            </w:r>
          </w:p>
        </w:tc>
        <w:tc>
          <w:tcPr>
            <w:tcW w:w="1505" w:type="dxa"/>
            <w:vAlign w:val="center"/>
          </w:tcPr>
          <w:p>
            <w:pPr>
              <w:spacing w:line="220" w:lineRule="exact"/>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vAlign w:val="center"/>
          </w:tcPr>
          <w:p>
            <w:pPr>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vAlign w:val="center"/>
          </w:tcPr>
          <w:p>
            <w:pPr>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693" w:type="dxa"/>
            <w:vAlign w:val="center"/>
          </w:tcPr>
          <w:p>
            <w:pPr>
              <w:widowControl/>
              <w:spacing w:line="220" w:lineRule="exact"/>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vAlign w:val="center"/>
          </w:tcPr>
          <w:p>
            <w:pPr>
              <w:spacing w:line="220" w:lineRule="exact"/>
              <w:jc w:val="center"/>
              <w:rPr>
                <w:rFonts w:ascii="仿宋" w:hAnsi="仿宋" w:eastAsia="仿宋" w:cs="仿宋"/>
                <w:color w:val="000000"/>
                <w:kern w:val="0"/>
                <w:sz w:val="18"/>
                <w:szCs w:val="18"/>
              </w:rPr>
            </w:pPr>
          </w:p>
        </w:tc>
        <w:tc>
          <w:tcPr>
            <w:tcW w:w="709" w:type="dxa"/>
            <w:vAlign w:val="center"/>
          </w:tcPr>
          <w:p>
            <w:pPr>
              <w:spacing w:line="22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67" w:type="dxa"/>
            <w:vAlign w:val="center"/>
          </w:tcPr>
          <w:p>
            <w:pPr>
              <w:spacing w:line="22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spacing w:line="220" w:lineRule="exact"/>
              <w:jc w:val="center"/>
              <w:rPr>
                <w:rFonts w:ascii="仿宋" w:hAnsi="仿宋" w:eastAsia="仿宋" w:cs="仿宋"/>
                <w:color w:val="000000"/>
                <w:kern w:val="0"/>
                <w:sz w:val="18"/>
                <w:szCs w:val="18"/>
              </w:rPr>
            </w:pPr>
          </w:p>
        </w:tc>
        <w:tc>
          <w:tcPr>
            <w:tcW w:w="567" w:type="dxa"/>
            <w:vAlign w:val="center"/>
          </w:tcPr>
          <w:p>
            <w:pPr>
              <w:spacing w:line="22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spacing w:line="220" w:lineRule="exact"/>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2" w:hRule="atLeast"/>
        </w:trPr>
        <w:tc>
          <w:tcPr>
            <w:tcW w:w="441" w:type="dxa"/>
            <w:vAlign w:val="center"/>
          </w:tcPr>
          <w:p>
            <w:pPr>
              <w:widowControl/>
              <w:spacing w:line="22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75" w:type="dxa"/>
            <w:vMerge w:val="continue"/>
            <w:vAlign w:val="center"/>
          </w:tcPr>
          <w:p>
            <w:pPr>
              <w:spacing w:line="220" w:lineRule="exact"/>
              <w:jc w:val="center"/>
              <w:rPr>
                <w:rFonts w:ascii="宋体" w:hAnsi="宋体" w:cs="宋体"/>
                <w:color w:val="000000"/>
                <w:sz w:val="18"/>
                <w:szCs w:val="18"/>
              </w:rPr>
            </w:pPr>
          </w:p>
        </w:tc>
        <w:tc>
          <w:tcPr>
            <w:tcW w:w="119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法律援助办案人员办案补贴的审核发放</w:t>
            </w:r>
          </w:p>
        </w:tc>
        <w:tc>
          <w:tcPr>
            <w:tcW w:w="1275" w:type="dxa"/>
            <w:vAlign w:val="center"/>
          </w:tcPr>
          <w:p>
            <w:pPr>
              <w:tabs>
                <w:tab w:val="center" w:pos="4153"/>
                <w:tab w:val="right" w:pos="8306"/>
              </w:tabs>
              <w:snapToGrid w:val="0"/>
              <w:spacing w:line="220" w:lineRule="exact"/>
              <w:rPr>
                <w:rFonts w:ascii="宋体" w:hAnsi="宋体" w:cs="宋体"/>
                <w:color w:val="000000"/>
                <w:sz w:val="18"/>
                <w:szCs w:val="18"/>
              </w:rPr>
            </w:pPr>
            <w:r>
              <w:rPr>
                <w:rFonts w:hint="eastAsia" w:ascii="宋体" w:hAnsi="宋体" w:cs="宋体"/>
                <w:color w:val="000000"/>
                <w:sz w:val="18"/>
                <w:szCs w:val="18"/>
              </w:rPr>
              <w:t>案件补贴审核发放表</w:t>
            </w:r>
          </w:p>
        </w:tc>
        <w:tc>
          <w:tcPr>
            <w:tcW w:w="1505" w:type="dxa"/>
            <w:vAlign w:val="center"/>
          </w:tcPr>
          <w:p>
            <w:pPr>
              <w:spacing w:line="220" w:lineRule="exact"/>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vAlign w:val="center"/>
          </w:tcPr>
          <w:p>
            <w:pPr>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924" w:type="dxa"/>
            <w:vAlign w:val="center"/>
          </w:tcPr>
          <w:p>
            <w:pPr>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693" w:type="dxa"/>
            <w:vAlign w:val="center"/>
          </w:tcPr>
          <w:p>
            <w:pPr>
              <w:widowControl/>
              <w:spacing w:line="220" w:lineRule="exact"/>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vAlign w:val="center"/>
          </w:tcPr>
          <w:p>
            <w:pPr>
              <w:spacing w:line="220" w:lineRule="exact"/>
              <w:jc w:val="center"/>
              <w:rPr>
                <w:rFonts w:ascii="仿宋" w:hAnsi="仿宋" w:eastAsia="仿宋" w:cs="仿宋"/>
                <w:color w:val="000000"/>
                <w:kern w:val="0"/>
                <w:sz w:val="18"/>
                <w:szCs w:val="18"/>
              </w:rPr>
            </w:pPr>
          </w:p>
        </w:tc>
        <w:tc>
          <w:tcPr>
            <w:tcW w:w="709" w:type="dxa"/>
            <w:vAlign w:val="center"/>
          </w:tcPr>
          <w:p>
            <w:pPr>
              <w:spacing w:line="22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vAlign w:val="center"/>
          </w:tcPr>
          <w:p>
            <w:pPr>
              <w:spacing w:line="220" w:lineRule="exact"/>
              <w:jc w:val="center"/>
              <w:rPr>
                <w:rFonts w:ascii="仿宋" w:hAnsi="仿宋" w:eastAsia="仿宋" w:cs="仿宋"/>
                <w:color w:val="000000"/>
                <w:kern w:val="0"/>
                <w:sz w:val="18"/>
                <w:szCs w:val="18"/>
              </w:rPr>
            </w:pPr>
          </w:p>
        </w:tc>
        <w:tc>
          <w:tcPr>
            <w:tcW w:w="708" w:type="dxa"/>
            <w:vAlign w:val="center"/>
          </w:tcPr>
          <w:p>
            <w:pPr>
              <w:spacing w:line="22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vAlign w:val="center"/>
          </w:tcPr>
          <w:p>
            <w:pPr>
              <w:spacing w:line="22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spacing w:line="220" w:lineRule="exact"/>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0" w:hRule="atLeast"/>
        </w:trPr>
        <w:tc>
          <w:tcPr>
            <w:tcW w:w="441" w:type="dxa"/>
            <w:vAlign w:val="center"/>
          </w:tcPr>
          <w:p>
            <w:pPr>
              <w:widowControl/>
              <w:spacing w:line="22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75" w:type="dxa"/>
            <w:vMerge w:val="continue"/>
            <w:vAlign w:val="center"/>
          </w:tcPr>
          <w:p>
            <w:pPr>
              <w:spacing w:line="220" w:lineRule="exact"/>
              <w:jc w:val="center"/>
              <w:rPr>
                <w:rFonts w:ascii="宋体" w:hAnsi="宋体" w:cs="宋体"/>
                <w:color w:val="000000"/>
                <w:sz w:val="18"/>
                <w:szCs w:val="18"/>
              </w:rPr>
            </w:pPr>
          </w:p>
        </w:tc>
        <w:tc>
          <w:tcPr>
            <w:tcW w:w="119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对法律援助机构不予援助决定异议的审查</w:t>
            </w:r>
          </w:p>
        </w:tc>
        <w:tc>
          <w:tcPr>
            <w:tcW w:w="1275" w:type="dxa"/>
            <w:vAlign w:val="center"/>
          </w:tcPr>
          <w:p>
            <w:pPr>
              <w:tabs>
                <w:tab w:val="center" w:pos="4153"/>
                <w:tab w:val="right" w:pos="8306"/>
              </w:tabs>
              <w:snapToGrid w:val="0"/>
              <w:spacing w:line="220" w:lineRule="exact"/>
              <w:rPr>
                <w:rFonts w:ascii="宋体" w:hAnsi="宋体" w:cs="宋体"/>
                <w:color w:val="000000"/>
                <w:sz w:val="18"/>
                <w:szCs w:val="18"/>
              </w:rPr>
            </w:pPr>
            <w:r>
              <w:rPr>
                <w:rFonts w:hint="eastAsia" w:ascii="宋体" w:hAnsi="宋体" w:cs="宋体"/>
                <w:color w:val="000000"/>
                <w:sz w:val="18"/>
                <w:szCs w:val="18"/>
              </w:rPr>
              <w:t>处理决定书</w:t>
            </w:r>
          </w:p>
        </w:tc>
        <w:tc>
          <w:tcPr>
            <w:tcW w:w="1505" w:type="dxa"/>
            <w:vAlign w:val="center"/>
          </w:tcPr>
          <w:p>
            <w:pPr>
              <w:spacing w:line="220" w:lineRule="exact"/>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vAlign w:val="center"/>
          </w:tcPr>
          <w:p>
            <w:pPr>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自收到公开申请之日起7个工作日内公开</w:t>
            </w:r>
          </w:p>
        </w:tc>
        <w:tc>
          <w:tcPr>
            <w:tcW w:w="924" w:type="dxa"/>
            <w:vAlign w:val="center"/>
          </w:tcPr>
          <w:p>
            <w:pPr>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20" w:lineRule="exact"/>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vAlign w:val="center"/>
          </w:tcPr>
          <w:p>
            <w:pPr>
              <w:spacing w:line="220" w:lineRule="exact"/>
              <w:jc w:val="center"/>
              <w:rPr>
                <w:rFonts w:ascii="仿宋" w:hAnsi="仿宋" w:eastAsia="仿宋" w:cs="仿宋"/>
                <w:color w:val="000000"/>
                <w:kern w:val="0"/>
                <w:sz w:val="18"/>
                <w:szCs w:val="18"/>
              </w:rPr>
            </w:pPr>
          </w:p>
        </w:tc>
        <w:tc>
          <w:tcPr>
            <w:tcW w:w="709" w:type="dxa"/>
            <w:vAlign w:val="center"/>
          </w:tcPr>
          <w:p>
            <w:pPr>
              <w:spacing w:line="22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vAlign w:val="center"/>
          </w:tcPr>
          <w:p>
            <w:pPr>
              <w:spacing w:line="220" w:lineRule="exact"/>
              <w:jc w:val="center"/>
              <w:rPr>
                <w:rFonts w:ascii="仿宋" w:hAnsi="仿宋" w:eastAsia="仿宋" w:cs="仿宋"/>
                <w:color w:val="000000"/>
                <w:kern w:val="0"/>
                <w:sz w:val="18"/>
                <w:szCs w:val="18"/>
              </w:rPr>
            </w:pPr>
          </w:p>
        </w:tc>
        <w:tc>
          <w:tcPr>
            <w:tcW w:w="708" w:type="dxa"/>
            <w:vAlign w:val="center"/>
          </w:tcPr>
          <w:p>
            <w:pPr>
              <w:spacing w:line="22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vAlign w:val="center"/>
          </w:tcPr>
          <w:p>
            <w:pPr>
              <w:spacing w:line="22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spacing w:line="220" w:lineRule="exact"/>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0" w:hRule="atLeast"/>
        </w:trPr>
        <w:tc>
          <w:tcPr>
            <w:tcW w:w="441" w:type="dxa"/>
            <w:vAlign w:val="center"/>
          </w:tcPr>
          <w:p>
            <w:pPr>
              <w:widowControl/>
              <w:spacing w:line="22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75" w:type="dxa"/>
            <w:vMerge w:val="continue"/>
            <w:vAlign w:val="center"/>
          </w:tcPr>
          <w:p>
            <w:pPr>
              <w:spacing w:line="220" w:lineRule="exact"/>
              <w:jc w:val="center"/>
              <w:rPr>
                <w:rFonts w:ascii="宋体" w:hAnsi="宋体" w:cs="宋体"/>
                <w:color w:val="000000"/>
                <w:sz w:val="18"/>
                <w:szCs w:val="18"/>
              </w:rPr>
            </w:pPr>
          </w:p>
        </w:tc>
        <w:tc>
          <w:tcPr>
            <w:tcW w:w="1193" w:type="dxa"/>
            <w:vAlign w:val="center"/>
          </w:tcPr>
          <w:p>
            <w:pPr>
              <w:widowControl/>
              <w:spacing w:line="220" w:lineRule="exact"/>
              <w:jc w:val="center"/>
              <w:textAlignment w:val="center"/>
              <w:rPr>
                <w:rFonts w:ascii="宋体" w:hAns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275" w:type="dxa"/>
            <w:vAlign w:val="center"/>
          </w:tcPr>
          <w:p>
            <w:pPr>
              <w:tabs>
                <w:tab w:val="center" w:pos="4153"/>
                <w:tab w:val="right" w:pos="8306"/>
              </w:tabs>
              <w:snapToGrid w:val="0"/>
              <w:spacing w:line="220" w:lineRule="exact"/>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220" w:lineRule="exact"/>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220" w:lineRule="exact"/>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220" w:lineRule="exact"/>
              <w:rPr>
                <w:rFonts w:ascii="宋体" w:hAnsi="宋体" w:cs="宋体"/>
                <w:color w:val="000000"/>
                <w:sz w:val="18"/>
                <w:szCs w:val="18"/>
              </w:rPr>
            </w:pPr>
            <w:r>
              <w:rPr>
                <w:rFonts w:hint="eastAsia" w:ascii="宋体" w:hAnsi="宋体" w:cs="宋体"/>
                <w:color w:val="000000"/>
                <w:sz w:val="18"/>
                <w:szCs w:val="18"/>
              </w:rPr>
              <w:t>4.表彰决定</w:t>
            </w:r>
          </w:p>
        </w:tc>
        <w:tc>
          <w:tcPr>
            <w:tcW w:w="1505" w:type="dxa"/>
            <w:vAlign w:val="center"/>
          </w:tcPr>
          <w:p>
            <w:pPr>
              <w:spacing w:line="220" w:lineRule="exact"/>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vAlign w:val="center"/>
          </w:tcPr>
          <w:p>
            <w:pPr>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20" w:lineRule="exact"/>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20" w:lineRule="exact"/>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2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20" w:lineRule="exact"/>
              <w:jc w:val="center"/>
              <w:rPr>
                <w:rFonts w:ascii="仿宋" w:hAnsi="仿宋" w:eastAsia="仿宋" w:cs="仿宋"/>
                <w:color w:val="000000"/>
                <w:kern w:val="0"/>
                <w:sz w:val="18"/>
                <w:szCs w:val="18"/>
              </w:rPr>
            </w:pPr>
          </w:p>
        </w:tc>
        <w:tc>
          <w:tcPr>
            <w:tcW w:w="567" w:type="dxa"/>
            <w:vAlign w:val="center"/>
          </w:tcPr>
          <w:p>
            <w:pPr>
              <w:spacing w:line="22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20" w:lineRule="exact"/>
              <w:jc w:val="center"/>
              <w:rPr>
                <w:rFonts w:ascii="仿宋" w:hAnsi="仿宋" w:eastAsia="仿宋" w:cs="仿宋"/>
                <w:color w:val="000000"/>
                <w:kern w:val="0"/>
                <w:sz w:val="18"/>
                <w:szCs w:val="18"/>
              </w:rPr>
            </w:pPr>
          </w:p>
        </w:tc>
        <w:tc>
          <w:tcPr>
            <w:tcW w:w="567" w:type="dxa"/>
            <w:vAlign w:val="center"/>
          </w:tcPr>
          <w:p>
            <w:pPr>
              <w:spacing w:line="22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spacing w:line="22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0" w:hRule="atLeast"/>
        </w:trPr>
        <w:tc>
          <w:tcPr>
            <w:tcW w:w="441" w:type="dxa"/>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75" w:type="dxa"/>
            <w:vAlign w:val="center"/>
          </w:tcPr>
          <w:p>
            <w:pPr>
              <w:spacing w:line="220" w:lineRule="exact"/>
              <w:jc w:val="center"/>
              <w:rPr>
                <w:rFonts w:ascii="宋体" w:hAnsi="宋体" w:cs="宋体"/>
                <w:color w:val="000000"/>
                <w:sz w:val="18"/>
                <w:szCs w:val="18"/>
              </w:rPr>
            </w:pPr>
            <w:r>
              <w:rPr>
                <w:rFonts w:hint="eastAsia" w:ascii="宋体" w:hAnsi="宋体" w:cs="宋体"/>
                <w:color w:val="000000"/>
                <w:sz w:val="18"/>
                <w:szCs w:val="18"/>
              </w:rPr>
              <w:t>法律援助</w:t>
            </w:r>
          </w:p>
        </w:tc>
        <w:tc>
          <w:tcPr>
            <w:tcW w:w="1193"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《法律援助条例》《河南省法律援助条例》</w:t>
            </w:r>
          </w:p>
        </w:tc>
        <w:tc>
          <w:tcPr>
            <w:tcW w:w="832"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40" w:lineRule="exact"/>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仿宋" w:hAnsi="仿宋" w:eastAsia="仿宋" w:cs="仿宋"/>
                <w:color w:val="000000"/>
                <w:kern w:val="0"/>
                <w:sz w:val="18"/>
                <w:szCs w:val="18"/>
              </w:rPr>
            </w:pP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仿宋" w:hAnsi="仿宋" w:eastAsia="仿宋" w:cs="仿宋"/>
                <w:color w:val="000000"/>
                <w:kern w:val="0"/>
                <w:sz w:val="18"/>
                <w:szCs w:val="18"/>
              </w:rPr>
            </w:pP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0" w:hRule="atLeast"/>
        </w:trPr>
        <w:tc>
          <w:tcPr>
            <w:tcW w:w="441" w:type="dxa"/>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75" w:type="dxa"/>
            <w:vMerge w:val="restart"/>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基层法律</w:t>
            </w:r>
          </w:p>
          <w:p>
            <w:pPr>
              <w:spacing w:line="240" w:lineRule="exact"/>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基层法律服务工作者执业核准许可</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不予受理通知书</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《基层法律服务工作者管理办法》</w:t>
            </w:r>
          </w:p>
        </w:tc>
        <w:tc>
          <w:tcPr>
            <w:tcW w:w="832"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40" w:lineRule="exact"/>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vAlign w:val="center"/>
          </w:tcPr>
          <w:p>
            <w:pPr>
              <w:spacing w:line="240" w:lineRule="exact"/>
              <w:jc w:val="center"/>
              <w:rPr>
                <w:rFonts w:ascii="仿宋" w:hAnsi="仿宋" w:eastAsia="仿宋" w:cs="仿宋"/>
                <w:color w:val="000000"/>
                <w:kern w:val="0"/>
                <w:sz w:val="18"/>
                <w:szCs w:val="18"/>
              </w:rPr>
            </w:pPr>
          </w:p>
        </w:tc>
        <w:tc>
          <w:tcPr>
            <w:tcW w:w="709"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仿宋" w:hAnsi="仿宋" w:eastAsia="仿宋" w:cs="仿宋"/>
                <w:color w:val="000000"/>
                <w:kern w:val="0"/>
                <w:sz w:val="18"/>
                <w:szCs w:val="18"/>
              </w:rPr>
            </w:pP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13" w:hRule="atLeast"/>
        </w:trPr>
        <w:tc>
          <w:tcPr>
            <w:tcW w:w="441" w:type="dxa"/>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075" w:type="dxa"/>
            <w:vMerge w:val="continue"/>
            <w:vAlign w:val="center"/>
          </w:tcPr>
          <w:p>
            <w:pPr>
              <w:spacing w:line="240" w:lineRule="exact"/>
              <w:jc w:val="center"/>
              <w:rPr>
                <w:rFonts w:ascii="宋体" w:hAnsi="宋体" w:cs="宋体"/>
                <w:color w:val="000000"/>
                <w:sz w:val="18"/>
                <w:szCs w:val="18"/>
              </w:rPr>
            </w:pPr>
          </w:p>
        </w:tc>
        <w:tc>
          <w:tcPr>
            <w:tcW w:w="1193"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24"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40" w:lineRule="exact"/>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40" w:lineRule="exact"/>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仿宋" w:hAnsi="仿宋" w:eastAsia="仿宋" w:cs="仿宋"/>
                <w:color w:val="000000"/>
                <w:kern w:val="0"/>
                <w:sz w:val="18"/>
                <w:szCs w:val="18"/>
              </w:rPr>
            </w:pP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仿宋" w:hAnsi="仿宋" w:eastAsia="仿宋" w:cs="仿宋"/>
                <w:color w:val="000000"/>
                <w:kern w:val="0"/>
                <w:sz w:val="18"/>
                <w:szCs w:val="18"/>
              </w:rPr>
            </w:pP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1" w:hRule="atLeast"/>
        </w:trPr>
        <w:tc>
          <w:tcPr>
            <w:tcW w:w="441" w:type="dxa"/>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07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基层法律</w:t>
            </w:r>
          </w:p>
          <w:p>
            <w:pPr>
              <w:spacing w:line="240" w:lineRule="exact"/>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4.表彰决定</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40" w:lineRule="exact"/>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40" w:lineRule="exact"/>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仿宋" w:hAnsi="仿宋" w:eastAsia="仿宋" w:cs="仿宋"/>
                <w:color w:val="000000"/>
                <w:kern w:val="0"/>
                <w:sz w:val="18"/>
                <w:szCs w:val="18"/>
              </w:rPr>
            </w:pP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仿宋" w:hAnsi="仿宋" w:eastAsia="仿宋" w:cs="仿宋"/>
                <w:color w:val="000000"/>
                <w:kern w:val="0"/>
                <w:sz w:val="18"/>
                <w:szCs w:val="18"/>
              </w:rPr>
            </w:pP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8" w:hRule="atLeast"/>
        </w:trPr>
        <w:tc>
          <w:tcPr>
            <w:tcW w:w="441" w:type="dxa"/>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07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人民调解</w:t>
            </w:r>
          </w:p>
        </w:tc>
        <w:tc>
          <w:tcPr>
            <w:tcW w:w="1193"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2.先进集体和个人申报表（空白表）；</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3.拟表彰的先进集体先进个人名单；</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4.表彰决定</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《中华人民共和国人民调解法》</w:t>
            </w:r>
            <w:bookmarkStart w:id="1" w:name="_GoBack"/>
            <w:bookmarkEnd w:id="1"/>
          </w:p>
        </w:tc>
        <w:tc>
          <w:tcPr>
            <w:tcW w:w="832"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40" w:lineRule="exact"/>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40" w:lineRule="exact"/>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仿宋" w:hAnsi="仿宋" w:eastAsia="仿宋" w:cs="仿宋"/>
                <w:color w:val="000000"/>
                <w:kern w:val="0"/>
                <w:sz w:val="18"/>
                <w:szCs w:val="18"/>
              </w:rPr>
            </w:pP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仿宋" w:hAnsi="仿宋" w:eastAsia="仿宋" w:cs="仿宋"/>
                <w:color w:val="000000"/>
                <w:kern w:val="0"/>
                <w:sz w:val="18"/>
                <w:szCs w:val="18"/>
              </w:rPr>
            </w:pPr>
          </w:p>
        </w:tc>
        <w:tc>
          <w:tcPr>
            <w:tcW w:w="567" w:type="dxa"/>
            <w:vAlign w:val="center"/>
          </w:tcPr>
          <w:p>
            <w:pPr>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仿宋" w:hAnsi="仿宋" w:eastAsia="仿宋" w:cs="仿宋"/>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51" w:hRule="atLeast"/>
        </w:trPr>
        <w:tc>
          <w:tcPr>
            <w:tcW w:w="441"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07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法律查询</w:t>
            </w:r>
          </w:p>
          <w:p>
            <w:pPr>
              <w:spacing w:line="240" w:lineRule="exact"/>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法律法规和案例检索服务</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1.法律法规库网址或链接；</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2.典型案例库网址或链接</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《中共中央、国务院转发&lt;中央宣传部、司法部关于在公民中开展法治宣传教育的第七个五年规划（2016－2020年）&gt;》《河南省“七五”普法规划》</w:t>
            </w:r>
          </w:p>
        </w:tc>
        <w:tc>
          <w:tcPr>
            <w:tcW w:w="832" w:type="dxa"/>
            <w:vAlign w:val="center"/>
          </w:tcPr>
          <w:p>
            <w:pPr>
              <w:spacing w:line="240" w:lineRule="exact"/>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40" w:lineRule="exact"/>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67" w:hRule="atLeast"/>
        </w:trPr>
        <w:tc>
          <w:tcPr>
            <w:tcW w:w="441" w:type="dxa"/>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075" w:type="dxa"/>
            <w:vMerge w:val="restart"/>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法律查询</w:t>
            </w:r>
          </w:p>
          <w:p>
            <w:pPr>
              <w:spacing w:line="240" w:lineRule="exact"/>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司法行政部门</w:t>
            </w:r>
          </w:p>
        </w:tc>
        <w:tc>
          <w:tcPr>
            <w:tcW w:w="2693" w:type="dxa"/>
            <w:vAlign w:val="center"/>
          </w:tcPr>
          <w:p>
            <w:pPr>
              <w:widowControl/>
              <w:spacing w:line="240" w:lineRule="exact"/>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40" w:lineRule="exact"/>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63" w:hRule="atLeast"/>
        </w:trPr>
        <w:tc>
          <w:tcPr>
            <w:tcW w:w="441" w:type="dxa"/>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075" w:type="dxa"/>
            <w:vMerge w:val="continue"/>
            <w:vAlign w:val="center"/>
          </w:tcPr>
          <w:p>
            <w:pPr>
              <w:spacing w:line="240" w:lineRule="exact"/>
              <w:jc w:val="center"/>
              <w:rPr>
                <w:rFonts w:ascii="宋体" w:hAnsi="宋体" w:cs="宋体"/>
                <w:color w:val="000000"/>
                <w:sz w:val="18"/>
                <w:szCs w:val="18"/>
              </w:rPr>
            </w:pPr>
          </w:p>
        </w:tc>
        <w:tc>
          <w:tcPr>
            <w:tcW w:w="1193"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693" w:type="dxa"/>
            <w:vAlign w:val="center"/>
          </w:tcPr>
          <w:p>
            <w:pPr>
              <w:widowControl/>
              <w:spacing w:line="240" w:lineRule="exact"/>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40" w:lineRule="exact"/>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00" w:hRule="atLeast"/>
        </w:trPr>
        <w:tc>
          <w:tcPr>
            <w:tcW w:w="441" w:type="dxa"/>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07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1193" w:type="dxa"/>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275" w:type="dxa"/>
            <w:vAlign w:val="center"/>
          </w:tcPr>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1.公共法律服务平台建设相关规划；</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2.公共法律服务中心、工作站具体地址；</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3.12348公共法律服务热线号码；</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4.中国法律服务网和各省级法律服务网网址；</w:t>
            </w:r>
          </w:p>
          <w:p>
            <w:pPr>
              <w:tabs>
                <w:tab w:val="center" w:pos="4153"/>
                <w:tab w:val="right" w:pos="8306"/>
              </w:tabs>
              <w:snapToGrid w:val="0"/>
              <w:spacing w:line="240" w:lineRule="exact"/>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w:t>
            </w:r>
            <w:r>
              <w:rPr>
                <w:rFonts w:hint="eastAsia" w:ascii="宋体" w:hAnsi="宋体" w:cs="宋体"/>
                <w:color w:val="000000"/>
                <w:sz w:val="18"/>
                <w:szCs w:val="18"/>
              </w:rPr>
              <w:t>三大平台提供的公共法律服务事项清单及服务指南</w:t>
            </w:r>
          </w:p>
        </w:tc>
        <w:tc>
          <w:tcPr>
            <w:tcW w:w="15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司法行政部门、公共法律服务中心、公共法律服务工作站</w:t>
            </w:r>
          </w:p>
        </w:tc>
        <w:tc>
          <w:tcPr>
            <w:tcW w:w="2693" w:type="dxa"/>
            <w:vAlign w:val="center"/>
          </w:tcPr>
          <w:p>
            <w:pPr>
              <w:widowControl/>
              <w:spacing w:line="240" w:lineRule="exact"/>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spacing w:line="240" w:lineRule="exact"/>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vAlign w:val="center"/>
          </w:tcPr>
          <w:p>
            <w:pPr>
              <w:spacing w:line="240" w:lineRule="exact"/>
              <w:jc w:val="center"/>
              <w:rPr>
                <w:rFonts w:ascii="宋体" w:hAnsi="宋体" w:cs="宋体"/>
                <w:color w:val="000000"/>
                <w:sz w:val="18"/>
                <w:szCs w:val="18"/>
              </w:rPr>
            </w:pPr>
            <w:r>
              <w:rPr>
                <w:rFonts w:hint="eastAsia" w:ascii="仿宋" w:hAnsi="仿宋" w:eastAsia="仿宋" w:cs="仿宋"/>
                <w:color w:val="000000"/>
                <w:kern w:val="0"/>
                <w:sz w:val="18"/>
                <w:szCs w:val="18"/>
              </w:rPr>
              <w:t>√</w:t>
            </w:r>
          </w:p>
        </w:tc>
      </w:tr>
    </w:tbl>
    <w:p>
      <w:pPr>
        <w:rPr>
          <w:b/>
          <w:sz w:val="18"/>
          <w:szCs w:val="18"/>
        </w:rPr>
      </w:pPr>
    </w:p>
    <w:p>
      <w:pPr>
        <w:rPr>
          <w:b/>
          <w:sz w:val="18"/>
          <w:szCs w:val="18"/>
        </w:rPr>
      </w:pPr>
      <w:r>
        <w:rPr>
          <w:rFonts w:hint="eastAsia"/>
          <w:b/>
          <w:sz w:val="18"/>
          <w:szCs w:val="18"/>
        </w:rPr>
        <w:t>注：公开标准目录中所选公开渠道和载体仅供参考，各地在制定本地公开标准时可根据实际情况进行调整，确保取得公开实效。</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2432C"/>
    <w:rsid w:val="21061FD4"/>
    <w:rsid w:val="2AA406F1"/>
    <w:rsid w:val="4B024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line="600" w:lineRule="exact"/>
      <w:contextualSpacing/>
      <w:jc w:val="center"/>
      <w:outlineLvl w:val="0"/>
    </w:pPr>
    <w:rPr>
      <w:rFonts w:ascii="Cambria" w:hAnsi="Cambria" w:eastAsia="文星标宋"/>
      <w:bCs/>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2020-10-26T03:11:00Z</dcterms:created>
  <dc:creator>书生</dc:creator>
  <cp:lastModifiedBy>书生</cp:lastModifiedBy>
  <dcterms:modified xsi:type="dcterms:W3CDTF">2020-10-26T07:00:06Z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