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780" w:firstLine="0" w:firstLineChars="0"/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2018年西峡县政府决算公开内容目录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政府决算报告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转移支付执行情况说明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举借债务情况说明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预算绩效工作开展绩效执行结果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pacing w:val="-16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6"/>
          <w:sz w:val="32"/>
          <w:szCs w:val="32"/>
        </w:rPr>
        <w:t>本级汇总的一般公共预算“三公经费决算执行”情况说明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2018年财政总决算报表</w:t>
      </w:r>
    </w:p>
    <w:tbl>
      <w:tblPr>
        <w:tblW w:w="112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（表一）西峡县2018年一般公共预算收支决算总表-01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（表二）西峡县2018年一般公共预算收支决算总表-002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（表三）西峡县2018年一般公共预算收入决算表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（表四）西峡县2018年一般公共预算支出决算表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（表五）西峡县2018年本级一般公共预算支出决算表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（表六）西峡县2018年一般公共预算基本支出决算表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（表七）西峡县2018年一般公共预算税收返还和转移支付决算表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（分项目）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（表八）西峡县2018年地方政府一般债务限额和余额情况决算表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（表九）西峡县2018年政府性基金收支决算总表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（表十）西峡县2018年政府性基金收入决算表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（表十一）西峡县2018年政府性基金支出决算表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（表十二）西峡县本级2018年政府性基金支出决算表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（表十三）西峡县2018年政府性基金转移支付决算表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（表十四）西峡县2018年地方政府专项债务限额和余额情况决算表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（表十五）西峡县2018年国有资本经营收支决算表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（表十六）西峡县2018年国有资本经营收入决算表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（表十七）西峡县2018年国有资本经营支出决算表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（表十八）西峡县本级2018年国有资本经营支出决算表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（表十九）西峡县2018年国有资本经营转移支付决算表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（表二十）西峡县2018年社会保险基金收支决算表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（表二十一）西峡县2018年社会保险基金收入决算表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（表二十二）西峡县2018年社会保险基金支出决算表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D3670"/>
    <w:multiLevelType w:val="multilevel"/>
    <w:tmpl w:val="782D367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B138D0"/>
    <w:rsid w:val="00011F62"/>
    <w:rsid w:val="00080D2A"/>
    <w:rsid w:val="002074A9"/>
    <w:rsid w:val="0084771F"/>
    <w:rsid w:val="009C22A0"/>
    <w:rsid w:val="00A4075F"/>
    <w:rsid w:val="00B06840"/>
    <w:rsid w:val="03B138D0"/>
    <w:rsid w:val="17D21CE3"/>
    <w:rsid w:val="1A451D8D"/>
    <w:rsid w:val="23365CA8"/>
    <w:rsid w:val="29E25F28"/>
    <w:rsid w:val="5ACF7D0F"/>
    <w:rsid w:val="6D535020"/>
    <w:rsid w:val="7E9A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P R C</Company>
  <Pages>2</Pages>
  <Words>450</Words>
  <Characters>72</Characters>
  <Lines>1</Lines>
  <Paragraphs>1</Paragraphs>
  <TotalTime>64</TotalTime>
  <ScaleCrop>false</ScaleCrop>
  <LinksUpToDate>false</LinksUpToDate>
  <CharactersWithSpaces>521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2018-10-19T09:02:00Z</dcterms:created>
  <dc:creator>Administrator</dc:creator>
  <cp:lastModifiedBy>秋风裳</cp:lastModifiedBy>
  <dcterms:modified xsi:type="dcterms:W3CDTF">2019-12-18T02:48:17Z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