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B81" w:rsidRDefault="00C91B81" w:rsidP="002D20A0">
      <w:pPr>
        <w:rPr>
          <w:rFonts w:ascii="方正小标宋简体" w:eastAsia="方正小标宋简体" w:hAnsi="方正小标宋简体" w:cs="Times New Roman"/>
          <w:sz w:val="52"/>
          <w:szCs w:val="52"/>
        </w:rPr>
      </w:pPr>
    </w:p>
    <w:p w:rsidR="00C91B81" w:rsidRDefault="00C91B81">
      <w:pPr>
        <w:jc w:val="center"/>
        <w:rPr>
          <w:rFonts w:ascii="仿宋_GB2312" w:eastAsia="仿宋_GB2312" w:hAnsi="仿宋_GB2312" w:cs="Times New Roman"/>
          <w:sz w:val="44"/>
          <w:szCs w:val="44"/>
        </w:rPr>
      </w:pPr>
      <w:r w:rsidRPr="00B6397F">
        <w:rPr>
          <w:rFonts w:ascii="隶书" w:eastAsia="隶书" w:hAnsi="隶书" w:cs="隶书" w:hint="eastAsia"/>
          <w:sz w:val="52"/>
          <w:szCs w:val="52"/>
        </w:rPr>
        <w:t>河南省南阳市卧龙区人民政府办公室</w:t>
      </w:r>
    </w:p>
    <w:p w:rsidR="00C91B81" w:rsidRDefault="00C91B81">
      <w:pPr>
        <w:jc w:val="center"/>
        <w:rPr>
          <w:rFonts w:ascii="黑体" w:eastAsia="黑体" w:hAnsi="黑体" w:cs="Times New Roman"/>
          <w:sz w:val="52"/>
          <w:szCs w:val="52"/>
        </w:rPr>
      </w:pPr>
    </w:p>
    <w:p w:rsidR="00C91B81" w:rsidRDefault="00C91B81">
      <w:pPr>
        <w:jc w:val="center"/>
        <w:rPr>
          <w:rFonts w:ascii="隶书" w:eastAsia="隶书" w:hAnsi="隶书" w:cs="Times New Roman"/>
          <w:sz w:val="52"/>
          <w:szCs w:val="52"/>
        </w:rPr>
        <w:sectPr w:rsidR="00C91B81" w:rsidSect="00E15C09">
          <w:pgSz w:w="11906" w:h="16838"/>
          <w:pgMar w:top="1440" w:right="1531" w:bottom="1440" w:left="1134" w:header="850" w:footer="992" w:gutter="0"/>
          <w:pgNumType w:fmt="numberInDash" w:start="1"/>
          <w:cols w:space="0"/>
          <w:docGrid w:type="lines" w:linePitch="317"/>
        </w:sectPr>
      </w:pPr>
      <w:r>
        <w:rPr>
          <w:rFonts w:ascii="隶书" w:eastAsia="隶书" w:hAnsi="隶书" w:cs="隶书"/>
          <w:sz w:val="52"/>
          <w:szCs w:val="52"/>
        </w:rPr>
        <w:t>2017</w:t>
      </w:r>
      <w:r>
        <w:rPr>
          <w:rFonts w:ascii="隶书" w:eastAsia="隶书" w:hAnsi="隶书" w:cs="隶书" w:hint="eastAsia"/>
          <w:sz w:val="52"/>
          <w:szCs w:val="52"/>
        </w:rPr>
        <w:t>年度部门决算</w:t>
      </w:r>
    </w:p>
    <w:p w:rsidR="00C91B81" w:rsidRDefault="00C91B81">
      <w:pPr>
        <w:jc w:val="center"/>
        <w:rPr>
          <w:rFonts w:ascii="黑体" w:eastAsia="黑体" w:hAnsi="黑体" w:cs="Times New Roman"/>
          <w:sz w:val="36"/>
          <w:szCs w:val="36"/>
        </w:rPr>
      </w:pPr>
      <w:r>
        <w:rPr>
          <w:rFonts w:ascii="黑体" w:eastAsia="黑体" w:hAnsi="黑体" w:cs="黑体" w:hint="eastAsia"/>
          <w:sz w:val="36"/>
          <w:szCs w:val="36"/>
        </w:rPr>
        <w:t>目　　录</w:t>
      </w:r>
    </w:p>
    <w:p w:rsidR="00C91B81" w:rsidRDefault="00C91B81">
      <w:pPr>
        <w:jc w:val="left"/>
        <w:rPr>
          <w:rFonts w:ascii="黑体" w:eastAsia="黑体" w:hAnsi="黑体" w:cs="Times New Roman"/>
          <w:sz w:val="32"/>
          <w:szCs w:val="32"/>
        </w:rPr>
      </w:pPr>
      <w:r>
        <w:rPr>
          <w:rFonts w:ascii="黑体" w:eastAsia="黑体" w:hAnsi="黑体" w:cs="黑体" w:hint="eastAsia"/>
          <w:sz w:val="32"/>
          <w:szCs w:val="32"/>
        </w:rPr>
        <w:t xml:space="preserve">第一部分　　</w:t>
      </w:r>
      <w:r w:rsidRPr="00B6397F">
        <w:rPr>
          <w:rFonts w:ascii="黑体" w:eastAsia="黑体" w:hAnsi="黑体" w:cs="黑体" w:hint="eastAsia"/>
          <w:sz w:val="32"/>
          <w:szCs w:val="32"/>
        </w:rPr>
        <w:t>河南省南阳市卧龙区人民政府办公室</w:t>
      </w:r>
      <w:r>
        <w:rPr>
          <w:rFonts w:ascii="黑体" w:eastAsia="黑体" w:hAnsi="黑体" w:cs="黑体" w:hint="eastAsia"/>
          <w:sz w:val="32"/>
          <w:szCs w:val="32"/>
        </w:rPr>
        <w:t>概况</w:t>
      </w:r>
    </w:p>
    <w:p w:rsidR="00C91B81" w:rsidRDefault="00C91B81">
      <w:pPr>
        <w:numPr>
          <w:ilvl w:val="0"/>
          <w:numId w:val="1"/>
        </w:numPr>
        <w:jc w:val="left"/>
        <w:rPr>
          <w:rFonts w:ascii="宋体" w:cs="Times New Roman"/>
          <w:sz w:val="32"/>
          <w:szCs w:val="32"/>
        </w:rPr>
      </w:pPr>
      <w:r>
        <w:rPr>
          <w:rFonts w:ascii="宋体" w:hAnsi="宋体" w:cs="宋体" w:hint="eastAsia"/>
          <w:sz w:val="32"/>
          <w:szCs w:val="32"/>
        </w:rPr>
        <w:t>主要职责</w:t>
      </w:r>
    </w:p>
    <w:p w:rsidR="00C91B81" w:rsidRDefault="00C91B81">
      <w:pPr>
        <w:numPr>
          <w:ilvl w:val="0"/>
          <w:numId w:val="1"/>
        </w:numPr>
        <w:jc w:val="left"/>
        <w:rPr>
          <w:rFonts w:ascii="宋体" w:cs="Times New Roman"/>
          <w:sz w:val="32"/>
          <w:szCs w:val="32"/>
        </w:rPr>
      </w:pPr>
      <w:r>
        <w:rPr>
          <w:rFonts w:ascii="宋体" w:hAnsi="宋体" w:cs="宋体" w:hint="eastAsia"/>
          <w:sz w:val="32"/>
          <w:szCs w:val="32"/>
        </w:rPr>
        <w:t>部门决算单位构成</w:t>
      </w:r>
    </w:p>
    <w:p w:rsidR="00C91B81" w:rsidRDefault="00C91B81">
      <w:pPr>
        <w:jc w:val="left"/>
        <w:rPr>
          <w:rFonts w:ascii="黑体" w:eastAsia="黑体" w:hAnsi="黑体" w:cs="Times New Roman"/>
          <w:sz w:val="32"/>
          <w:szCs w:val="32"/>
        </w:rPr>
      </w:pPr>
      <w:r>
        <w:rPr>
          <w:rFonts w:ascii="黑体" w:eastAsia="黑体" w:hAnsi="黑体" w:cs="黑体" w:hint="eastAsia"/>
          <w:sz w:val="32"/>
          <w:szCs w:val="32"/>
        </w:rPr>
        <w:t>第二部分　　河南省南阳市卧龙区人民政府办公室</w:t>
      </w:r>
      <w:r>
        <w:rPr>
          <w:rFonts w:ascii="黑体" w:eastAsia="黑体" w:hAnsi="黑体" w:cs="黑体"/>
          <w:sz w:val="32"/>
          <w:szCs w:val="32"/>
        </w:rPr>
        <w:t>2017</w:t>
      </w:r>
      <w:r>
        <w:rPr>
          <w:rFonts w:ascii="黑体" w:eastAsia="黑体" w:hAnsi="黑体" w:cs="黑体" w:hint="eastAsia"/>
          <w:sz w:val="32"/>
          <w:szCs w:val="32"/>
        </w:rPr>
        <w:t>年度部门决算表</w:t>
      </w:r>
    </w:p>
    <w:p w:rsidR="00C91B81" w:rsidRDefault="00C91B81">
      <w:pPr>
        <w:jc w:val="left"/>
        <w:rPr>
          <w:rFonts w:ascii="宋体" w:cs="Times New Roman"/>
          <w:sz w:val="32"/>
          <w:szCs w:val="32"/>
        </w:rPr>
      </w:pPr>
      <w:r>
        <w:rPr>
          <w:rFonts w:ascii="宋体" w:hAnsi="宋体" w:cs="宋体" w:hint="eastAsia"/>
          <w:sz w:val="32"/>
          <w:szCs w:val="32"/>
        </w:rPr>
        <w:t>一、收入支出决算总表</w:t>
      </w:r>
    </w:p>
    <w:p w:rsidR="00C91B81" w:rsidRDefault="00C91B81">
      <w:pPr>
        <w:jc w:val="left"/>
        <w:rPr>
          <w:rFonts w:ascii="宋体" w:cs="Times New Roman"/>
          <w:sz w:val="32"/>
          <w:szCs w:val="32"/>
        </w:rPr>
      </w:pPr>
      <w:r>
        <w:rPr>
          <w:rFonts w:ascii="宋体" w:hAnsi="宋体" w:cs="宋体" w:hint="eastAsia"/>
          <w:sz w:val="32"/>
          <w:szCs w:val="32"/>
        </w:rPr>
        <w:t>二、收入决算表</w:t>
      </w:r>
    </w:p>
    <w:p w:rsidR="00C91B81" w:rsidRDefault="00C91B81">
      <w:pPr>
        <w:jc w:val="left"/>
        <w:rPr>
          <w:rFonts w:ascii="宋体" w:cs="Times New Roman"/>
          <w:sz w:val="32"/>
          <w:szCs w:val="32"/>
        </w:rPr>
      </w:pPr>
      <w:r>
        <w:rPr>
          <w:rFonts w:ascii="宋体" w:hAnsi="宋体" w:cs="宋体" w:hint="eastAsia"/>
          <w:sz w:val="32"/>
          <w:szCs w:val="32"/>
        </w:rPr>
        <w:t>三、支出决算表</w:t>
      </w:r>
    </w:p>
    <w:p w:rsidR="00C91B81" w:rsidRDefault="00C91B81">
      <w:pPr>
        <w:jc w:val="left"/>
        <w:rPr>
          <w:rFonts w:ascii="宋体" w:cs="Times New Roman"/>
          <w:sz w:val="32"/>
          <w:szCs w:val="32"/>
        </w:rPr>
      </w:pPr>
      <w:r>
        <w:rPr>
          <w:rFonts w:ascii="宋体" w:hAnsi="宋体" w:cs="宋体" w:hint="eastAsia"/>
          <w:sz w:val="32"/>
          <w:szCs w:val="32"/>
        </w:rPr>
        <w:t>四、财政拨款收入支出决算总表</w:t>
      </w:r>
    </w:p>
    <w:p w:rsidR="00C91B81" w:rsidRDefault="00C91B81">
      <w:pPr>
        <w:jc w:val="left"/>
        <w:rPr>
          <w:rFonts w:ascii="宋体" w:cs="Times New Roman"/>
          <w:sz w:val="32"/>
          <w:szCs w:val="32"/>
        </w:rPr>
      </w:pPr>
      <w:r>
        <w:rPr>
          <w:rFonts w:ascii="宋体" w:hAnsi="宋体" w:cs="宋体" w:hint="eastAsia"/>
          <w:sz w:val="32"/>
          <w:szCs w:val="32"/>
        </w:rPr>
        <w:t>五、一般公共预算财政拨款支出决算表</w:t>
      </w:r>
    </w:p>
    <w:p w:rsidR="00C91B81" w:rsidRDefault="00C91B81">
      <w:pPr>
        <w:jc w:val="left"/>
        <w:rPr>
          <w:rFonts w:ascii="宋体" w:cs="Times New Roman"/>
          <w:sz w:val="32"/>
          <w:szCs w:val="32"/>
        </w:rPr>
      </w:pPr>
      <w:r>
        <w:rPr>
          <w:rFonts w:ascii="宋体" w:hAnsi="宋体" w:cs="宋体" w:hint="eastAsia"/>
          <w:sz w:val="32"/>
          <w:szCs w:val="32"/>
        </w:rPr>
        <w:t>六、一般公共预算财政拨款基本支出决算表</w:t>
      </w:r>
    </w:p>
    <w:p w:rsidR="00C91B81" w:rsidRDefault="00C91B81">
      <w:pPr>
        <w:jc w:val="left"/>
        <w:rPr>
          <w:rFonts w:ascii="宋体" w:cs="Times New Roman"/>
          <w:sz w:val="32"/>
          <w:szCs w:val="32"/>
        </w:rPr>
      </w:pPr>
      <w:r>
        <w:rPr>
          <w:rFonts w:ascii="宋体" w:hAnsi="宋体" w:cs="宋体" w:hint="eastAsia"/>
          <w:sz w:val="32"/>
          <w:szCs w:val="32"/>
        </w:rPr>
        <w:t>七、一般公共预算财政拨款“三公”经费支出决算表</w:t>
      </w:r>
    </w:p>
    <w:p w:rsidR="00C91B81" w:rsidRDefault="00C91B81">
      <w:pPr>
        <w:jc w:val="left"/>
        <w:rPr>
          <w:rFonts w:ascii="宋体" w:cs="Times New Roman"/>
          <w:sz w:val="32"/>
          <w:szCs w:val="32"/>
        </w:rPr>
      </w:pPr>
      <w:r>
        <w:rPr>
          <w:rFonts w:ascii="宋体" w:hAnsi="宋体" w:cs="宋体" w:hint="eastAsia"/>
          <w:sz w:val="32"/>
          <w:szCs w:val="32"/>
        </w:rPr>
        <w:t>八、政府性基金预算财政拨款收入支出决算表</w:t>
      </w:r>
    </w:p>
    <w:p w:rsidR="00C91B81" w:rsidRDefault="00C91B81">
      <w:pPr>
        <w:jc w:val="left"/>
        <w:rPr>
          <w:rFonts w:ascii="黑体" w:eastAsia="黑体" w:hAnsi="黑体" w:cs="Times New Roman"/>
          <w:sz w:val="32"/>
          <w:szCs w:val="32"/>
        </w:rPr>
      </w:pPr>
      <w:r>
        <w:rPr>
          <w:rFonts w:ascii="黑体" w:eastAsia="黑体" w:hAnsi="黑体" w:cs="黑体" w:hint="eastAsia"/>
          <w:sz w:val="32"/>
          <w:szCs w:val="32"/>
        </w:rPr>
        <w:t>第三部分　　河南省南阳市卧龙区人民政府办公室</w:t>
      </w:r>
      <w:r>
        <w:rPr>
          <w:rFonts w:ascii="黑体" w:eastAsia="黑体" w:hAnsi="黑体" w:cs="黑体"/>
          <w:sz w:val="32"/>
          <w:szCs w:val="32"/>
        </w:rPr>
        <w:t>2017</w:t>
      </w:r>
      <w:r>
        <w:rPr>
          <w:rFonts w:ascii="黑体" w:eastAsia="黑体" w:hAnsi="黑体" w:cs="黑体" w:hint="eastAsia"/>
          <w:sz w:val="32"/>
          <w:szCs w:val="32"/>
        </w:rPr>
        <w:t>年度部门决算情况说明</w:t>
      </w:r>
    </w:p>
    <w:p w:rsidR="00C91B81" w:rsidRDefault="00C91B81">
      <w:pPr>
        <w:jc w:val="left"/>
        <w:rPr>
          <w:rFonts w:ascii="黑体" w:eastAsia="黑体" w:hAnsi="黑体" w:cs="Times New Roman"/>
          <w:sz w:val="32"/>
          <w:szCs w:val="32"/>
        </w:rPr>
        <w:sectPr w:rsidR="00C91B81" w:rsidSect="00E15C09">
          <w:footerReference w:type="default" r:id="rId7"/>
          <w:pgSz w:w="11906" w:h="16838"/>
          <w:pgMar w:top="1440" w:right="1531" w:bottom="1440" w:left="1134" w:header="850" w:footer="992" w:gutter="0"/>
          <w:pgNumType w:fmt="numberInDash"/>
          <w:cols w:space="0"/>
          <w:docGrid w:type="lines" w:linePitch="317"/>
        </w:sectPr>
      </w:pPr>
      <w:r>
        <w:rPr>
          <w:rFonts w:ascii="黑体" w:eastAsia="黑体" w:hAnsi="黑体" w:cs="黑体" w:hint="eastAsia"/>
          <w:sz w:val="32"/>
          <w:szCs w:val="32"/>
        </w:rPr>
        <w:t>第四部分　　名词解释</w:t>
      </w: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center"/>
        <w:outlineLvl w:val="0"/>
        <w:rPr>
          <w:rFonts w:ascii="隶书" w:eastAsia="隶书" w:hAnsi="隶书" w:cs="Times New Roman"/>
          <w:sz w:val="48"/>
          <w:szCs w:val="48"/>
        </w:rPr>
        <w:sectPr w:rsidR="00C91B81" w:rsidSect="00E15C09">
          <w:footerReference w:type="default" r:id="rId8"/>
          <w:pgSz w:w="11906" w:h="16838"/>
          <w:pgMar w:top="1440" w:right="1531" w:bottom="1440" w:left="1134" w:header="850" w:footer="992" w:gutter="0"/>
          <w:pgNumType w:fmt="numberInDash" w:start="1"/>
          <w:cols w:space="0"/>
          <w:docGrid w:type="lines" w:linePitch="317"/>
        </w:sectPr>
      </w:pPr>
      <w:r>
        <w:rPr>
          <w:rFonts w:ascii="隶书" w:eastAsia="隶书" w:hAnsi="隶书" w:cs="隶书" w:hint="eastAsia"/>
          <w:sz w:val="48"/>
          <w:szCs w:val="48"/>
        </w:rPr>
        <w:t>第一部分　　河南省南阳市卧龙区人民政府办公室概况</w:t>
      </w:r>
    </w:p>
    <w:p w:rsidR="00C91B81" w:rsidRDefault="00C91B81" w:rsidP="00B6397F">
      <w:pPr>
        <w:spacing w:line="360" w:lineRule="auto"/>
        <w:ind w:left="640"/>
        <w:jc w:val="left"/>
        <w:outlineLvl w:val="1"/>
        <w:rPr>
          <w:rFonts w:ascii="黑体" w:eastAsia="黑体" w:hAnsi="黑体" w:cs="Times New Roman"/>
          <w:sz w:val="32"/>
          <w:szCs w:val="32"/>
        </w:rPr>
      </w:pPr>
      <w:r>
        <w:rPr>
          <w:rFonts w:ascii="黑体" w:eastAsia="黑体" w:hAnsi="黑体" w:cs="黑体" w:hint="eastAsia"/>
          <w:sz w:val="32"/>
          <w:szCs w:val="32"/>
        </w:rPr>
        <w:t>一、主要职责</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（一）负责区政府会议的准备工作，协助区政府领导同志组织实施会议决定事项。</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（二）协助区政府领导同志组织起草或审核以区政府、区政府办公室名义印发的公文。</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（三）研究区政府各部门和各乡镇政府、街道（景区）办事处请示区政府的事项，提出审核意见，报区政府领导同志审批。</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（四）协助区政府领导同志组织处理需由区政府直接处理的重要问题、突发事件。</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（五）督促检查区政府各部门和各乡镇政府、街道（景区）办事处对区政府决定事项及区政府领导同志有关指示的贯彻落实情况，并及时向区政府领导同志报告。</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（六）负责区政府目标管理工作。</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（七）负责区政府工作范围内的人大、政协的建议和提案办理工作。</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（八）负责区政府及办公室公文收发、运转、印制、机要保密、档案归档工作，指导全区政府系统的文秘工作。</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九）围绕区政府中心工作和区政府领导同志指示，负责组织、协调政府部门和社会科研力量对区政府确定的重大专题、课题进行调研，提出政策建议，负责政府决策专家咨询库建设、政府决策专家咨询组织协调服务工作。</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（十）负责全区政务信息采编和分析，指导协调全区政府系统信息工作。</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（十一）负责区政府信息公开工作，指导监督全区政府信息公开工作；编写《区政府大事记》。</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（十二）负责区政府机关政务信息化系统的规划、建设、技术与安全保障。</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（十三）负责全区应急预案、体制、机制和应急平台体系建设的组织、指导工作；负责区政府值班工作，及时报告重要情况，传达和督促落实区政府领导同志指示。</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十四）负责推进依法行政、建设法治政府方面的统筹规划、综合协调、督促指导、政策研究、情况交流工作；承担区政府规范性文件制定、审查备案及解释工作；建立完善规范行政执法有关制度；承担行政执法指导和监督职责；负责行政执法资格管理及培训、推行行政执法责任制等有关工作；受理、审理向区政府提出的行政复议申请，指导、监督全区行政复议、行政应诉和行政赔偿工作，受区政府委托代理区政府行政、经济和民事诉讼，承办区政府决定受理的行政赔偿案件；负责指导全区行政调解工作；负责指导协调仲裁办事机构工作。</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十五）贯彻执行国家、省金融工作法律、法规和方针、政策，研究分析金融形势和金融业发展重大问题；拟订全区金融业发展中长期规划、指导意见及政策建议；联系省及驻宛金融机构，组织开展银政企对接合作；协调推进域外金融机构引进，地方法人金融机构的改革、发展和重组；负责地方投融资体系建设，推进全市多层次资本市场建设，统筹推动全市企业改制上市；负责融资性担保和小额贷款行业的监督管理；会同有关部门规范、化解和处置全市金融风险，推动全市金融生态环境建设。</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（十六）负责机关行政事务和信访稳定工作。</w:t>
      </w:r>
      <w:r w:rsidRPr="00B6397F">
        <w:rPr>
          <w:rFonts w:ascii="仿宋_GB2312" w:eastAsia="仿宋_GB2312" w:hAnsi="仿宋_GB2312" w:cs="仿宋_GB2312"/>
          <w:sz w:val="32"/>
          <w:szCs w:val="32"/>
        </w:rPr>
        <w:t xml:space="preserve"> </w:t>
      </w:r>
    </w:p>
    <w:p w:rsidR="00C91B81" w:rsidRPr="00B6397F" w:rsidRDefault="00C91B81" w:rsidP="00015CD3">
      <w:pPr>
        <w:ind w:firstLineChars="200" w:firstLine="31680"/>
        <w:jc w:val="left"/>
        <w:outlineLvl w:val="1"/>
        <w:rPr>
          <w:rFonts w:ascii="仿宋_GB2312" w:eastAsia="仿宋_GB2312" w:hAnsi="仿宋_GB2312" w:cs="仿宋_GB2312"/>
          <w:sz w:val="32"/>
          <w:szCs w:val="32"/>
        </w:rPr>
      </w:pPr>
      <w:r w:rsidRPr="00B6397F">
        <w:rPr>
          <w:rFonts w:ascii="仿宋_GB2312" w:eastAsia="仿宋_GB2312" w:hAnsi="仿宋_GB2312" w:cs="仿宋_GB2312" w:hint="eastAsia"/>
          <w:sz w:val="32"/>
          <w:szCs w:val="32"/>
        </w:rPr>
        <w:t>（十七）承担外事工作。</w:t>
      </w:r>
      <w:r w:rsidRPr="00B6397F">
        <w:rPr>
          <w:rFonts w:ascii="仿宋_GB2312" w:eastAsia="仿宋_GB2312" w:hAnsi="仿宋_GB2312" w:cs="仿宋_GB2312"/>
          <w:sz w:val="32"/>
          <w:szCs w:val="32"/>
        </w:rPr>
        <w:t xml:space="preserve"> </w:t>
      </w:r>
    </w:p>
    <w:p w:rsidR="00C91B81" w:rsidRDefault="00C91B81" w:rsidP="00015CD3">
      <w:pPr>
        <w:ind w:firstLineChars="200" w:firstLine="31680"/>
        <w:jc w:val="left"/>
        <w:outlineLvl w:val="1"/>
        <w:rPr>
          <w:rFonts w:ascii="仿宋_GB2312" w:eastAsia="仿宋_GB2312" w:hAnsi="仿宋_GB2312" w:cs="Times New Roman"/>
          <w:sz w:val="32"/>
          <w:szCs w:val="32"/>
        </w:rPr>
      </w:pPr>
      <w:r w:rsidRPr="00B6397F">
        <w:rPr>
          <w:rFonts w:ascii="仿宋_GB2312" w:eastAsia="仿宋_GB2312" w:hAnsi="仿宋_GB2312" w:cs="仿宋_GB2312" w:hint="eastAsia"/>
          <w:sz w:val="32"/>
          <w:szCs w:val="32"/>
        </w:rPr>
        <w:t>（十八）办理区政府领导同志交办的其他事项。</w:t>
      </w:r>
    </w:p>
    <w:p w:rsidR="00C91B81" w:rsidRDefault="00C91B81" w:rsidP="00015CD3">
      <w:pPr>
        <w:ind w:firstLineChars="200" w:firstLine="31680"/>
        <w:jc w:val="left"/>
        <w:outlineLvl w:val="1"/>
        <w:rPr>
          <w:rFonts w:ascii="黑体" w:eastAsia="黑体" w:hAnsi="黑体" w:cs="Times New Roman"/>
          <w:sz w:val="32"/>
          <w:szCs w:val="32"/>
        </w:rPr>
      </w:pPr>
      <w:r>
        <w:rPr>
          <w:rFonts w:ascii="黑体" w:eastAsia="黑体" w:hAnsi="黑体" w:cs="黑体" w:hint="eastAsia"/>
          <w:sz w:val="32"/>
          <w:szCs w:val="32"/>
        </w:rPr>
        <w:t>二、部门决算单位构成</w:t>
      </w:r>
    </w:p>
    <w:p w:rsidR="00C91B81" w:rsidRDefault="00C91B81" w:rsidP="00015CD3">
      <w:pPr>
        <w:spacing w:line="360" w:lineRule="auto"/>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纳入河南省南阳市卧龙区人民政府办公室</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年度部门决算编制范围的单位包括：</w:t>
      </w:r>
    </w:p>
    <w:p w:rsidR="00C91B81" w:rsidRPr="00B6397F" w:rsidRDefault="00C91B81" w:rsidP="00015CD3">
      <w:pPr>
        <w:spacing w:line="360" w:lineRule="auto"/>
        <w:ind w:firstLineChars="200" w:firstLine="31680"/>
        <w:jc w:val="left"/>
        <w:rPr>
          <w:rFonts w:ascii="仿宋_GB2312" w:eastAsia="仿宋_GB2312" w:hAnsi="仿宋_GB2312" w:cs="Times New Roman"/>
          <w:sz w:val="32"/>
          <w:szCs w:val="32"/>
        </w:rPr>
      </w:pPr>
      <w:r w:rsidRPr="00B6397F">
        <w:rPr>
          <w:rFonts w:ascii="仿宋_GB2312" w:eastAsia="仿宋_GB2312" w:hAnsi="仿宋_GB2312" w:cs="仿宋_GB2312"/>
          <w:sz w:val="32"/>
          <w:szCs w:val="32"/>
        </w:rPr>
        <w:t xml:space="preserve">1. </w:t>
      </w:r>
      <w:r w:rsidRPr="00B6397F">
        <w:rPr>
          <w:rFonts w:ascii="仿宋_GB2312" w:eastAsia="仿宋_GB2312" w:hAnsi="仿宋_GB2312" w:cs="仿宋_GB2312" w:hint="eastAsia"/>
          <w:sz w:val="32"/>
          <w:szCs w:val="32"/>
        </w:rPr>
        <w:t>政府办机关本级</w:t>
      </w:r>
    </w:p>
    <w:p w:rsidR="00C91B81" w:rsidRPr="00B6397F" w:rsidRDefault="00C91B81" w:rsidP="00015CD3">
      <w:pPr>
        <w:spacing w:line="360" w:lineRule="auto"/>
        <w:ind w:firstLineChars="200" w:firstLine="31680"/>
        <w:jc w:val="left"/>
        <w:rPr>
          <w:rFonts w:ascii="仿宋_GB2312" w:eastAsia="仿宋_GB2312" w:hAnsi="仿宋_GB2312" w:cs="Times New Roman"/>
          <w:sz w:val="32"/>
          <w:szCs w:val="32"/>
        </w:rPr>
      </w:pPr>
      <w:r w:rsidRPr="00B6397F">
        <w:rPr>
          <w:rFonts w:ascii="仿宋_GB2312" w:eastAsia="仿宋_GB2312" w:hAnsi="仿宋_GB2312" w:cs="仿宋_GB2312"/>
          <w:sz w:val="32"/>
          <w:szCs w:val="32"/>
        </w:rPr>
        <w:t xml:space="preserve">2. </w:t>
      </w:r>
      <w:r w:rsidRPr="00B6397F">
        <w:rPr>
          <w:rFonts w:ascii="仿宋_GB2312" w:eastAsia="仿宋_GB2312" w:hAnsi="仿宋_GB2312" w:cs="仿宋_GB2312" w:hint="eastAsia"/>
          <w:sz w:val="32"/>
          <w:szCs w:val="32"/>
        </w:rPr>
        <w:t>卧龙区人民政府机关事务管理局</w:t>
      </w:r>
    </w:p>
    <w:p w:rsidR="00C91B81" w:rsidRPr="00B6397F" w:rsidRDefault="00C91B81" w:rsidP="00015CD3">
      <w:pPr>
        <w:spacing w:line="360" w:lineRule="auto"/>
        <w:ind w:firstLineChars="200" w:firstLine="31680"/>
        <w:jc w:val="left"/>
        <w:rPr>
          <w:rFonts w:ascii="仿宋_GB2312" w:eastAsia="仿宋_GB2312" w:hAnsi="仿宋_GB2312" w:cs="Times New Roman"/>
          <w:sz w:val="32"/>
          <w:szCs w:val="32"/>
        </w:rPr>
      </w:pPr>
      <w:r w:rsidRPr="00B6397F">
        <w:rPr>
          <w:rFonts w:ascii="仿宋_GB2312" w:eastAsia="仿宋_GB2312" w:hAnsi="仿宋_GB2312" w:cs="仿宋_GB2312"/>
          <w:sz w:val="32"/>
          <w:szCs w:val="32"/>
        </w:rPr>
        <w:t xml:space="preserve">3. </w:t>
      </w:r>
      <w:r w:rsidRPr="00B6397F">
        <w:rPr>
          <w:rFonts w:ascii="仿宋_GB2312" w:eastAsia="仿宋_GB2312" w:hAnsi="仿宋_GB2312" w:cs="仿宋_GB2312" w:hint="eastAsia"/>
          <w:sz w:val="32"/>
          <w:szCs w:val="32"/>
        </w:rPr>
        <w:t>区政府食安办</w:t>
      </w:r>
    </w:p>
    <w:p w:rsidR="00C91B81" w:rsidRPr="00B6397F" w:rsidRDefault="00C91B81" w:rsidP="00015CD3">
      <w:pPr>
        <w:spacing w:line="360" w:lineRule="auto"/>
        <w:ind w:firstLineChars="200" w:firstLine="31680"/>
        <w:jc w:val="left"/>
        <w:rPr>
          <w:rFonts w:ascii="仿宋_GB2312" w:eastAsia="仿宋_GB2312" w:hAnsi="仿宋_GB2312" w:cs="Times New Roman"/>
          <w:sz w:val="32"/>
          <w:szCs w:val="32"/>
        </w:rPr>
      </w:pPr>
      <w:r w:rsidRPr="00B6397F">
        <w:rPr>
          <w:rFonts w:ascii="仿宋_GB2312" w:eastAsia="仿宋_GB2312" w:hAnsi="仿宋_GB2312" w:cs="仿宋_GB2312"/>
          <w:sz w:val="32"/>
          <w:szCs w:val="32"/>
        </w:rPr>
        <w:t xml:space="preserve">4. </w:t>
      </w:r>
      <w:r w:rsidRPr="00B6397F">
        <w:rPr>
          <w:rFonts w:ascii="仿宋_GB2312" w:eastAsia="仿宋_GB2312" w:hAnsi="仿宋_GB2312" w:cs="仿宋_GB2312" w:hint="eastAsia"/>
          <w:sz w:val="32"/>
          <w:szCs w:val="32"/>
        </w:rPr>
        <w:t>区政府金融办</w:t>
      </w:r>
    </w:p>
    <w:p w:rsidR="00C91B81" w:rsidRPr="00B6397F" w:rsidRDefault="00C91B81" w:rsidP="00015CD3">
      <w:pPr>
        <w:spacing w:line="360" w:lineRule="auto"/>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5</w:t>
      </w:r>
      <w:r w:rsidRPr="00B6397F">
        <w:rPr>
          <w:rFonts w:ascii="仿宋_GB2312" w:eastAsia="仿宋_GB2312" w:hAnsi="仿宋_GB2312" w:cs="仿宋_GB2312"/>
          <w:sz w:val="32"/>
          <w:szCs w:val="32"/>
        </w:rPr>
        <w:t xml:space="preserve">. </w:t>
      </w:r>
      <w:r w:rsidRPr="00B6397F">
        <w:rPr>
          <w:rFonts w:ascii="仿宋_GB2312" w:eastAsia="仿宋_GB2312" w:hAnsi="仿宋_GB2312" w:cs="仿宋_GB2312" w:hint="eastAsia"/>
          <w:sz w:val="32"/>
          <w:szCs w:val="32"/>
        </w:rPr>
        <w:t>区政府城改办</w:t>
      </w: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center"/>
        <w:outlineLvl w:val="0"/>
        <w:rPr>
          <w:rFonts w:ascii="隶书" w:eastAsia="隶书" w:hAnsi="隶书" w:cs="Times New Roman"/>
          <w:sz w:val="48"/>
          <w:szCs w:val="48"/>
        </w:rPr>
      </w:pPr>
    </w:p>
    <w:p w:rsidR="00C91B81" w:rsidRDefault="00C91B81">
      <w:pPr>
        <w:jc w:val="center"/>
        <w:outlineLvl w:val="0"/>
        <w:rPr>
          <w:rFonts w:ascii="隶书" w:eastAsia="隶书" w:hAnsi="隶书" w:cs="Times New Roman"/>
          <w:sz w:val="48"/>
          <w:szCs w:val="48"/>
        </w:rPr>
      </w:pPr>
    </w:p>
    <w:p w:rsidR="00C91B81" w:rsidRDefault="00C91B81">
      <w:pPr>
        <w:jc w:val="center"/>
        <w:outlineLvl w:val="0"/>
        <w:rPr>
          <w:rFonts w:ascii="隶书" w:eastAsia="隶书" w:hAnsi="隶书" w:cs="Times New Roman"/>
          <w:sz w:val="48"/>
          <w:szCs w:val="48"/>
        </w:rPr>
      </w:pPr>
      <w:r>
        <w:rPr>
          <w:rFonts w:ascii="隶书" w:eastAsia="隶书" w:hAnsi="隶书" w:cs="隶书" w:hint="eastAsia"/>
          <w:sz w:val="48"/>
          <w:szCs w:val="48"/>
        </w:rPr>
        <w:t>第二部分</w:t>
      </w:r>
    </w:p>
    <w:p w:rsidR="00C91B81" w:rsidRDefault="00C91B81">
      <w:pPr>
        <w:jc w:val="center"/>
        <w:rPr>
          <w:rFonts w:ascii="隶书" w:eastAsia="隶书" w:hAnsi="隶书" w:cs="Times New Roman"/>
          <w:sz w:val="48"/>
          <w:szCs w:val="48"/>
        </w:rPr>
        <w:sectPr w:rsidR="00C91B81" w:rsidSect="00E15C09">
          <w:pgSz w:w="11906" w:h="16838"/>
          <w:pgMar w:top="1440" w:right="1531" w:bottom="1440" w:left="1134" w:header="850" w:footer="992" w:gutter="0"/>
          <w:pgNumType w:fmt="numberInDash"/>
          <w:cols w:space="0"/>
          <w:docGrid w:type="lines" w:linePitch="317"/>
        </w:sectPr>
      </w:pPr>
      <w:r>
        <w:rPr>
          <w:rFonts w:ascii="隶书" w:eastAsia="隶书" w:hAnsi="隶书" w:cs="隶书" w:hint="eastAsia"/>
          <w:sz w:val="48"/>
          <w:szCs w:val="48"/>
        </w:rPr>
        <w:t>河南省南阳市卧龙区人民政府办公室</w:t>
      </w:r>
      <w:r>
        <w:rPr>
          <w:rFonts w:ascii="隶书" w:eastAsia="隶书" w:hAnsi="隶书" w:cs="隶书"/>
          <w:sz w:val="48"/>
          <w:szCs w:val="48"/>
        </w:rPr>
        <w:t>2017</w:t>
      </w:r>
      <w:r>
        <w:rPr>
          <w:rFonts w:ascii="隶书" w:eastAsia="隶书" w:hAnsi="隶书" w:cs="隶书" w:hint="eastAsia"/>
          <w:sz w:val="48"/>
          <w:szCs w:val="48"/>
        </w:rPr>
        <w:t>年度部门决算表</w:t>
      </w:r>
    </w:p>
    <w:tbl>
      <w:tblPr>
        <w:tblW w:w="10350" w:type="dxa"/>
        <w:tblInd w:w="-13" w:type="dxa"/>
        <w:tblLayout w:type="fixed"/>
        <w:tblCellMar>
          <w:top w:w="15" w:type="dxa"/>
          <w:left w:w="15" w:type="dxa"/>
          <w:bottom w:w="15" w:type="dxa"/>
          <w:right w:w="15" w:type="dxa"/>
        </w:tblCellMar>
        <w:tblLook w:val="00A0"/>
      </w:tblPr>
      <w:tblGrid>
        <w:gridCol w:w="1995"/>
        <w:gridCol w:w="645"/>
        <w:gridCol w:w="642"/>
        <w:gridCol w:w="472"/>
        <w:gridCol w:w="1316"/>
        <w:gridCol w:w="2325"/>
        <w:gridCol w:w="495"/>
        <w:gridCol w:w="324"/>
        <w:gridCol w:w="527"/>
        <w:gridCol w:w="1609"/>
      </w:tblGrid>
      <w:tr w:rsidR="00C91B81" w:rsidRPr="00385233">
        <w:trPr>
          <w:trHeight w:val="375"/>
        </w:trPr>
        <w:tc>
          <w:tcPr>
            <w:tcW w:w="10350" w:type="dxa"/>
            <w:gridSpan w:val="10"/>
            <w:vAlign w:val="center"/>
          </w:tcPr>
          <w:p w:rsidR="00C91B81" w:rsidRDefault="00C91B81">
            <w:pPr>
              <w:widowControl/>
              <w:jc w:val="center"/>
              <w:textAlignment w:val="center"/>
              <w:rPr>
                <w:rFonts w:ascii="黑体" w:eastAsia="黑体" w:hAnsi="宋体" w:cs="Times New Roman"/>
                <w:color w:val="000000"/>
                <w:sz w:val="28"/>
                <w:szCs w:val="28"/>
              </w:rPr>
            </w:pPr>
            <w:r>
              <w:rPr>
                <w:rFonts w:ascii="黑体" w:eastAsia="黑体" w:hAnsi="宋体" w:cs="黑体" w:hint="eastAsia"/>
                <w:color w:val="000000"/>
                <w:kern w:val="0"/>
                <w:sz w:val="28"/>
                <w:szCs w:val="28"/>
              </w:rPr>
              <w:t>收入支出决算总表</w:t>
            </w:r>
          </w:p>
        </w:tc>
      </w:tr>
      <w:tr w:rsidR="00C91B81" w:rsidRPr="00385233">
        <w:trPr>
          <w:trHeight w:val="315"/>
        </w:trPr>
        <w:tc>
          <w:tcPr>
            <w:tcW w:w="3282" w:type="dxa"/>
            <w:gridSpan w:val="3"/>
            <w:vAlign w:val="center"/>
          </w:tcPr>
          <w:p w:rsidR="00C91B81" w:rsidRDefault="00C91B81">
            <w:pPr>
              <w:widowControl/>
              <w:jc w:val="left"/>
              <w:textAlignment w:val="center"/>
              <w:rPr>
                <w:rFonts w:ascii="宋体" w:cs="Times New Roman"/>
                <w:color w:val="000000"/>
                <w:sz w:val="16"/>
                <w:szCs w:val="16"/>
              </w:rPr>
            </w:pPr>
            <w:r>
              <w:rPr>
                <w:rFonts w:ascii="宋体" w:cs="宋体"/>
                <w:color w:val="000000"/>
                <w:kern w:val="0"/>
                <w:sz w:val="16"/>
                <w:szCs w:val="16"/>
              </w:rPr>
              <w:t>.</w:t>
            </w:r>
          </w:p>
        </w:tc>
        <w:tc>
          <w:tcPr>
            <w:tcW w:w="472" w:type="dxa"/>
            <w:vAlign w:val="center"/>
          </w:tcPr>
          <w:p w:rsidR="00C91B81" w:rsidRDefault="00C91B81">
            <w:pPr>
              <w:rPr>
                <w:rFonts w:ascii="宋体" w:cs="Times New Roman"/>
                <w:color w:val="000000"/>
                <w:sz w:val="16"/>
                <w:szCs w:val="16"/>
              </w:rPr>
            </w:pPr>
          </w:p>
        </w:tc>
        <w:tc>
          <w:tcPr>
            <w:tcW w:w="1316" w:type="dxa"/>
            <w:vAlign w:val="center"/>
          </w:tcPr>
          <w:p w:rsidR="00C91B81" w:rsidRDefault="00C91B81">
            <w:pPr>
              <w:rPr>
                <w:rFonts w:ascii="宋体" w:cs="Times New Roman"/>
                <w:color w:val="000000"/>
                <w:sz w:val="16"/>
                <w:szCs w:val="16"/>
              </w:rPr>
            </w:pPr>
          </w:p>
        </w:tc>
        <w:tc>
          <w:tcPr>
            <w:tcW w:w="3144" w:type="dxa"/>
            <w:gridSpan w:val="3"/>
            <w:vAlign w:val="center"/>
          </w:tcPr>
          <w:p w:rsidR="00C91B81" w:rsidRDefault="00C91B81">
            <w:pPr>
              <w:rPr>
                <w:rFonts w:ascii="宋体" w:cs="Times New Roman"/>
                <w:color w:val="000000"/>
                <w:sz w:val="16"/>
                <w:szCs w:val="16"/>
              </w:rPr>
            </w:pPr>
          </w:p>
        </w:tc>
        <w:tc>
          <w:tcPr>
            <w:tcW w:w="527" w:type="dxa"/>
            <w:vAlign w:val="center"/>
          </w:tcPr>
          <w:p w:rsidR="00C91B81" w:rsidRDefault="00C91B81">
            <w:pPr>
              <w:rPr>
                <w:rFonts w:ascii="宋体" w:cs="Times New Roman"/>
                <w:color w:val="000000"/>
                <w:sz w:val="16"/>
                <w:szCs w:val="16"/>
              </w:rPr>
            </w:pPr>
          </w:p>
        </w:tc>
        <w:tc>
          <w:tcPr>
            <w:tcW w:w="1609" w:type="dxa"/>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C91B81" w:rsidRPr="00385233">
        <w:trPr>
          <w:trHeight w:val="315"/>
        </w:trPr>
        <w:tc>
          <w:tcPr>
            <w:tcW w:w="3282" w:type="dxa"/>
            <w:gridSpan w:val="3"/>
            <w:vAlign w:val="center"/>
          </w:tcPr>
          <w:p w:rsidR="00C91B81" w:rsidRDefault="00C91B81">
            <w:pPr>
              <w:rPr>
                <w:rFonts w:ascii="宋体" w:cs="Times New Roman"/>
                <w:color w:val="000000"/>
                <w:sz w:val="16"/>
                <w:szCs w:val="16"/>
              </w:rPr>
            </w:pPr>
          </w:p>
        </w:tc>
        <w:tc>
          <w:tcPr>
            <w:tcW w:w="472" w:type="dxa"/>
            <w:vAlign w:val="center"/>
          </w:tcPr>
          <w:p w:rsidR="00C91B81" w:rsidRDefault="00C91B81">
            <w:pPr>
              <w:rPr>
                <w:rFonts w:ascii="宋体" w:cs="Times New Roman"/>
                <w:color w:val="000000"/>
                <w:sz w:val="16"/>
                <w:szCs w:val="16"/>
              </w:rPr>
            </w:pPr>
          </w:p>
        </w:tc>
        <w:tc>
          <w:tcPr>
            <w:tcW w:w="1316" w:type="dxa"/>
            <w:vAlign w:val="center"/>
          </w:tcPr>
          <w:p w:rsidR="00C91B81" w:rsidRDefault="00C91B81">
            <w:pPr>
              <w:rPr>
                <w:rFonts w:ascii="宋体" w:cs="Times New Roman"/>
                <w:color w:val="000000"/>
                <w:sz w:val="16"/>
                <w:szCs w:val="16"/>
              </w:rPr>
            </w:pPr>
          </w:p>
        </w:tc>
        <w:tc>
          <w:tcPr>
            <w:tcW w:w="3144" w:type="dxa"/>
            <w:gridSpan w:val="3"/>
            <w:vAlign w:val="center"/>
          </w:tcPr>
          <w:p w:rsidR="00C91B81" w:rsidRDefault="00C91B81">
            <w:pPr>
              <w:rPr>
                <w:rFonts w:ascii="宋体" w:cs="Times New Roman"/>
                <w:color w:val="000000"/>
                <w:sz w:val="16"/>
                <w:szCs w:val="16"/>
              </w:rPr>
            </w:pPr>
          </w:p>
        </w:tc>
        <w:tc>
          <w:tcPr>
            <w:tcW w:w="527" w:type="dxa"/>
            <w:vAlign w:val="center"/>
          </w:tcPr>
          <w:p w:rsidR="00C91B81" w:rsidRDefault="00C91B81">
            <w:pPr>
              <w:rPr>
                <w:rFonts w:ascii="宋体" w:cs="Times New Roman"/>
                <w:color w:val="000000"/>
                <w:sz w:val="16"/>
                <w:szCs w:val="16"/>
              </w:rPr>
            </w:pPr>
          </w:p>
        </w:tc>
        <w:tc>
          <w:tcPr>
            <w:tcW w:w="1609" w:type="dxa"/>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单位：万元</w:t>
            </w:r>
          </w:p>
        </w:tc>
      </w:tr>
      <w:tr w:rsidR="00C91B81" w:rsidRPr="00385233">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收　　入</w:t>
            </w:r>
          </w:p>
        </w:tc>
        <w:tc>
          <w:tcPr>
            <w:tcW w:w="5280" w:type="dxa"/>
            <w:gridSpan w:val="5"/>
            <w:tcBorders>
              <w:top w:val="single" w:sz="12"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支　　出</w:t>
            </w: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行次</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金额</w:t>
            </w: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2</w:t>
            </w: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rFonts w:ascii="宋体" w:cs="宋体"/>
                <w:color w:val="000000"/>
                <w:sz w:val="16"/>
                <w:szCs w:val="16"/>
              </w:rPr>
              <w:t>1,192.70</w:t>
            </w: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Pr="00106E34" w:rsidRDefault="00C91B81">
            <w:pPr>
              <w:jc w:val="right"/>
              <w:rPr>
                <w:rFonts w:ascii="宋体" w:cs="Times New Roman"/>
                <w:color w:val="000000"/>
                <w:sz w:val="16"/>
                <w:szCs w:val="16"/>
              </w:rPr>
            </w:pPr>
            <w:r w:rsidRPr="00106E34">
              <w:rPr>
                <w:rFonts w:ascii="宋体" w:cs="宋体"/>
                <w:color w:val="000000"/>
                <w:sz w:val="16"/>
                <w:szCs w:val="16"/>
              </w:rPr>
              <w:t>1,084.50</w:t>
            </w: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Pr="00106E34" w:rsidRDefault="00C91B81">
            <w:pPr>
              <w:jc w:val="right"/>
              <w:rPr>
                <w:rFonts w:ascii="宋体" w:cs="Times New Roman"/>
                <w:color w:val="000000"/>
                <w:sz w:val="16"/>
                <w:szCs w:val="16"/>
              </w:rPr>
            </w:pPr>
            <w:r w:rsidRPr="00106E34">
              <w:rPr>
                <w:rFonts w:ascii="宋体" w:cs="宋体"/>
                <w:color w:val="000000"/>
                <w:sz w:val="16"/>
                <w:szCs w:val="16"/>
              </w:rPr>
              <w:t>203.54</w:t>
            </w: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50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Pr="00106E34" w:rsidRDefault="00C91B81">
            <w:pPr>
              <w:jc w:val="right"/>
              <w:rPr>
                <w:rFonts w:ascii="宋体" w:cs="Times New Roman"/>
                <w:color w:val="000000"/>
                <w:sz w:val="16"/>
                <w:szCs w:val="16"/>
              </w:rPr>
            </w:pPr>
            <w:r w:rsidRPr="00106E34">
              <w:rPr>
                <w:rFonts w:ascii="宋体" w:cs="宋体"/>
                <w:color w:val="000000"/>
                <w:sz w:val="16"/>
                <w:szCs w:val="16"/>
              </w:rPr>
              <w:t>21.00</w:t>
            </w: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51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52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53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b/>
                <w:bCs/>
                <w:color w:val="000000"/>
                <w:sz w:val="16"/>
                <w:szCs w:val="16"/>
              </w:rPr>
            </w:pPr>
            <w:r w:rsidRPr="00106E34">
              <w:rPr>
                <w:rFonts w:ascii="宋体" w:cs="宋体"/>
                <w:b/>
                <w:bCs/>
                <w:color w:val="000000"/>
                <w:sz w:val="16"/>
                <w:szCs w:val="16"/>
              </w:rPr>
              <w:t>1,192.70</w:t>
            </w: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54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Pr="00106E34" w:rsidRDefault="00C91B81">
            <w:pPr>
              <w:jc w:val="right"/>
              <w:rPr>
                <w:rFonts w:ascii="宋体" w:cs="Times New Roman"/>
                <w:color w:val="000000"/>
                <w:sz w:val="16"/>
                <w:szCs w:val="16"/>
              </w:rPr>
            </w:pPr>
            <w:r w:rsidRPr="00106E34">
              <w:rPr>
                <w:rFonts w:ascii="宋体" w:cs="宋体"/>
                <w:color w:val="000000"/>
                <w:sz w:val="16"/>
                <w:szCs w:val="16"/>
              </w:rPr>
              <w:t>1,309.04</w:t>
            </w: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55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rFonts w:ascii="宋体" w:cs="宋体"/>
                <w:color w:val="000000"/>
                <w:sz w:val="16"/>
                <w:szCs w:val="16"/>
              </w:rPr>
              <w:t>245.23</w:t>
            </w: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56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Pr="00106E34" w:rsidRDefault="00C91B81">
            <w:pPr>
              <w:jc w:val="right"/>
              <w:rPr>
                <w:rFonts w:ascii="宋体" w:cs="Times New Roman"/>
                <w:color w:val="000000"/>
                <w:sz w:val="16"/>
                <w:szCs w:val="16"/>
              </w:rPr>
            </w:pPr>
            <w:r w:rsidRPr="00106E34">
              <w:rPr>
                <w:rFonts w:ascii="宋体" w:cs="宋体"/>
                <w:color w:val="000000"/>
                <w:sz w:val="16"/>
                <w:szCs w:val="16"/>
              </w:rPr>
              <w:t>128.88</w:t>
            </w:r>
          </w:p>
        </w:tc>
      </w:tr>
      <w:tr w:rsidR="00C91B81" w:rsidRPr="0038523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center"/>
              <w:rPr>
                <w:rFonts w:ascii="宋体" w:cs="Times New Roman"/>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91B81" w:rsidRDefault="00C91B81">
            <w:pPr>
              <w:rPr>
                <w:rFonts w:ascii="宋体" w:cs="Times New Roman"/>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57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C91B81" w:rsidRPr="00106E34" w:rsidRDefault="00C91B81">
            <w:pPr>
              <w:jc w:val="right"/>
              <w:rPr>
                <w:rFonts w:ascii="宋体" w:cs="Times New Roman"/>
                <w:b/>
                <w:bCs/>
                <w:color w:val="000000"/>
                <w:sz w:val="16"/>
                <w:szCs w:val="16"/>
              </w:rPr>
            </w:pPr>
            <w:r w:rsidRPr="00106E34">
              <w:rPr>
                <w:rFonts w:ascii="宋体" w:cs="宋体"/>
                <w:b/>
                <w:bCs/>
                <w:color w:val="000000"/>
                <w:sz w:val="16"/>
                <w:szCs w:val="16"/>
              </w:rPr>
              <w:t>1,437.93</w:t>
            </w:r>
          </w:p>
        </w:tc>
        <w:tc>
          <w:tcPr>
            <w:tcW w:w="2325" w:type="dxa"/>
            <w:tcBorders>
              <w:top w:val="single" w:sz="4" w:space="0" w:color="000000"/>
              <w:left w:val="single" w:sz="4" w:space="0" w:color="000000"/>
              <w:bottom w:val="single" w:sz="12"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hint="eastAsia"/>
                <w:b/>
                <w:bCs/>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58</w:t>
            </w:r>
          </w:p>
        </w:tc>
        <w:tc>
          <w:tcPr>
            <w:tcW w:w="2460" w:type="dxa"/>
            <w:gridSpan w:val="3"/>
            <w:tcBorders>
              <w:top w:val="single" w:sz="4" w:space="0" w:color="000000"/>
              <w:left w:val="single" w:sz="4" w:space="0" w:color="000000"/>
              <w:bottom w:val="single" w:sz="12" w:space="0" w:color="000000"/>
              <w:right w:val="single" w:sz="12" w:space="0" w:color="000000"/>
            </w:tcBorders>
            <w:vAlign w:val="center"/>
          </w:tcPr>
          <w:p w:rsidR="00C91B81" w:rsidRPr="00106E34" w:rsidRDefault="00C91B81">
            <w:pPr>
              <w:jc w:val="right"/>
              <w:rPr>
                <w:rFonts w:ascii="宋体" w:cs="Times New Roman"/>
                <w:color w:val="000000"/>
                <w:sz w:val="16"/>
                <w:szCs w:val="16"/>
              </w:rPr>
            </w:pPr>
            <w:r w:rsidRPr="00106E34">
              <w:rPr>
                <w:rFonts w:ascii="宋体" w:cs="宋体"/>
                <w:color w:val="000000"/>
                <w:sz w:val="16"/>
                <w:szCs w:val="16"/>
              </w:rPr>
              <w:t>1,437.93</w:t>
            </w:r>
          </w:p>
        </w:tc>
      </w:tr>
      <w:tr w:rsidR="00C91B81" w:rsidRPr="00385233">
        <w:trPr>
          <w:trHeight w:val="555"/>
        </w:trPr>
        <w:tc>
          <w:tcPr>
            <w:tcW w:w="10350" w:type="dxa"/>
            <w:gridSpan w:val="10"/>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C91B81" w:rsidRDefault="00C91B81">
      <w:pPr>
        <w:spacing w:line="360" w:lineRule="auto"/>
        <w:rPr>
          <w:rFonts w:ascii="隶书" w:eastAsia="隶书" w:hAnsi="隶书" w:cs="Times New Roman"/>
          <w:sz w:val="52"/>
          <w:szCs w:val="52"/>
        </w:rPr>
        <w:sectPr w:rsidR="00C91B81" w:rsidSect="00E15C09">
          <w:pgSz w:w="11906" w:h="16838"/>
          <w:pgMar w:top="1440" w:right="1800" w:bottom="1440" w:left="1134" w:header="851" w:footer="992" w:gutter="0"/>
          <w:pgNumType w:fmt="numberInDash"/>
          <w:cols w:space="425"/>
          <w:docGrid w:type="lines" w:linePitch="312"/>
        </w:sectPr>
      </w:pPr>
    </w:p>
    <w:tbl>
      <w:tblPr>
        <w:tblW w:w="10337" w:type="dxa"/>
        <w:tblInd w:w="-13" w:type="dxa"/>
        <w:tblLayout w:type="fixed"/>
        <w:tblCellMar>
          <w:top w:w="15" w:type="dxa"/>
          <w:left w:w="15" w:type="dxa"/>
          <w:bottom w:w="15" w:type="dxa"/>
          <w:right w:w="15" w:type="dxa"/>
        </w:tblCellMar>
        <w:tblLook w:val="00A0"/>
      </w:tblPr>
      <w:tblGrid>
        <w:gridCol w:w="675"/>
        <w:gridCol w:w="962"/>
        <w:gridCol w:w="1036"/>
        <w:gridCol w:w="1094"/>
        <w:gridCol w:w="810"/>
        <w:gridCol w:w="284"/>
        <w:gridCol w:w="676"/>
        <w:gridCol w:w="418"/>
        <w:gridCol w:w="542"/>
        <w:gridCol w:w="552"/>
        <w:gridCol w:w="408"/>
        <w:gridCol w:w="686"/>
        <w:gridCol w:w="274"/>
        <w:gridCol w:w="820"/>
        <w:gridCol w:w="140"/>
        <w:gridCol w:w="960"/>
      </w:tblGrid>
      <w:tr w:rsidR="00C91B81" w:rsidRPr="00385233">
        <w:trPr>
          <w:trHeight w:val="375"/>
        </w:trPr>
        <w:tc>
          <w:tcPr>
            <w:tcW w:w="10337" w:type="dxa"/>
            <w:gridSpan w:val="16"/>
            <w:vAlign w:val="center"/>
          </w:tcPr>
          <w:p w:rsidR="00C91B81" w:rsidRDefault="00C91B81">
            <w:pPr>
              <w:widowControl/>
              <w:jc w:val="center"/>
              <w:textAlignment w:val="center"/>
              <w:rPr>
                <w:rFonts w:ascii="黑体" w:eastAsia="黑体" w:hAnsi="宋体" w:cs="Times New Roman"/>
                <w:color w:val="000000"/>
                <w:sz w:val="28"/>
                <w:szCs w:val="28"/>
              </w:rPr>
            </w:pPr>
            <w:r>
              <w:rPr>
                <w:rFonts w:ascii="黑体" w:eastAsia="黑体" w:hAnsi="宋体" w:cs="黑体" w:hint="eastAsia"/>
                <w:color w:val="000000"/>
                <w:kern w:val="0"/>
                <w:sz w:val="28"/>
                <w:szCs w:val="28"/>
              </w:rPr>
              <w:t>收入决算表</w:t>
            </w:r>
          </w:p>
        </w:tc>
      </w:tr>
      <w:tr w:rsidR="00C91B81" w:rsidRPr="00385233">
        <w:trPr>
          <w:trHeight w:val="285"/>
        </w:trPr>
        <w:tc>
          <w:tcPr>
            <w:tcW w:w="1637" w:type="dxa"/>
            <w:gridSpan w:val="2"/>
            <w:vAlign w:val="center"/>
          </w:tcPr>
          <w:p w:rsidR="00C91B81" w:rsidRDefault="00C91B81">
            <w:pPr>
              <w:rPr>
                <w:rFonts w:ascii="宋体" w:cs="Times New Roman"/>
                <w:color w:val="000000"/>
                <w:sz w:val="16"/>
                <w:szCs w:val="16"/>
              </w:rPr>
            </w:pPr>
          </w:p>
        </w:tc>
        <w:tc>
          <w:tcPr>
            <w:tcW w:w="1036" w:type="dxa"/>
            <w:vAlign w:val="center"/>
          </w:tcPr>
          <w:p w:rsidR="00C91B81" w:rsidRDefault="00C91B81">
            <w:pPr>
              <w:rPr>
                <w:rFonts w:ascii="宋体" w:cs="Times New Roman"/>
                <w:color w:val="000000"/>
                <w:sz w:val="16"/>
                <w:szCs w:val="16"/>
              </w:rPr>
            </w:pPr>
          </w:p>
        </w:tc>
        <w:tc>
          <w:tcPr>
            <w:tcW w:w="1904" w:type="dxa"/>
            <w:gridSpan w:val="2"/>
            <w:vAlign w:val="center"/>
          </w:tcPr>
          <w:p w:rsidR="00C91B81" w:rsidRDefault="00C91B81">
            <w:pPr>
              <w:rPr>
                <w:rFonts w:ascii="宋体" w:cs="Times New Roman"/>
                <w:color w:val="000000"/>
                <w:sz w:val="16"/>
                <w:szCs w:val="16"/>
              </w:rPr>
            </w:pPr>
          </w:p>
        </w:tc>
        <w:tc>
          <w:tcPr>
            <w:tcW w:w="960" w:type="dxa"/>
            <w:gridSpan w:val="2"/>
            <w:vAlign w:val="center"/>
          </w:tcPr>
          <w:p w:rsidR="00C91B81" w:rsidRDefault="00C91B81">
            <w:pPr>
              <w:rPr>
                <w:rFonts w:ascii="宋体" w:cs="Times New Roman"/>
                <w:color w:val="000000"/>
                <w:sz w:val="16"/>
                <w:szCs w:val="16"/>
              </w:rPr>
            </w:pPr>
          </w:p>
        </w:tc>
        <w:tc>
          <w:tcPr>
            <w:tcW w:w="960" w:type="dxa"/>
            <w:gridSpan w:val="2"/>
            <w:vAlign w:val="center"/>
          </w:tcPr>
          <w:p w:rsidR="00C91B81" w:rsidRDefault="00C91B81">
            <w:pPr>
              <w:rPr>
                <w:rFonts w:ascii="宋体" w:cs="Times New Roman"/>
                <w:color w:val="000000"/>
                <w:sz w:val="16"/>
                <w:szCs w:val="16"/>
              </w:rPr>
            </w:pPr>
          </w:p>
        </w:tc>
        <w:tc>
          <w:tcPr>
            <w:tcW w:w="960" w:type="dxa"/>
            <w:gridSpan w:val="2"/>
            <w:vAlign w:val="center"/>
          </w:tcPr>
          <w:p w:rsidR="00C91B81" w:rsidRDefault="00C91B81">
            <w:pPr>
              <w:rPr>
                <w:rFonts w:ascii="宋体" w:cs="Times New Roman"/>
                <w:color w:val="000000"/>
                <w:sz w:val="16"/>
                <w:szCs w:val="16"/>
              </w:rPr>
            </w:pPr>
          </w:p>
        </w:tc>
        <w:tc>
          <w:tcPr>
            <w:tcW w:w="960" w:type="dxa"/>
            <w:gridSpan w:val="2"/>
            <w:vAlign w:val="center"/>
          </w:tcPr>
          <w:p w:rsidR="00C91B81" w:rsidRDefault="00C91B81">
            <w:pPr>
              <w:rPr>
                <w:rFonts w:ascii="宋体" w:cs="Times New Roman"/>
                <w:color w:val="000000"/>
                <w:sz w:val="16"/>
                <w:szCs w:val="16"/>
              </w:rPr>
            </w:pPr>
          </w:p>
        </w:tc>
        <w:tc>
          <w:tcPr>
            <w:tcW w:w="960" w:type="dxa"/>
            <w:gridSpan w:val="2"/>
            <w:vAlign w:val="center"/>
          </w:tcPr>
          <w:p w:rsidR="00C91B81" w:rsidRDefault="00C91B81">
            <w:pPr>
              <w:rPr>
                <w:rFonts w:ascii="宋体" w:cs="Times New Roman"/>
                <w:color w:val="000000"/>
                <w:sz w:val="16"/>
                <w:szCs w:val="16"/>
              </w:rPr>
            </w:pPr>
          </w:p>
        </w:tc>
        <w:tc>
          <w:tcPr>
            <w:tcW w:w="960" w:type="dxa"/>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C91B81" w:rsidRPr="00385233">
        <w:trPr>
          <w:trHeight w:val="270"/>
        </w:trPr>
        <w:tc>
          <w:tcPr>
            <w:tcW w:w="1637" w:type="dxa"/>
            <w:gridSpan w:val="2"/>
            <w:vAlign w:val="center"/>
          </w:tcPr>
          <w:p w:rsidR="00C91B81" w:rsidRDefault="00C91B81">
            <w:pPr>
              <w:rPr>
                <w:rFonts w:ascii="宋体" w:cs="Times New Roman"/>
                <w:color w:val="000000"/>
                <w:sz w:val="16"/>
                <w:szCs w:val="16"/>
              </w:rPr>
            </w:pPr>
          </w:p>
        </w:tc>
        <w:tc>
          <w:tcPr>
            <w:tcW w:w="1036" w:type="dxa"/>
            <w:vAlign w:val="center"/>
          </w:tcPr>
          <w:p w:rsidR="00C91B81" w:rsidRDefault="00C91B81">
            <w:pPr>
              <w:rPr>
                <w:rFonts w:ascii="宋体" w:cs="Times New Roman"/>
                <w:color w:val="000000"/>
                <w:sz w:val="16"/>
                <w:szCs w:val="16"/>
              </w:rPr>
            </w:pPr>
          </w:p>
        </w:tc>
        <w:tc>
          <w:tcPr>
            <w:tcW w:w="1904" w:type="dxa"/>
            <w:gridSpan w:val="2"/>
            <w:vAlign w:val="center"/>
          </w:tcPr>
          <w:p w:rsidR="00C91B81" w:rsidRDefault="00C91B81">
            <w:pPr>
              <w:rPr>
                <w:rFonts w:ascii="宋体" w:cs="Times New Roman"/>
                <w:color w:val="000000"/>
                <w:sz w:val="16"/>
                <w:szCs w:val="16"/>
              </w:rPr>
            </w:pPr>
          </w:p>
        </w:tc>
        <w:tc>
          <w:tcPr>
            <w:tcW w:w="960" w:type="dxa"/>
            <w:gridSpan w:val="2"/>
            <w:vAlign w:val="center"/>
          </w:tcPr>
          <w:p w:rsidR="00C91B81" w:rsidRDefault="00C91B81">
            <w:pPr>
              <w:rPr>
                <w:rFonts w:ascii="宋体" w:cs="Times New Roman"/>
                <w:color w:val="000000"/>
                <w:sz w:val="16"/>
                <w:szCs w:val="16"/>
              </w:rPr>
            </w:pPr>
          </w:p>
        </w:tc>
        <w:tc>
          <w:tcPr>
            <w:tcW w:w="960" w:type="dxa"/>
            <w:gridSpan w:val="2"/>
            <w:vAlign w:val="center"/>
          </w:tcPr>
          <w:p w:rsidR="00C91B81" w:rsidRDefault="00C91B81">
            <w:pPr>
              <w:rPr>
                <w:rFonts w:ascii="宋体" w:cs="Times New Roman"/>
                <w:color w:val="000000"/>
                <w:sz w:val="16"/>
                <w:szCs w:val="16"/>
              </w:rPr>
            </w:pPr>
          </w:p>
        </w:tc>
        <w:tc>
          <w:tcPr>
            <w:tcW w:w="960" w:type="dxa"/>
            <w:gridSpan w:val="2"/>
            <w:vAlign w:val="center"/>
          </w:tcPr>
          <w:p w:rsidR="00C91B81" w:rsidRDefault="00C91B81">
            <w:pPr>
              <w:rPr>
                <w:rFonts w:ascii="宋体" w:cs="Times New Roman"/>
                <w:color w:val="000000"/>
                <w:sz w:val="16"/>
                <w:szCs w:val="16"/>
              </w:rPr>
            </w:pPr>
          </w:p>
        </w:tc>
        <w:tc>
          <w:tcPr>
            <w:tcW w:w="960" w:type="dxa"/>
            <w:gridSpan w:val="2"/>
            <w:vAlign w:val="center"/>
          </w:tcPr>
          <w:p w:rsidR="00C91B81" w:rsidRDefault="00C91B81">
            <w:pPr>
              <w:rPr>
                <w:rFonts w:ascii="宋体" w:cs="Times New Roman"/>
                <w:color w:val="000000"/>
                <w:sz w:val="16"/>
                <w:szCs w:val="16"/>
              </w:rPr>
            </w:pPr>
          </w:p>
        </w:tc>
        <w:tc>
          <w:tcPr>
            <w:tcW w:w="960" w:type="dxa"/>
            <w:gridSpan w:val="2"/>
            <w:vAlign w:val="center"/>
          </w:tcPr>
          <w:p w:rsidR="00C91B81" w:rsidRDefault="00C91B81">
            <w:pPr>
              <w:rPr>
                <w:rFonts w:ascii="宋体" w:cs="Times New Roman"/>
                <w:color w:val="000000"/>
                <w:sz w:val="16"/>
                <w:szCs w:val="16"/>
              </w:rPr>
            </w:pPr>
          </w:p>
        </w:tc>
        <w:tc>
          <w:tcPr>
            <w:tcW w:w="960" w:type="dxa"/>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单位：万元</w:t>
            </w:r>
          </w:p>
        </w:tc>
      </w:tr>
      <w:tr w:rsidR="00C91B81" w:rsidRPr="00385233">
        <w:trPr>
          <w:trHeight w:val="285"/>
        </w:trPr>
        <w:tc>
          <w:tcPr>
            <w:tcW w:w="2673" w:type="dxa"/>
            <w:gridSpan w:val="3"/>
            <w:tcBorders>
              <w:top w:val="single" w:sz="12"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项</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目</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本年收入合计</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财政拨款收入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上级补助收入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事业收入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经营收入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附属单位</w:t>
            </w:r>
            <w:r>
              <w:rPr>
                <w:rFonts w:ascii="宋体" w:cs="Times New Roman"/>
                <w:b/>
                <w:bCs/>
                <w:color w:val="000000"/>
                <w:kern w:val="0"/>
                <w:sz w:val="16"/>
                <w:szCs w:val="16"/>
              </w:rPr>
              <w:br/>
            </w:r>
            <w:r>
              <w:rPr>
                <w:rFonts w:ascii="宋体" w:hAnsi="宋体" w:cs="宋体" w:hint="eastAsia"/>
                <w:b/>
                <w:bCs/>
                <w:color w:val="000000"/>
                <w:kern w:val="0"/>
                <w:sz w:val="16"/>
                <w:szCs w:val="16"/>
              </w:rPr>
              <w:t>上缴收入</w:t>
            </w:r>
          </w:p>
        </w:tc>
        <w:tc>
          <w:tcPr>
            <w:tcW w:w="1100"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其他收入</w:t>
            </w:r>
          </w:p>
        </w:tc>
      </w:tr>
      <w:tr w:rsidR="00C91B81" w:rsidRPr="00385233">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b/>
                <w:bCs/>
                <w:color w:val="000000"/>
                <w:sz w:val="16"/>
                <w:szCs w:val="16"/>
              </w:rPr>
            </w:pPr>
            <w:r>
              <w:rPr>
                <w:rFonts w:ascii="宋体" w:hAnsi="宋体" w:cs="宋体" w:hint="eastAsia"/>
                <w:b/>
                <w:bCs/>
                <w:color w:val="000000"/>
                <w:kern w:val="0"/>
                <w:sz w:val="16"/>
                <w:szCs w:val="16"/>
              </w:rPr>
              <w:t>功能分类</w:t>
            </w:r>
            <w:r>
              <w:rPr>
                <w:rFonts w:ascii="宋体" w:cs="Times New Roman"/>
                <w:b/>
                <w:bCs/>
                <w:color w:val="000000"/>
                <w:kern w:val="0"/>
                <w:sz w:val="16"/>
                <w:szCs w:val="16"/>
              </w:rPr>
              <w:br/>
            </w:r>
            <w:r>
              <w:rPr>
                <w:rFonts w:ascii="宋体" w:hAnsi="宋体" w:cs="宋体" w:hint="eastAsia"/>
                <w:b/>
                <w:bCs/>
                <w:color w:val="000000"/>
                <w:kern w:val="0"/>
                <w:sz w:val="16"/>
                <w:szCs w:val="16"/>
              </w:rPr>
              <w:t>科目编码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科目名称</w:t>
            </w:r>
          </w:p>
        </w:tc>
        <w:tc>
          <w:tcPr>
            <w:tcW w:w="1094" w:type="dxa"/>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100" w:type="dxa"/>
            <w:gridSpan w:val="2"/>
            <w:vMerge/>
            <w:tcBorders>
              <w:top w:val="single" w:sz="12" w:space="0" w:color="000000"/>
              <w:left w:val="single" w:sz="4" w:space="0" w:color="000000"/>
              <w:bottom w:val="single" w:sz="4" w:space="0" w:color="000000"/>
              <w:right w:val="single" w:sz="12" w:space="0" w:color="000000"/>
            </w:tcBorders>
            <w:vAlign w:val="center"/>
          </w:tcPr>
          <w:p w:rsidR="00C91B81" w:rsidRDefault="00C91B81">
            <w:pPr>
              <w:jc w:val="center"/>
              <w:rPr>
                <w:rFonts w:ascii="宋体" w:cs="Times New Roman"/>
                <w:b/>
                <w:bCs/>
                <w:color w:val="000000"/>
                <w:sz w:val="16"/>
                <w:szCs w:val="16"/>
              </w:rPr>
            </w:pPr>
          </w:p>
        </w:tc>
      </w:tr>
      <w:tr w:rsidR="00C91B81" w:rsidRPr="00385233">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栏次</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6</w:t>
            </w: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7</w:t>
            </w:r>
          </w:p>
        </w:tc>
      </w:tr>
      <w:tr w:rsidR="00C91B81" w:rsidRPr="00385233">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center"/>
              <w:textAlignment w:val="center"/>
              <w:rPr>
                <w:rFonts w:ascii="宋体" w:cs="Times New Roman"/>
                <w:b/>
                <w:bCs/>
                <w:color w:val="000000"/>
                <w:sz w:val="16"/>
                <w:szCs w:val="16"/>
              </w:rPr>
            </w:pPr>
            <w:r w:rsidRPr="00C8172B">
              <w:rPr>
                <w:rFonts w:ascii="宋体" w:hAnsi="宋体" w:cs="宋体" w:hint="eastAsia"/>
                <w:b/>
                <w:bCs/>
                <w:color w:val="000000"/>
                <w:kern w:val="0"/>
                <w:sz w:val="16"/>
                <w:szCs w:val="16"/>
              </w:rPr>
              <w:t>合计</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rFonts w:ascii="宋体" w:cs="宋体"/>
                <w:color w:val="000000"/>
                <w:sz w:val="16"/>
                <w:szCs w:val="16"/>
              </w:rPr>
              <w:t>1,192.70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rFonts w:ascii="宋体" w:cs="宋体"/>
                <w:color w:val="000000"/>
                <w:sz w:val="16"/>
                <w:szCs w:val="16"/>
              </w:rPr>
              <w:t>1,192.70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b/>
                <w:bCs/>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b/>
                <w:bCs/>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b/>
                <w:bCs/>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jc w:val="right"/>
              <w:rPr>
                <w:rFonts w:ascii="宋体" w:cs="Times New Roman"/>
                <w:b/>
                <w:bCs/>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Default="00C91B81">
            <w:pPr>
              <w:jc w:val="right"/>
              <w:rPr>
                <w:rFonts w:ascii="宋体" w:cs="Times New Roman"/>
                <w:b/>
                <w:bCs/>
                <w:color w:val="000000"/>
                <w:sz w:val="16"/>
                <w:szCs w:val="16"/>
              </w:rPr>
            </w:pPr>
          </w:p>
        </w:tc>
      </w:tr>
      <w:tr w:rsidR="00C91B81" w:rsidRPr="00385233">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rFonts w:cs="宋体" w:hint="eastAsia"/>
                <w:color w:val="000000"/>
                <w:sz w:val="16"/>
                <w:szCs w:val="16"/>
              </w:rPr>
              <w:t>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968.15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968.15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b/>
                <w:bCs/>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b/>
                <w:bCs/>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b/>
                <w:bCs/>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b/>
                <w:bCs/>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b/>
                <w:bCs/>
                <w:color w:val="000000"/>
                <w:sz w:val="16"/>
                <w:szCs w:val="16"/>
              </w:rPr>
            </w:pPr>
          </w:p>
        </w:tc>
      </w:tr>
      <w:tr w:rsidR="00C91B81" w:rsidRPr="00385233">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20103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rFonts w:cs="宋体" w:hint="eastAsia"/>
                <w:color w:val="000000"/>
                <w:sz w:val="16"/>
                <w:szCs w:val="16"/>
              </w:rPr>
              <w:t>政府办公厅（室）及相关机构事务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922.15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922.15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2010301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 xml:space="preserve">  </w:t>
            </w:r>
            <w:r w:rsidRPr="00106E34">
              <w:rPr>
                <w:rFonts w:cs="宋体" w:hint="eastAsia"/>
                <w:color w:val="000000"/>
                <w:sz w:val="16"/>
                <w:szCs w:val="16"/>
              </w:rPr>
              <w:t>行政运行</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902.52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902.52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2010302</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 xml:space="preserve">  </w:t>
            </w:r>
            <w:r w:rsidRPr="00106E34">
              <w:rPr>
                <w:rFonts w:cs="宋体" w:hint="eastAsia"/>
                <w:color w:val="000000"/>
                <w:sz w:val="16"/>
                <w:szCs w:val="16"/>
              </w:rPr>
              <w:t>一般行政管理事务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19.63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19.63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20104</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rFonts w:cs="宋体" w:hint="eastAsia"/>
                <w:color w:val="000000"/>
                <w:sz w:val="16"/>
                <w:szCs w:val="16"/>
              </w:rPr>
              <w:t>发展与改革事务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2010499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 xml:space="preserve">  </w:t>
            </w:r>
            <w:r w:rsidRPr="00106E34">
              <w:rPr>
                <w:rFonts w:cs="宋体" w:hint="eastAsia"/>
                <w:color w:val="000000"/>
                <w:sz w:val="16"/>
                <w:szCs w:val="16"/>
              </w:rPr>
              <w:t>其他发展与改革事务支出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20199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rFonts w:cs="宋体" w:hint="eastAsia"/>
                <w:color w:val="000000"/>
                <w:sz w:val="16"/>
                <w:szCs w:val="16"/>
              </w:rPr>
              <w:t>其他一般公共服务支出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45.00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45.00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2019999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 xml:space="preserve">  </w:t>
            </w:r>
            <w:r w:rsidRPr="00106E34">
              <w:rPr>
                <w:rFonts w:cs="宋体" w:hint="eastAsia"/>
                <w:color w:val="000000"/>
                <w:sz w:val="16"/>
                <w:szCs w:val="16"/>
              </w:rPr>
              <w:t>其他一般公共服务支出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45.00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45.00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rFonts w:cs="宋体" w:hint="eastAsia"/>
                <w:color w:val="000000"/>
                <w:sz w:val="16"/>
                <w:szCs w:val="16"/>
              </w:rPr>
              <w:t>社会保障和就业支出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203.54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203.54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20805</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rFonts w:cs="宋体" w:hint="eastAsia"/>
                <w:color w:val="000000"/>
                <w:sz w:val="16"/>
                <w:szCs w:val="16"/>
              </w:rPr>
              <w:t>行政事业单位离退休</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186.54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186.54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2080501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 xml:space="preserve">  </w:t>
            </w:r>
            <w:r w:rsidRPr="00106E34">
              <w:rPr>
                <w:rFonts w:cs="宋体" w:hint="eastAsia"/>
                <w:color w:val="000000"/>
                <w:sz w:val="16"/>
                <w:szCs w:val="16"/>
              </w:rPr>
              <w:t>归口管理的行政单位离退休</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186.54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186.54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20808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rFonts w:cs="宋体" w:hint="eastAsia"/>
                <w:color w:val="000000"/>
                <w:sz w:val="16"/>
                <w:szCs w:val="16"/>
              </w:rPr>
              <w:t>抚恤</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17.00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17.00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2080801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 xml:space="preserve">  </w:t>
            </w:r>
            <w:r w:rsidRPr="00106E34">
              <w:rPr>
                <w:rFonts w:cs="宋体" w:hint="eastAsia"/>
                <w:color w:val="000000"/>
                <w:sz w:val="16"/>
                <w:szCs w:val="16"/>
              </w:rPr>
              <w:t>死亡抚恤</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17.00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17.00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229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rFonts w:cs="宋体" w:hint="eastAsia"/>
                <w:color w:val="000000"/>
                <w:sz w:val="16"/>
                <w:szCs w:val="16"/>
              </w:rPr>
              <w:t>其他支出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21.00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21.00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22999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rFonts w:cs="宋体" w:hint="eastAsia"/>
                <w:color w:val="000000"/>
                <w:sz w:val="16"/>
                <w:szCs w:val="16"/>
              </w:rPr>
              <w:t>其他支出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21.00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21.00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2299901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rPr>
                <w:rFonts w:ascii="宋体" w:cs="Times New Roman"/>
                <w:color w:val="000000"/>
                <w:sz w:val="16"/>
                <w:szCs w:val="16"/>
              </w:rPr>
            </w:pPr>
            <w:r w:rsidRPr="00106E34">
              <w:rPr>
                <w:color w:val="000000"/>
                <w:sz w:val="16"/>
                <w:szCs w:val="16"/>
              </w:rPr>
              <w:t xml:space="preserve">  </w:t>
            </w:r>
            <w:r w:rsidRPr="00106E34">
              <w:rPr>
                <w:rFonts w:cs="宋体" w:hint="eastAsia"/>
                <w:color w:val="000000"/>
                <w:sz w:val="16"/>
                <w:szCs w:val="16"/>
              </w:rPr>
              <w:t>其他支出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21.00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106E34" w:rsidRDefault="00C91B81">
            <w:pPr>
              <w:jc w:val="right"/>
              <w:rPr>
                <w:rFonts w:ascii="宋体" w:cs="Times New Roman"/>
                <w:color w:val="000000"/>
                <w:sz w:val="16"/>
                <w:szCs w:val="16"/>
              </w:rPr>
            </w:pPr>
            <w:r w:rsidRPr="00106E34">
              <w:rPr>
                <w:color w:val="000000"/>
                <w:sz w:val="16"/>
                <w:szCs w:val="16"/>
              </w:rPr>
              <w:t>21.00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91B81" w:rsidRPr="00E15C09" w:rsidRDefault="00C91B81">
            <w:pPr>
              <w:jc w:val="right"/>
              <w:rPr>
                <w:rFonts w:ascii="宋体" w:cs="Times New Roman"/>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91B81" w:rsidRPr="00E15C09" w:rsidRDefault="00C91B81">
            <w:pPr>
              <w:jc w:val="right"/>
              <w:rPr>
                <w:rFonts w:ascii="宋体" w:cs="Times New Roman"/>
                <w:color w:val="000000"/>
                <w:sz w:val="16"/>
                <w:szCs w:val="16"/>
              </w:rPr>
            </w:pPr>
          </w:p>
        </w:tc>
      </w:tr>
      <w:tr w:rsidR="00C91B81" w:rsidRPr="00385233">
        <w:trPr>
          <w:trHeight w:val="285"/>
        </w:trPr>
        <w:tc>
          <w:tcPr>
            <w:tcW w:w="10337" w:type="dxa"/>
            <w:gridSpan w:val="16"/>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注：本表反映部门本年度取得的各项收入情况。</w:t>
            </w:r>
          </w:p>
        </w:tc>
      </w:tr>
    </w:tbl>
    <w:p w:rsidR="00C91B81" w:rsidRDefault="00C91B81">
      <w:pPr>
        <w:spacing w:line="360" w:lineRule="auto"/>
        <w:jc w:val="center"/>
        <w:rPr>
          <w:rFonts w:ascii="隶书" w:eastAsia="隶书" w:hAnsi="隶书" w:cs="Times New Roman"/>
          <w:sz w:val="52"/>
          <w:szCs w:val="52"/>
        </w:rPr>
        <w:sectPr w:rsidR="00C91B81" w:rsidSect="00E15C09">
          <w:pgSz w:w="11906" w:h="16838"/>
          <w:pgMar w:top="2098" w:right="1531" w:bottom="1984" w:left="1134" w:header="850" w:footer="992" w:gutter="0"/>
          <w:pgNumType w:fmt="numberInDash"/>
          <w:cols w:space="0"/>
          <w:docGrid w:type="lines" w:linePitch="317"/>
        </w:sectPr>
      </w:pPr>
    </w:p>
    <w:tbl>
      <w:tblPr>
        <w:tblW w:w="10350" w:type="dxa"/>
        <w:tblInd w:w="-13" w:type="dxa"/>
        <w:tblLayout w:type="fixed"/>
        <w:tblCellMar>
          <w:top w:w="15" w:type="dxa"/>
          <w:left w:w="15" w:type="dxa"/>
          <w:bottom w:w="15" w:type="dxa"/>
          <w:right w:w="15" w:type="dxa"/>
        </w:tblCellMar>
        <w:tblLook w:val="00A0"/>
      </w:tblPr>
      <w:tblGrid>
        <w:gridCol w:w="735"/>
        <w:gridCol w:w="747"/>
        <w:gridCol w:w="1638"/>
        <w:gridCol w:w="1042"/>
        <w:gridCol w:w="163"/>
        <w:gridCol w:w="836"/>
        <w:gridCol w:w="369"/>
        <w:gridCol w:w="630"/>
        <w:gridCol w:w="575"/>
        <w:gridCol w:w="424"/>
        <w:gridCol w:w="781"/>
        <w:gridCol w:w="218"/>
        <w:gridCol w:w="987"/>
        <w:gridCol w:w="1205"/>
      </w:tblGrid>
      <w:tr w:rsidR="00C91B81" w:rsidRPr="00385233">
        <w:trPr>
          <w:trHeight w:val="375"/>
        </w:trPr>
        <w:tc>
          <w:tcPr>
            <w:tcW w:w="10350" w:type="dxa"/>
            <w:gridSpan w:val="14"/>
            <w:vAlign w:val="center"/>
          </w:tcPr>
          <w:p w:rsidR="00C91B81" w:rsidRDefault="00C91B81">
            <w:pPr>
              <w:widowControl/>
              <w:jc w:val="center"/>
              <w:textAlignment w:val="center"/>
              <w:rPr>
                <w:rFonts w:ascii="黑体" w:eastAsia="黑体" w:hAnsi="宋体" w:cs="Times New Roman"/>
                <w:color w:val="000000"/>
                <w:sz w:val="28"/>
                <w:szCs w:val="28"/>
              </w:rPr>
            </w:pPr>
            <w:r>
              <w:rPr>
                <w:rFonts w:ascii="黑体" w:eastAsia="黑体" w:hAnsi="宋体" w:cs="黑体" w:hint="eastAsia"/>
                <w:color w:val="000000"/>
                <w:kern w:val="0"/>
                <w:sz w:val="28"/>
                <w:szCs w:val="28"/>
              </w:rPr>
              <w:t>支出决算表</w:t>
            </w:r>
          </w:p>
        </w:tc>
      </w:tr>
      <w:tr w:rsidR="00C91B81" w:rsidRPr="00385233">
        <w:trPr>
          <w:trHeight w:val="315"/>
        </w:trPr>
        <w:tc>
          <w:tcPr>
            <w:tcW w:w="1482" w:type="dxa"/>
            <w:gridSpan w:val="2"/>
            <w:vAlign w:val="center"/>
          </w:tcPr>
          <w:p w:rsidR="00C91B81" w:rsidRDefault="00C91B81">
            <w:pPr>
              <w:rPr>
                <w:rFonts w:ascii="宋体" w:cs="Times New Roman"/>
                <w:color w:val="000000"/>
                <w:sz w:val="16"/>
                <w:szCs w:val="16"/>
              </w:rPr>
            </w:pPr>
          </w:p>
        </w:tc>
        <w:tc>
          <w:tcPr>
            <w:tcW w:w="1638" w:type="dxa"/>
            <w:vAlign w:val="center"/>
          </w:tcPr>
          <w:p w:rsidR="00C91B81" w:rsidRDefault="00C91B81">
            <w:pPr>
              <w:rPr>
                <w:rFonts w:ascii="宋体" w:cs="Times New Roman"/>
                <w:color w:val="000000"/>
                <w:sz w:val="16"/>
                <w:szCs w:val="16"/>
              </w:rPr>
            </w:pPr>
          </w:p>
        </w:tc>
        <w:tc>
          <w:tcPr>
            <w:tcW w:w="1042" w:type="dxa"/>
            <w:vAlign w:val="center"/>
          </w:tcPr>
          <w:p w:rsidR="00C91B81" w:rsidRDefault="00C91B81">
            <w:pPr>
              <w:rPr>
                <w:rFonts w:ascii="宋体" w:cs="Times New Roman"/>
                <w:color w:val="000000"/>
                <w:sz w:val="16"/>
                <w:szCs w:val="16"/>
              </w:rPr>
            </w:pPr>
          </w:p>
        </w:tc>
        <w:tc>
          <w:tcPr>
            <w:tcW w:w="999" w:type="dxa"/>
            <w:gridSpan w:val="2"/>
            <w:vAlign w:val="center"/>
          </w:tcPr>
          <w:p w:rsidR="00C91B81" w:rsidRDefault="00C91B81">
            <w:pPr>
              <w:rPr>
                <w:rFonts w:ascii="宋体" w:cs="Times New Roman"/>
                <w:color w:val="000000"/>
                <w:sz w:val="16"/>
                <w:szCs w:val="16"/>
              </w:rPr>
            </w:pPr>
          </w:p>
        </w:tc>
        <w:tc>
          <w:tcPr>
            <w:tcW w:w="999" w:type="dxa"/>
            <w:gridSpan w:val="2"/>
            <w:vAlign w:val="center"/>
          </w:tcPr>
          <w:p w:rsidR="00C91B81" w:rsidRDefault="00C91B81">
            <w:pPr>
              <w:rPr>
                <w:rFonts w:ascii="宋体" w:cs="Times New Roman"/>
                <w:color w:val="000000"/>
                <w:sz w:val="16"/>
                <w:szCs w:val="16"/>
              </w:rPr>
            </w:pPr>
          </w:p>
        </w:tc>
        <w:tc>
          <w:tcPr>
            <w:tcW w:w="999" w:type="dxa"/>
            <w:gridSpan w:val="2"/>
            <w:vAlign w:val="center"/>
          </w:tcPr>
          <w:p w:rsidR="00C91B81" w:rsidRDefault="00C91B81">
            <w:pPr>
              <w:rPr>
                <w:rFonts w:ascii="宋体" w:cs="Times New Roman"/>
                <w:color w:val="000000"/>
                <w:sz w:val="16"/>
                <w:szCs w:val="16"/>
              </w:rPr>
            </w:pPr>
          </w:p>
        </w:tc>
        <w:tc>
          <w:tcPr>
            <w:tcW w:w="999" w:type="dxa"/>
            <w:gridSpan w:val="2"/>
            <w:vAlign w:val="center"/>
          </w:tcPr>
          <w:p w:rsidR="00C91B81" w:rsidRDefault="00C91B81">
            <w:pPr>
              <w:rPr>
                <w:rFonts w:ascii="宋体" w:cs="Times New Roman"/>
                <w:color w:val="000000"/>
                <w:sz w:val="16"/>
                <w:szCs w:val="16"/>
              </w:rPr>
            </w:pPr>
          </w:p>
        </w:tc>
        <w:tc>
          <w:tcPr>
            <w:tcW w:w="2192" w:type="dxa"/>
            <w:gridSpan w:val="2"/>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C91B81" w:rsidRPr="00385233">
        <w:trPr>
          <w:trHeight w:val="315"/>
        </w:trPr>
        <w:tc>
          <w:tcPr>
            <w:tcW w:w="1482" w:type="dxa"/>
            <w:gridSpan w:val="2"/>
            <w:vAlign w:val="center"/>
          </w:tcPr>
          <w:p w:rsidR="00C91B81" w:rsidRDefault="00C91B81">
            <w:pPr>
              <w:rPr>
                <w:rFonts w:ascii="宋体" w:cs="Times New Roman"/>
                <w:color w:val="000000"/>
                <w:sz w:val="16"/>
                <w:szCs w:val="16"/>
              </w:rPr>
            </w:pPr>
          </w:p>
        </w:tc>
        <w:tc>
          <w:tcPr>
            <w:tcW w:w="1638" w:type="dxa"/>
            <w:vAlign w:val="center"/>
          </w:tcPr>
          <w:p w:rsidR="00C91B81" w:rsidRDefault="00C91B81">
            <w:pPr>
              <w:rPr>
                <w:rFonts w:ascii="宋体" w:cs="Times New Roman"/>
                <w:color w:val="000000"/>
                <w:sz w:val="16"/>
                <w:szCs w:val="16"/>
              </w:rPr>
            </w:pPr>
          </w:p>
        </w:tc>
        <w:tc>
          <w:tcPr>
            <w:tcW w:w="1042" w:type="dxa"/>
            <w:vAlign w:val="center"/>
          </w:tcPr>
          <w:p w:rsidR="00C91B81" w:rsidRDefault="00C91B81">
            <w:pPr>
              <w:rPr>
                <w:rFonts w:ascii="宋体" w:cs="Times New Roman"/>
                <w:color w:val="000000"/>
                <w:sz w:val="16"/>
                <w:szCs w:val="16"/>
              </w:rPr>
            </w:pPr>
          </w:p>
        </w:tc>
        <w:tc>
          <w:tcPr>
            <w:tcW w:w="999" w:type="dxa"/>
            <w:gridSpan w:val="2"/>
            <w:vAlign w:val="center"/>
          </w:tcPr>
          <w:p w:rsidR="00C91B81" w:rsidRDefault="00C91B81">
            <w:pPr>
              <w:rPr>
                <w:rFonts w:ascii="宋体" w:cs="Times New Roman"/>
                <w:color w:val="000000"/>
                <w:sz w:val="16"/>
                <w:szCs w:val="16"/>
              </w:rPr>
            </w:pPr>
          </w:p>
        </w:tc>
        <w:tc>
          <w:tcPr>
            <w:tcW w:w="999" w:type="dxa"/>
            <w:gridSpan w:val="2"/>
            <w:vAlign w:val="center"/>
          </w:tcPr>
          <w:p w:rsidR="00C91B81" w:rsidRDefault="00C91B81">
            <w:pPr>
              <w:rPr>
                <w:rFonts w:ascii="宋体" w:cs="Times New Roman"/>
                <w:color w:val="000000"/>
                <w:sz w:val="16"/>
                <w:szCs w:val="16"/>
              </w:rPr>
            </w:pPr>
          </w:p>
        </w:tc>
        <w:tc>
          <w:tcPr>
            <w:tcW w:w="999" w:type="dxa"/>
            <w:gridSpan w:val="2"/>
            <w:vAlign w:val="center"/>
          </w:tcPr>
          <w:p w:rsidR="00C91B81" w:rsidRDefault="00C91B81">
            <w:pPr>
              <w:rPr>
                <w:rFonts w:ascii="宋体" w:cs="Times New Roman"/>
                <w:color w:val="000000"/>
                <w:sz w:val="16"/>
                <w:szCs w:val="16"/>
              </w:rPr>
            </w:pPr>
          </w:p>
        </w:tc>
        <w:tc>
          <w:tcPr>
            <w:tcW w:w="999" w:type="dxa"/>
            <w:gridSpan w:val="2"/>
            <w:vAlign w:val="center"/>
          </w:tcPr>
          <w:p w:rsidR="00C91B81" w:rsidRDefault="00C91B81">
            <w:pPr>
              <w:rPr>
                <w:rFonts w:ascii="宋体" w:cs="Times New Roman"/>
                <w:color w:val="000000"/>
                <w:sz w:val="16"/>
                <w:szCs w:val="16"/>
              </w:rPr>
            </w:pPr>
          </w:p>
        </w:tc>
        <w:tc>
          <w:tcPr>
            <w:tcW w:w="2192" w:type="dxa"/>
            <w:gridSpan w:val="2"/>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单位：万元</w:t>
            </w:r>
          </w:p>
        </w:tc>
      </w:tr>
      <w:tr w:rsidR="00C91B81" w:rsidRPr="00385233">
        <w:trPr>
          <w:trHeight w:val="300"/>
        </w:trPr>
        <w:tc>
          <w:tcPr>
            <w:tcW w:w="3120" w:type="dxa"/>
            <w:gridSpan w:val="3"/>
            <w:tcBorders>
              <w:top w:val="single" w:sz="12"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项　　目</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本年支出合计</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基本支出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项目支出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上缴上级支出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经营支出</w:t>
            </w:r>
          </w:p>
        </w:tc>
        <w:tc>
          <w:tcPr>
            <w:tcW w:w="1205" w:type="dxa"/>
            <w:vMerge w:val="restart"/>
            <w:tcBorders>
              <w:top w:val="single" w:sz="12"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对附属单位</w:t>
            </w:r>
            <w:r>
              <w:rPr>
                <w:rFonts w:ascii="宋体" w:cs="Times New Roman"/>
                <w:b/>
                <w:bCs/>
                <w:color w:val="000000"/>
                <w:kern w:val="0"/>
                <w:sz w:val="16"/>
                <w:szCs w:val="16"/>
              </w:rPr>
              <w:br/>
            </w:r>
            <w:r>
              <w:rPr>
                <w:rFonts w:ascii="宋体" w:hAnsi="宋体" w:cs="宋体" w:hint="eastAsia"/>
                <w:b/>
                <w:bCs/>
                <w:color w:val="000000"/>
                <w:kern w:val="0"/>
                <w:sz w:val="16"/>
                <w:szCs w:val="16"/>
              </w:rPr>
              <w:t>补助支出</w:t>
            </w:r>
          </w:p>
        </w:tc>
      </w:tr>
      <w:tr w:rsidR="00C91B81" w:rsidRPr="00385233">
        <w:trPr>
          <w:trHeight w:val="6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b/>
                <w:bCs/>
                <w:color w:val="000000"/>
                <w:sz w:val="16"/>
                <w:szCs w:val="16"/>
              </w:rPr>
            </w:pPr>
            <w:r>
              <w:rPr>
                <w:rFonts w:ascii="宋体" w:hAnsi="宋体" w:cs="宋体" w:hint="eastAsia"/>
                <w:b/>
                <w:bCs/>
                <w:color w:val="000000"/>
                <w:kern w:val="0"/>
                <w:sz w:val="16"/>
                <w:szCs w:val="16"/>
              </w:rPr>
              <w:t>功能分类</w:t>
            </w:r>
            <w:r>
              <w:rPr>
                <w:rFonts w:ascii="宋体" w:cs="Times New Roman"/>
                <w:b/>
                <w:bCs/>
                <w:color w:val="000000"/>
                <w:kern w:val="0"/>
                <w:sz w:val="16"/>
                <w:szCs w:val="16"/>
              </w:rPr>
              <w:br/>
            </w:r>
            <w:r>
              <w:rPr>
                <w:rFonts w:ascii="宋体" w:hAnsi="宋体" w:cs="宋体" w:hint="eastAsia"/>
                <w:b/>
                <w:bCs/>
                <w:color w:val="000000"/>
                <w:kern w:val="0"/>
                <w:sz w:val="16"/>
                <w:szCs w:val="16"/>
              </w:rPr>
              <w:t>科目编码</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科目名称</w:t>
            </w: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205" w:type="dxa"/>
            <w:vMerge/>
            <w:tcBorders>
              <w:top w:val="single" w:sz="12" w:space="0" w:color="000000"/>
              <w:left w:val="single" w:sz="4" w:space="0" w:color="000000"/>
              <w:bottom w:val="single" w:sz="4" w:space="0" w:color="000000"/>
              <w:right w:val="single" w:sz="12" w:space="0" w:color="000000"/>
            </w:tcBorders>
            <w:vAlign w:val="center"/>
          </w:tcPr>
          <w:p w:rsidR="00C91B81" w:rsidRDefault="00C91B81">
            <w:pPr>
              <w:jc w:val="center"/>
              <w:rPr>
                <w:rFonts w:ascii="宋体" w:cs="Times New Roman"/>
                <w:b/>
                <w:bCs/>
                <w:color w:val="000000"/>
                <w:sz w:val="16"/>
                <w:szCs w:val="16"/>
              </w:rPr>
            </w:pPr>
          </w:p>
        </w:tc>
      </w:tr>
      <w:tr w:rsidR="00C91B81" w:rsidRPr="00385233">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栏次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5</w:t>
            </w: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6</w:t>
            </w:r>
          </w:p>
        </w:tc>
      </w:tr>
      <w:tr w:rsidR="00C91B81" w:rsidRPr="00385233">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center"/>
              <w:textAlignment w:val="center"/>
              <w:rPr>
                <w:rFonts w:ascii="宋体" w:cs="Times New Roman"/>
                <w:b/>
                <w:bCs/>
                <w:color w:val="000000"/>
                <w:sz w:val="16"/>
                <w:szCs w:val="16"/>
              </w:rPr>
            </w:pPr>
            <w:r w:rsidRPr="00C8172B">
              <w:rPr>
                <w:rFonts w:ascii="宋体" w:hAnsi="宋体" w:cs="宋体" w:hint="eastAsia"/>
                <w:b/>
                <w:bCs/>
                <w:color w:val="000000"/>
                <w:kern w:val="0"/>
                <w:sz w:val="16"/>
                <w:szCs w:val="16"/>
              </w:rPr>
              <w:t>合计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b/>
                <w:bCs/>
                <w:color w:val="000000"/>
                <w:sz w:val="16"/>
                <w:szCs w:val="16"/>
              </w:rPr>
            </w:pPr>
            <w:r w:rsidRPr="002C58B8">
              <w:rPr>
                <w:b/>
                <w:bCs/>
                <w:color w:val="000000"/>
                <w:sz w:val="16"/>
                <w:szCs w:val="16"/>
              </w:rPr>
              <w:t>1,309.04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b/>
                <w:bCs/>
                <w:color w:val="000000"/>
                <w:sz w:val="16"/>
                <w:szCs w:val="16"/>
              </w:rPr>
            </w:pPr>
            <w:r w:rsidRPr="002C58B8">
              <w:rPr>
                <w:b/>
                <w:bCs/>
                <w:color w:val="000000"/>
                <w:sz w:val="16"/>
                <w:szCs w:val="16"/>
              </w:rPr>
              <w:t>1,289.41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b/>
                <w:bCs/>
                <w:color w:val="000000"/>
                <w:sz w:val="16"/>
                <w:szCs w:val="16"/>
              </w:rPr>
            </w:pPr>
            <w:r w:rsidRPr="002C58B8">
              <w:rPr>
                <w:b/>
                <w:bCs/>
                <w:color w:val="000000"/>
                <w:sz w:val="16"/>
                <w:szCs w:val="16"/>
              </w:rPr>
              <w:t>19.63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1,084.50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1,084.50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19.63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b/>
                <w:bCs/>
                <w:color w:val="000000"/>
                <w:sz w:val="16"/>
                <w:szCs w:val="16"/>
              </w:rPr>
            </w:pPr>
            <w:r w:rsidRPr="002C58B8">
              <w:rPr>
                <w:rFonts w:ascii="宋体" w:hAnsi="宋体" w:cs="宋体"/>
                <w:b/>
                <w:bCs/>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b/>
                <w:bCs/>
                <w:color w:val="000000"/>
                <w:sz w:val="16"/>
                <w:szCs w:val="16"/>
              </w:rPr>
            </w:pPr>
            <w:r w:rsidRPr="002C58B8">
              <w:rPr>
                <w:rFonts w:ascii="宋体" w:hAnsi="宋体" w:cs="宋体"/>
                <w:b/>
                <w:bCs/>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b/>
                <w:bCs/>
                <w:color w:val="000000"/>
                <w:sz w:val="16"/>
                <w:szCs w:val="16"/>
              </w:rPr>
            </w:pPr>
            <w:r w:rsidRPr="002C58B8">
              <w:rPr>
                <w:rFonts w:ascii="宋体" w:hAnsi="宋体" w:cs="宋体"/>
                <w:b/>
                <w:bCs/>
                <w:color w:val="000000"/>
                <w:kern w:val="0"/>
                <w:sz w:val="16"/>
                <w:szCs w:val="16"/>
              </w:rPr>
              <w:t xml:space="preserve"> </w:t>
            </w: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20103</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政府办公厅（室）及相关机构事务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1,038.50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1,038.50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19.63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2010301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行政运行</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1,018.86</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1,018.86</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0.00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2010302</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一般行政管理事务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19.63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19.63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19.63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20104</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发展与改革事务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2010499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其他发展与改革事务支出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其他一般公共服务支出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45.00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45.00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2019999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其他一般公共服务支出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45.00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45.00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社会保障和就业支出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203.54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203.54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20805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行政事业单位离退休</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186.54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186.54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sz w:val="16"/>
                <w:szCs w:val="16"/>
              </w:rPr>
            </w:pPr>
            <w:r w:rsidRPr="002C58B8">
              <w:rPr>
                <w:rFonts w:ascii="宋体" w:hAnsi="宋体" w:cs="宋体"/>
                <w:color w:val="000000"/>
                <w:kern w:val="0"/>
                <w:sz w:val="16"/>
                <w:szCs w:val="16"/>
              </w:rPr>
              <w:t xml:space="preserve"> </w:t>
            </w: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2080501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归口管理的行政单位离退休</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186.54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186.54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20808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抚恤</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17.00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17.00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2080801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死亡抚恤</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17.00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17.00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229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其他支出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21.00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21.00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22999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其他支出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21.00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21.00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r>
      <w:tr w:rsidR="00C91B81" w:rsidRPr="00385233">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2299901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其他支出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21.00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21.00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widowControl/>
              <w:jc w:val="right"/>
              <w:textAlignment w:val="center"/>
              <w:rPr>
                <w:rFonts w:ascii="宋体" w:cs="Times New Roman"/>
                <w:color w:val="000000"/>
                <w:kern w:val="0"/>
                <w:sz w:val="16"/>
                <w:szCs w:val="16"/>
              </w:rPr>
            </w:pPr>
          </w:p>
        </w:tc>
      </w:tr>
      <w:tr w:rsidR="00C91B81" w:rsidRPr="00385233">
        <w:trPr>
          <w:trHeight w:val="360"/>
        </w:trPr>
        <w:tc>
          <w:tcPr>
            <w:tcW w:w="10350" w:type="dxa"/>
            <w:gridSpan w:val="14"/>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注：本表反映部门本年度各项支出情况。</w:t>
            </w:r>
          </w:p>
        </w:tc>
      </w:tr>
    </w:tbl>
    <w:p w:rsidR="00C91B81" w:rsidRDefault="00C91B81">
      <w:pPr>
        <w:spacing w:line="360" w:lineRule="auto"/>
        <w:jc w:val="center"/>
        <w:rPr>
          <w:rFonts w:ascii="隶书" w:eastAsia="隶书" w:hAnsi="隶书" w:cs="Times New Roman"/>
          <w:sz w:val="52"/>
          <w:szCs w:val="52"/>
        </w:rPr>
        <w:sectPr w:rsidR="00C91B81" w:rsidSect="00E15C09">
          <w:pgSz w:w="11906" w:h="16838"/>
          <w:pgMar w:top="2098" w:right="1474" w:bottom="1984" w:left="1134" w:header="850" w:footer="992" w:gutter="0"/>
          <w:pgNumType w:fmt="numberInDash"/>
          <w:cols w:space="0"/>
          <w:docGrid w:type="lines" w:linePitch="318"/>
        </w:sectPr>
      </w:pPr>
    </w:p>
    <w:tbl>
      <w:tblPr>
        <w:tblW w:w="10425" w:type="dxa"/>
        <w:tblInd w:w="-13" w:type="dxa"/>
        <w:tblLayout w:type="fixed"/>
        <w:tblCellMar>
          <w:top w:w="15" w:type="dxa"/>
          <w:left w:w="15" w:type="dxa"/>
          <w:bottom w:w="15" w:type="dxa"/>
          <w:right w:w="15" w:type="dxa"/>
        </w:tblCellMar>
        <w:tblLook w:val="00A0"/>
      </w:tblPr>
      <w:tblGrid>
        <w:gridCol w:w="2145"/>
        <w:gridCol w:w="144"/>
        <w:gridCol w:w="261"/>
        <w:gridCol w:w="54"/>
        <w:gridCol w:w="1416"/>
        <w:gridCol w:w="1432"/>
        <w:gridCol w:w="316"/>
        <w:gridCol w:w="337"/>
        <w:gridCol w:w="420"/>
        <w:gridCol w:w="242"/>
        <w:gridCol w:w="999"/>
        <w:gridCol w:w="59"/>
        <w:gridCol w:w="1300"/>
        <w:gridCol w:w="1300"/>
      </w:tblGrid>
      <w:tr w:rsidR="00C91B81" w:rsidRPr="00385233">
        <w:trPr>
          <w:trHeight w:val="169"/>
        </w:trPr>
        <w:tc>
          <w:tcPr>
            <w:tcW w:w="10425" w:type="dxa"/>
            <w:gridSpan w:val="14"/>
            <w:vAlign w:val="bottom"/>
          </w:tcPr>
          <w:p w:rsidR="00C91B81" w:rsidRDefault="00C91B81">
            <w:pPr>
              <w:widowControl/>
              <w:jc w:val="center"/>
              <w:textAlignment w:val="bottom"/>
              <w:rPr>
                <w:rFonts w:ascii="黑体" w:eastAsia="黑体" w:hAnsi="宋体" w:cs="Times New Roman"/>
                <w:color w:val="000000"/>
                <w:sz w:val="28"/>
                <w:szCs w:val="28"/>
              </w:rPr>
            </w:pPr>
            <w:r>
              <w:rPr>
                <w:rFonts w:ascii="黑体" w:eastAsia="黑体" w:hAnsi="宋体" w:cs="黑体" w:hint="eastAsia"/>
                <w:color w:val="000000"/>
                <w:kern w:val="0"/>
                <w:sz w:val="28"/>
                <w:szCs w:val="28"/>
              </w:rPr>
              <w:t>财政拨款收入支出决算表</w:t>
            </w:r>
          </w:p>
        </w:tc>
      </w:tr>
      <w:tr w:rsidR="00C91B81" w:rsidRPr="00385233">
        <w:trPr>
          <w:trHeight w:val="107"/>
        </w:trPr>
        <w:tc>
          <w:tcPr>
            <w:tcW w:w="2289" w:type="dxa"/>
            <w:gridSpan w:val="2"/>
            <w:vAlign w:val="center"/>
          </w:tcPr>
          <w:p w:rsidR="00C91B81" w:rsidRDefault="00C91B81">
            <w:pPr>
              <w:rPr>
                <w:rFonts w:ascii="宋体" w:cs="Times New Roman"/>
                <w:color w:val="000000"/>
                <w:sz w:val="16"/>
                <w:szCs w:val="16"/>
              </w:rPr>
            </w:pPr>
          </w:p>
        </w:tc>
        <w:tc>
          <w:tcPr>
            <w:tcW w:w="315" w:type="dxa"/>
            <w:gridSpan w:val="2"/>
            <w:vAlign w:val="center"/>
          </w:tcPr>
          <w:p w:rsidR="00C91B81" w:rsidRDefault="00C91B81">
            <w:pPr>
              <w:rPr>
                <w:rFonts w:ascii="宋体" w:cs="Times New Roman"/>
                <w:color w:val="000000"/>
                <w:sz w:val="16"/>
                <w:szCs w:val="16"/>
              </w:rPr>
            </w:pPr>
          </w:p>
        </w:tc>
        <w:tc>
          <w:tcPr>
            <w:tcW w:w="1416" w:type="dxa"/>
            <w:vAlign w:val="center"/>
          </w:tcPr>
          <w:p w:rsidR="00C91B81" w:rsidRDefault="00C91B81">
            <w:pPr>
              <w:rPr>
                <w:rFonts w:ascii="宋体" w:cs="Times New Roman"/>
                <w:color w:val="000000"/>
                <w:sz w:val="16"/>
                <w:szCs w:val="16"/>
              </w:rPr>
            </w:pPr>
          </w:p>
        </w:tc>
        <w:tc>
          <w:tcPr>
            <w:tcW w:w="1432" w:type="dxa"/>
            <w:vAlign w:val="center"/>
          </w:tcPr>
          <w:p w:rsidR="00C91B81" w:rsidRDefault="00C91B81">
            <w:pPr>
              <w:rPr>
                <w:rFonts w:ascii="宋体" w:cs="Times New Roman"/>
                <w:color w:val="000000"/>
                <w:sz w:val="16"/>
                <w:szCs w:val="16"/>
              </w:rPr>
            </w:pPr>
          </w:p>
        </w:tc>
        <w:tc>
          <w:tcPr>
            <w:tcW w:w="316" w:type="dxa"/>
            <w:vAlign w:val="center"/>
          </w:tcPr>
          <w:p w:rsidR="00C91B81" w:rsidRDefault="00C91B81">
            <w:pPr>
              <w:rPr>
                <w:rFonts w:ascii="宋体" w:cs="Times New Roman"/>
                <w:color w:val="000000"/>
                <w:sz w:val="16"/>
                <w:szCs w:val="16"/>
              </w:rPr>
            </w:pPr>
          </w:p>
        </w:tc>
        <w:tc>
          <w:tcPr>
            <w:tcW w:w="999" w:type="dxa"/>
            <w:gridSpan w:val="3"/>
            <w:vAlign w:val="center"/>
          </w:tcPr>
          <w:p w:rsidR="00C91B81" w:rsidRDefault="00C91B81">
            <w:pPr>
              <w:jc w:val="right"/>
              <w:rPr>
                <w:rFonts w:ascii="宋体" w:cs="Times New Roman"/>
                <w:color w:val="000000"/>
                <w:sz w:val="16"/>
                <w:szCs w:val="16"/>
              </w:rPr>
            </w:pPr>
          </w:p>
        </w:tc>
        <w:tc>
          <w:tcPr>
            <w:tcW w:w="999" w:type="dxa"/>
            <w:vAlign w:val="center"/>
          </w:tcPr>
          <w:p w:rsidR="00C91B81" w:rsidRDefault="00C91B81">
            <w:pPr>
              <w:jc w:val="right"/>
              <w:rPr>
                <w:rFonts w:ascii="宋体" w:cs="Times New Roman"/>
                <w:color w:val="000000"/>
                <w:sz w:val="16"/>
                <w:szCs w:val="16"/>
              </w:rPr>
            </w:pPr>
          </w:p>
        </w:tc>
        <w:tc>
          <w:tcPr>
            <w:tcW w:w="2659" w:type="dxa"/>
            <w:gridSpan w:val="3"/>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C91B81" w:rsidRPr="00385233">
        <w:trPr>
          <w:trHeight w:val="90"/>
        </w:trPr>
        <w:tc>
          <w:tcPr>
            <w:tcW w:w="2289" w:type="dxa"/>
            <w:gridSpan w:val="2"/>
            <w:vAlign w:val="center"/>
          </w:tcPr>
          <w:p w:rsidR="00C91B81" w:rsidRDefault="00C91B81">
            <w:pPr>
              <w:rPr>
                <w:rFonts w:ascii="宋体" w:cs="Times New Roman"/>
                <w:color w:val="000000"/>
                <w:sz w:val="16"/>
                <w:szCs w:val="16"/>
              </w:rPr>
            </w:pPr>
          </w:p>
        </w:tc>
        <w:tc>
          <w:tcPr>
            <w:tcW w:w="315" w:type="dxa"/>
            <w:gridSpan w:val="2"/>
            <w:vAlign w:val="center"/>
          </w:tcPr>
          <w:p w:rsidR="00C91B81" w:rsidRDefault="00C91B81">
            <w:pPr>
              <w:rPr>
                <w:rFonts w:ascii="宋体" w:cs="Times New Roman"/>
                <w:color w:val="000000"/>
                <w:sz w:val="16"/>
                <w:szCs w:val="16"/>
              </w:rPr>
            </w:pPr>
          </w:p>
        </w:tc>
        <w:tc>
          <w:tcPr>
            <w:tcW w:w="1416" w:type="dxa"/>
            <w:vAlign w:val="center"/>
          </w:tcPr>
          <w:p w:rsidR="00C91B81" w:rsidRDefault="00C91B81">
            <w:pPr>
              <w:rPr>
                <w:rFonts w:ascii="宋体" w:cs="Times New Roman"/>
                <w:color w:val="000000"/>
                <w:sz w:val="16"/>
                <w:szCs w:val="16"/>
              </w:rPr>
            </w:pPr>
          </w:p>
        </w:tc>
        <w:tc>
          <w:tcPr>
            <w:tcW w:w="1432" w:type="dxa"/>
            <w:vAlign w:val="center"/>
          </w:tcPr>
          <w:p w:rsidR="00C91B81" w:rsidRDefault="00C91B81">
            <w:pPr>
              <w:rPr>
                <w:rFonts w:ascii="宋体" w:cs="Times New Roman"/>
                <w:color w:val="000000"/>
                <w:sz w:val="16"/>
                <w:szCs w:val="16"/>
              </w:rPr>
            </w:pPr>
          </w:p>
        </w:tc>
        <w:tc>
          <w:tcPr>
            <w:tcW w:w="316" w:type="dxa"/>
            <w:vAlign w:val="center"/>
          </w:tcPr>
          <w:p w:rsidR="00C91B81" w:rsidRDefault="00C91B81">
            <w:pPr>
              <w:rPr>
                <w:rFonts w:ascii="宋体" w:cs="Times New Roman"/>
                <w:color w:val="000000"/>
                <w:sz w:val="16"/>
                <w:szCs w:val="16"/>
              </w:rPr>
            </w:pPr>
          </w:p>
        </w:tc>
        <w:tc>
          <w:tcPr>
            <w:tcW w:w="999" w:type="dxa"/>
            <w:gridSpan w:val="3"/>
            <w:vAlign w:val="center"/>
          </w:tcPr>
          <w:p w:rsidR="00C91B81" w:rsidRDefault="00C91B81">
            <w:pPr>
              <w:jc w:val="right"/>
              <w:rPr>
                <w:rFonts w:ascii="宋体" w:cs="Times New Roman"/>
                <w:color w:val="000000"/>
                <w:sz w:val="16"/>
                <w:szCs w:val="16"/>
              </w:rPr>
            </w:pPr>
          </w:p>
        </w:tc>
        <w:tc>
          <w:tcPr>
            <w:tcW w:w="999" w:type="dxa"/>
            <w:vAlign w:val="center"/>
          </w:tcPr>
          <w:p w:rsidR="00C91B81" w:rsidRDefault="00C91B81">
            <w:pPr>
              <w:jc w:val="right"/>
              <w:rPr>
                <w:rFonts w:ascii="宋体" w:cs="Times New Roman"/>
                <w:color w:val="000000"/>
                <w:sz w:val="16"/>
                <w:szCs w:val="16"/>
              </w:rPr>
            </w:pPr>
          </w:p>
        </w:tc>
        <w:tc>
          <w:tcPr>
            <w:tcW w:w="2659" w:type="dxa"/>
            <w:gridSpan w:val="3"/>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单位：万元</w:t>
            </w:r>
          </w:p>
        </w:tc>
      </w:tr>
      <w:tr w:rsidR="00C91B81" w:rsidRPr="00385233">
        <w:trPr>
          <w:trHeight w:val="285"/>
        </w:trPr>
        <w:tc>
          <w:tcPr>
            <w:tcW w:w="4020" w:type="dxa"/>
            <w:gridSpan w:val="5"/>
            <w:tcBorders>
              <w:top w:val="single" w:sz="12"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收　　入</w:t>
            </w:r>
          </w:p>
        </w:tc>
        <w:tc>
          <w:tcPr>
            <w:tcW w:w="6405" w:type="dxa"/>
            <w:gridSpan w:val="9"/>
            <w:tcBorders>
              <w:top w:val="single" w:sz="12"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支　　出</w:t>
            </w:r>
          </w:p>
        </w:tc>
      </w:tr>
      <w:tr w:rsidR="00C91B81" w:rsidRPr="00385233">
        <w:trPr>
          <w:trHeight w:val="480"/>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项　　目</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行次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金额</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项　　目</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行次</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政府性基金预算财政拨款</w:t>
            </w:r>
          </w:p>
        </w:tc>
      </w:tr>
      <w:tr w:rsidR="00C91B81" w:rsidRPr="00385233">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栏　　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1</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栏</w:t>
            </w:r>
            <w:r>
              <w:rPr>
                <w:rFonts w:ascii="宋体" w:hAnsi="宋体" w:cs="宋体"/>
                <w:b/>
                <w:bCs/>
                <w:color w:val="000000"/>
                <w:kern w:val="0"/>
                <w:sz w:val="16"/>
                <w:szCs w:val="16"/>
              </w:rPr>
              <w:t xml:space="preserve">    </w:t>
            </w:r>
            <w:r>
              <w:rPr>
                <w:rFonts w:ascii="宋体" w:hAnsi="宋体" w:cs="宋体" w:hint="eastAsia"/>
                <w:b/>
                <w:bCs/>
                <w:color w:val="000000"/>
                <w:kern w:val="0"/>
                <w:sz w:val="16"/>
                <w:szCs w:val="16"/>
              </w:rPr>
              <w:t>次</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4</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一、一般公共预算财政拨款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widowControl/>
              <w:jc w:val="right"/>
              <w:textAlignment w:val="center"/>
              <w:rPr>
                <w:rFonts w:ascii="宋体" w:cs="宋体"/>
                <w:color w:val="000000"/>
                <w:sz w:val="16"/>
                <w:szCs w:val="16"/>
              </w:rPr>
            </w:pPr>
            <w:r w:rsidRPr="002C58B8">
              <w:rPr>
                <w:rFonts w:ascii="宋体" w:cs="宋体"/>
                <w:color w:val="000000"/>
                <w:sz w:val="16"/>
                <w:szCs w:val="16"/>
              </w:rPr>
              <w:t>1,192.70</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一、一般公共服务支出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31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1,084.50</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1,084.50</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二、政府性基金预算财政拨款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二、外交支出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32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三、国防支出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33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四、公共安全支出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34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五、教育支出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35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六、科学技术支出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36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七、文化体育与传媒支出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37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八、社会保障和就业支出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38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203.54</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203.54</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九、医疗卫生与计划生育支出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39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4B0A9B" w:rsidRDefault="00C91B81">
            <w:pPr>
              <w:jc w:val="right"/>
              <w:rPr>
                <w:rFonts w:cs="Times New Roman"/>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4B0A9B" w:rsidRDefault="00C91B81">
            <w:pPr>
              <w:jc w:val="right"/>
              <w:rPr>
                <w:rFonts w:cs="Times New Roman"/>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十、节能环保支出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40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十一、城乡社区支出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41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十二、农林水支出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42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十三、交通运输支出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43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十四、资源勘探信息等支出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44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十五、商业服务业等支出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45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十六、金融支出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46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十七、援助其他地区支出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47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十八、国土海洋气象等支出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48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十九、住房保障支出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49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二十、粮油物资储备支出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50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二十一、其他支出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51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rsidP="001570F9">
            <w:pPr>
              <w:jc w:val="right"/>
              <w:rPr>
                <w:rFonts w:ascii="宋体" w:cs="Times New Roman"/>
                <w:color w:val="000000"/>
                <w:sz w:val="16"/>
                <w:szCs w:val="16"/>
              </w:rPr>
            </w:pPr>
            <w:r w:rsidRPr="002C58B8">
              <w:rPr>
                <w:color w:val="000000"/>
                <w:sz w:val="16"/>
                <w:szCs w:val="16"/>
              </w:rPr>
              <w:t>21.00</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rsidP="001570F9">
            <w:pPr>
              <w:jc w:val="right"/>
              <w:rPr>
                <w:rFonts w:ascii="宋体" w:cs="Times New Roman"/>
                <w:color w:val="000000"/>
                <w:sz w:val="16"/>
                <w:szCs w:val="16"/>
              </w:rPr>
            </w:pPr>
            <w:r w:rsidRPr="002C58B8">
              <w:rPr>
                <w:color w:val="000000"/>
                <w:sz w:val="16"/>
                <w:szCs w:val="16"/>
              </w:rPr>
              <w:t>21.00</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二十二、债务还本支出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52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二十三、债务付息支出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53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right"/>
              <w:rPr>
                <w:rFonts w:ascii="宋体" w:cs="Times New Roman"/>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left"/>
              <w:rPr>
                <w:rFonts w:ascii="宋体" w:cs="Times New Roman"/>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54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jc w:val="right"/>
              <w:rPr>
                <w:rFonts w:ascii="宋体" w:cs="Times New Roman"/>
                <w:color w:val="000000"/>
                <w:sz w:val="16"/>
                <w:szCs w:val="16"/>
              </w:rPr>
            </w:pP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本年收入合计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25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1,192.70</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b/>
                <w:bCs/>
                <w:color w:val="000000"/>
                <w:sz w:val="16"/>
                <w:szCs w:val="16"/>
              </w:rPr>
            </w:pPr>
            <w:r w:rsidRPr="005E4121">
              <w:rPr>
                <w:rFonts w:ascii="宋体" w:hAnsi="宋体" w:cs="宋体" w:hint="eastAsia"/>
                <w:b/>
                <w:bCs/>
                <w:color w:val="000000"/>
                <w:kern w:val="0"/>
                <w:sz w:val="16"/>
                <w:szCs w:val="16"/>
              </w:rPr>
              <w:t>本年支出合计</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b/>
                <w:bCs/>
                <w:color w:val="000000"/>
                <w:sz w:val="16"/>
                <w:szCs w:val="16"/>
              </w:rPr>
            </w:pPr>
            <w:r w:rsidRPr="005E4121">
              <w:rPr>
                <w:rFonts w:ascii="宋体" w:hAnsi="宋体" w:cs="宋体"/>
                <w:b/>
                <w:bCs/>
                <w:color w:val="000000"/>
                <w:kern w:val="0"/>
                <w:sz w:val="16"/>
                <w:szCs w:val="16"/>
              </w:rPr>
              <w:t>55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1,309.04</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1,309.04</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b/>
                <w:bCs/>
                <w:color w:val="000000"/>
                <w:sz w:val="16"/>
                <w:szCs w:val="16"/>
              </w:rPr>
            </w:pPr>
            <w:r w:rsidRPr="005E4121">
              <w:rPr>
                <w:rFonts w:ascii="宋体" w:hAnsi="宋体" w:cs="宋体"/>
                <w:b/>
                <w:bCs/>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 xml:space="preserve">　年初财政拨款结转和结余</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245.23</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left"/>
              <w:textAlignment w:val="center"/>
              <w:rPr>
                <w:rFonts w:ascii="宋体" w:cs="Times New Roman"/>
                <w:color w:val="000000"/>
                <w:sz w:val="16"/>
                <w:szCs w:val="16"/>
              </w:rPr>
            </w:pPr>
            <w:r w:rsidRPr="005E4121">
              <w:rPr>
                <w:rFonts w:ascii="宋体" w:hAnsi="宋体" w:cs="宋体" w:hint="eastAsia"/>
                <w:color w:val="000000"/>
                <w:kern w:val="0"/>
                <w:sz w:val="16"/>
                <w:szCs w:val="16"/>
              </w:rPr>
              <w:t xml:space="preserve">　年末财政拨款结转和结余</w:t>
            </w: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56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128.88</w:t>
            </w: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128.88</w:t>
            </w: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245.23</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left"/>
              <w:rPr>
                <w:rFonts w:ascii="宋体" w:cs="Times New Roman"/>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57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right"/>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right"/>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jc w:val="right"/>
              <w:rPr>
                <w:rFonts w:ascii="宋体" w:cs="Times New Roman"/>
                <w:color w:val="000000"/>
                <w:sz w:val="16"/>
                <w:szCs w:val="16"/>
              </w:rPr>
            </w:pP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right"/>
              <w:rPr>
                <w:rFonts w:ascii="宋体" w:cs="Times New Roman"/>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left"/>
              <w:rPr>
                <w:rFonts w:ascii="宋体" w:cs="Times New Roman"/>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58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right"/>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right"/>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jc w:val="right"/>
              <w:rPr>
                <w:rFonts w:ascii="宋体" w:cs="Times New Roman"/>
                <w:color w:val="000000"/>
                <w:sz w:val="16"/>
                <w:szCs w:val="16"/>
              </w:rPr>
            </w:pPr>
          </w:p>
        </w:tc>
      </w:tr>
      <w:tr w:rsidR="00C91B81" w:rsidRPr="005E4121">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91B81" w:rsidRDefault="00C91B81">
            <w:pPr>
              <w:jc w:val="left"/>
              <w:rPr>
                <w:rFonts w:ascii="宋体" w:cs="Times New Roman"/>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right"/>
              <w:rPr>
                <w:rFonts w:ascii="宋体" w:cs="Times New Roman"/>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left"/>
              <w:rPr>
                <w:rFonts w:ascii="宋体" w:cs="Times New Roman"/>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widowControl/>
              <w:jc w:val="center"/>
              <w:textAlignment w:val="center"/>
              <w:rPr>
                <w:rFonts w:ascii="宋体" w:cs="Times New Roman"/>
                <w:color w:val="000000"/>
                <w:sz w:val="16"/>
                <w:szCs w:val="16"/>
              </w:rPr>
            </w:pPr>
            <w:r w:rsidRPr="005E4121">
              <w:rPr>
                <w:rFonts w:ascii="宋体" w:hAnsi="宋体" w:cs="宋体"/>
                <w:color w:val="000000"/>
                <w:kern w:val="0"/>
                <w:sz w:val="16"/>
                <w:szCs w:val="16"/>
              </w:rPr>
              <w:t>59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right"/>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91B81" w:rsidRPr="005E4121" w:rsidRDefault="00C91B81">
            <w:pPr>
              <w:jc w:val="right"/>
              <w:rPr>
                <w:rFonts w:ascii="宋体" w:cs="Times New Roman"/>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91B81" w:rsidRPr="005E4121" w:rsidRDefault="00C91B81">
            <w:pPr>
              <w:widowControl/>
              <w:jc w:val="right"/>
              <w:textAlignment w:val="center"/>
              <w:rPr>
                <w:rFonts w:ascii="宋体" w:cs="Times New Roman"/>
                <w:color w:val="000000"/>
                <w:sz w:val="16"/>
                <w:szCs w:val="16"/>
              </w:rPr>
            </w:pPr>
            <w:r w:rsidRPr="005E4121">
              <w:rPr>
                <w:rFonts w:ascii="宋体" w:hAnsi="宋体" w:cs="宋体"/>
                <w:color w:val="000000"/>
                <w:kern w:val="0"/>
                <w:sz w:val="16"/>
                <w:szCs w:val="16"/>
              </w:rPr>
              <w:t xml:space="preserve"> </w:t>
            </w:r>
          </w:p>
        </w:tc>
      </w:tr>
      <w:tr w:rsidR="00C91B81" w:rsidRPr="005E4121">
        <w:trPr>
          <w:trHeight w:val="90"/>
        </w:trPr>
        <w:tc>
          <w:tcPr>
            <w:tcW w:w="2145" w:type="dxa"/>
            <w:tcBorders>
              <w:top w:val="single" w:sz="4" w:space="0" w:color="000000"/>
              <w:left w:val="single" w:sz="12" w:space="0" w:color="000000"/>
              <w:bottom w:val="single" w:sz="12"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总计</w:t>
            </w:r>
          </w:p>
        </w:tc>
        <w:tc>
          <w:tcPr>
            <w:tcW w:w="405" w:type="dxa"/>
            <w:gridSpan w:val="2"/>
            <w:tcBorders>
              <w:top w:val="single" w:sz="4" w:space="0" w:color="000000"/>
              <w:left w:val="single" w:sz="4" w:space="0" w:color="000000"/>
              <w:bottom w:val="single" w:sz="12"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30</w:t>
            </w:r>
          </w:p>
        </w:tc>
        <w:tc>
          <w:tcPr>
            <w:tcW w:w="1470" w:type="dxa"/>
            <w:gridSpan w:val="2"/>
            <w:tcBorders>
              <w:top w:val="single" w:sz="4" w:space="0" w:color="000000"/>
              <w:left w:val="single" w:sz="4" w:space="0" w:color="000000"/>
              <w:bottom w:val="single" w:sz="12" w:space="0" w:color="000000"/>
              <w:right w:val="single" w:sz="4" w:space="0" w:color="000000"/>
            </w:tcBorders>
            <w:vAlign w:val="center"/>
          </w:tcPr>
          <w:p w:rsidR="00C91B81" w:rsidRPr="002C58B8" w:rsidRDefault="00C91B81">
            <w:pPr>
              <w:jc w:val="right"/>
              <w:rPr>
                <w:rFonts w:ascii="宋体" w:cs="宋体"/>
                <w:color w:val="000000"/>
                <w:sz w:val="16"/>
                <w:szCs w:val="16"/>
              </w:rPr>
            </w:pPr>
            <w:r w:rsidRPr="002C58B8">
              <w:rPr>
                <w:rFonts w:ascii="宋体" w:cs="宋体"/>
                <w:color w:val="000000"/>
                <w:sz w:val="16"/>
                <w:szCs w:val="16"/>
              </w:rPr>
              <w:t>1,437.93</w:t>
            </w:r>
          </w:p>
        </w:tc>
        <w:tc>
          <w:tcPr>
            <w:tcW w:w="2085" w:type="dxa"/>
            <w:gridSpan w:val="3"/>
            <w:tcBorders>
              <w:top w:val="single" w:sz="4" w:space="0" w:color="000000"/>
              <w:left w:val="single" w:sz="4" w:space="0" w:color="000000"/>
              <w:bottom w:val="single" w:sz="12" w:space="0" w:color="000000"/>
              <w:right w:val="single" w:sz="4" w:space="0" w:color="000000"/>
            </w:tcBorders>
            <w:vAlign w:val="center"/>
          </w:tcPr>
          <w:p w:rsidR="00C91B81" w:rsidRPr="005E4121" w:rsidRDefault="00C91B81">
            <w:pPr>
              <w:widowControl/>
              <w:jc w:val="center"/>
              <w:textAlignment w:val="center"/>
              <w:rPr>
                <w:rFonts w:ascii="宋体" w:cs="Times New Roman"/>
                <w:b/>
                <w:bCs/>
                <w:color w:val="000000"/>
                <w:sz w:val="16"/>
                <w:szCs w:val="16"/>
              </w:rPr>
            </w:pPr>
            <w:r w:rsidRPr="005E4121">
              <w:rPr>
                <w:rFonts w:ascii="宋体" w:hAnsi="宋体" w:cs="宋体" w:hint="eastAsia"/>
                <w:b/>
                <w:bCs/>
                <w:color w:val="000000"/>
                <w:kern w:val="0"/>
                <w:sz w:val="16"/>
                <w:szCs w:val="16"/>
              </w:rPr>
              <w:t>总计</w:t>
            </w:r>
          </w:p>
        </w:tc>
        <w:tc>
          <w:tcPr>
            <w:tcW w:w="420" w:type="dxa"/>
            <w:tcBorders>
              <w:top w:val="single" w:sz="4" w:space="0" w:color="000000"/>
              <w:left w:val="single" w:sz="4" w:space="0" w:color="000000"/>
              <w:bottom w:val="single" w:sz="12" w:space="0" w:color="000000"/>
              <w:right w:val="single" w:sz="4" w:space="0" w:color="000000"/>
            </w:tcBorders>
            <w:vAlign w:val="center"/>
          </w:tcPr>
          <w:p w:rsidR="00C91B81" w:rsidRPr="005E4121" w:rsidRDefault="00C91B81">
            <w:pPr>
              <w:widowControl/>
              <w:jc w:val="center"/>
              <w:textAlignment w:val="center"/>
              <w:rPr>
                <w:rFonts w:ascii="宋体" w:cs="Times New Roman"/>
                <w:b/>
                <w:bCs/>
                <w:color w:val="000000"/>
                <w:sz w:val="16"/>
                <w:szCs w:val="16"/>
              </w:rPr>
            </w:pPr>
            <w:r w:rsidRPr="005E4121">
              <w:rPr>
                <w:rFonts w:ascii="宋体" w:hAnsi="宋体" w:cs="宋体"/>
                <w:b/>
                <w:bCs/>
                <w:color w:val="000000"/>
                <w:kern w:val="0"/>
                <w:sz w:val="16"/>
                <w:szCs w:val="16"/>
              </w:rPr>
              <w:t>60</w:t>
            </w:r>
          </w:p>
        </w:tc>
        <w:tc>
          <w:tcPr>
            <w:tcW w:w="1300" w:type="dxa"/>
            <w:gridSpan w:val="3"/>
            <w:tcBorders>
              <w:top w:val="single" w:sz="4" w:space="0" w:color="000000"/>
              <w:left w:val="single" w:sz="4" w:space="0" w:color="000000"/>
              <w:bottom w:val="single" w:sz="12"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1,437.93</w:t>
            </w:r>
          </w:p>
        </w:tc>
        <w:tc>
          <w:tcPr>
            <w:tcW w:w="1300" w:type="dxa"/>
            <w:tcBorders>
              <w:top w:val="single" w:sz="4" w:space="0" w:color="000000"/>
              <w:left w:val="single" w:sz="4" w:space="0" w:color="000000"/>
              <w:bottom w:val="single" w:sz="12"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1,437.93</w:t>
            </w:r>
          </w:p>
        </w:tc>
        <w:tc>
          <w:tcPr>
            <w:tcW w:w="1300" w:type="dxa"/>
            <w:tcBorders>
              <w:top w:val="single" w:sz="4" w:space="0" w:color="000000"/>
              <w:left w:val="single" w:sz="4" w:space="0" w:color="000000"/>
              <w:bottom w:val="single" w:sz="12" w:space="0" w:color="000000"/>
              <w:right w:val="single" w:sz="12" w:space="0" w:color="000000"/>
            </w:tcBorders>
            <w:vAlign w:val="center"/>
          </w:tcPr>
          <w:p w:rsidR="00C91B81" w:rsidRPr="005E4121" w:rsidRDefault="00C91B81">
            <w:pPr>
              <w:widowControl/>
              <w:jc w:val="right"/>
              <w:textAlignment w:val="center"/>
              <w:rPr>
                <w:rFonts w:ascii="宋体" w:cs="Times New Roman"/>
                <w:b/>
                <w:bCs/>
                <w:color w:val="000000"/>
                <w:sz w:val="16"/>
                <w:szCs w:val="16"/>
              </w:rPr>
            </w:pPr>
            <w:r w:rsidRPr="005E4121">
              <w:rPr>
                <w:rFonts w:ascii="宋体" w:hAnsi="宋体" w:cs="宋体"/>
                <w:b/>
                <w:bCs/>
                <w:color w:val="000000"/>
                <w:kern w:val="0"/>
                <w:sz w:val="16"/>
                <w:szCs w:val="16"/>
              </w:rPr>
              <w:t xml:space="preserve"> </w:t>
            </w:r>
          </w:p>
        </w:tc>
      </w:tr>
      <w:tr w:rsidR="00C91B81" w:rsidRPr="00385233">
        <w:trPr>
          <w:trHeight w:val="495"/>
        </w:trPr>
        <w:tc>
          <w:tcPr>
            <w:tcW w:w="10425" w:type="dxa"/>
            <w:gridSpan w:val="14"/>
            <w:vAlign w:val="center"/>
          </w:tcPr>
          <w:p w:rsidR="00C91B81" w:rsidRDefault="00C91B81" w:rsidP="008A63A1">
            <w:pPr>
              <w:widowControl/>
              <w:spacing w:line="300" w:lineRule="exact"/>
              <w:jc w:val="left"/>
              <w:textAlignment w:val="center"/>
              <w:rPr>
                <w:rFonts w:ascii="宋体" w:cs="Times New Roman"/>
                <w:color w:val="000000"/>
                <w:sz w:val="16"/>
                <w:szCs w:val="16"/>
              </w:rPr>
            </w:pPr>
            <w:r>
              <w:rPr>
                <w:rFonts w:ascii="宋体" w:hAnsi="宋体" w:cs="宋体" w:hint="eastAsia"/>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rsidR="00C91B81" w:rsidRDefault="00C91B81">
      <w:pPr>
        <w:spacing w:line="360" w:lineRule="auto"/>
        <w:jc w:val="center"/>
        <w:rPr>
          <w:rFonts w:ascii="隶书" w:eastAsia="隶书" w:hAnsi="隶书" w:cs="Times New Roman"/>
          <w:sz w:val="52"/>
          <w:szCs w:val="52"/>
        </w:rPr>
      </w:pPr>
      <w:r>
        <w:rPr>
          <w:rFonts w:ascii="隶书" w:eastAsia="隶书" w:hAnsi="隶书" w:cs="Times New Roman"/>
          <w:sz w:val="52"/>
          <w:szCs w:val="52"/>
        </w:rPr>
        <w:br w:type="page"/>
      </w:r>
    </w:p>
    <w:tbl>
      <w:tblPr>
        <w:tblW w:w="10440" w:type="dxa"/>
        <w:tblInd w:w="-13" w:type="dxa"/>
        <w:tblLayout w:type="fixed"/>
        <w:tblCellMar>
          <w:top w:w="15" w:type="dxa"/>
          <w:left w:w="15" w:type="dxa"/>
          <w:bottom w:w="15" w:type="dxa"/>
          <w:right w:w="15" w:type="dxa"/>
        </w:tblCellMar>
        <w:tblLook w:val="00A0"/>
      </w:tblPr>
      <w:tblGrid>
        <w:gridCol w:w="1216"/>
        <w:gridCol w:w="675"/>
        <w:gridCol w:w="1800"/>
        <w:gridCol w:w="2249"/>
        <w:gridCol w:w="76"/>
        <w:gridCol w:w="1575"/>
        <w:gridCol w:w="598"/>
        <w:gridCol w:w="2251"/>
      </w:tblGrid>
      <w:tr w:rsidR="00C91B81" w:rsidRPr="00385233">
        <w:trPr>
          <w:trHeight w:val="375"/>
        </w:trPr>
        <w:tc>
          <w:tcPr>
            <w:tcW w:w="10440" w:type="dxa"/>
            <w:gridSpan w:val="8"/>
            <w:vAlign w:val="bottom"/>
          </w:tcPr>
          <w:p w:rsidR="00C91B81" w:rsidRDefault="00C91B81">
            <w:pPr>
              <w:widowControl/>
              <w:jc w:val="center"/>
              <w:textAlignment w:val="bottom"/>
              <w:rPr>
                <w:rFonts w:ascii="黑体" w:eastAsia="黑体" w:hAnsi="宋体" w:cs="Times New Roman"/>
                <w:color w:val="000000"/>
                <w:sz w:val="28"/>
                <w:szCs w:val="28"/>
              </w:rPr>
            </w:pPr>
            <w:r>
              <w:rPr>
                <w:rFonts w:ascii="黑体" w:eastAsia="黑体" w:hAnsi="宋体" w:cs="黑体" w:hint="eastAsia"/>
                <w:color w:val="000000"/>
                <w:kern w:val="0"/>
                <w:sz w:val="28"/>
                <w:szCs w:val="28"/>
              </w:rPr>
              <w:t>一般公共预算财政拨款支出决算表</w:t>
            </w:r>
          </w:p>
        </w:tc>
      </w:tr>
      <w:tr w:rsidR="00C91B81" w:rsidRPr="00385233">
        <w:trPr>
          <w:trHeight w:val="285"/>
        </w:trPr>
        <w:tc>
          <w:tcPr>
            <w:tcW w:w="1891" w:type="dxa"/>
            <w:gridSpan w:val="2"/>
            <w:vAlign w:val="center"/>
          </w:tcPr>
          <w:p w:rsidR="00C91B81" w:rsidRDefault="00C91B81">
            <w:pPr>
              <w:rPr>
                <w:rFonts w:ascii="宋体" w:cs="Times New Roman"/>
                <w:color w:val="000000"/>
                <w:sz w:val="16"/>
                <w:szCs w:val="16"/>
              </w:rPr>
            </w:pPr>
          </w:p>
        </w:tc>
        <w:tc>
          <w:tcPr>
            <w:tcW w:w="1800" w:type="dxa"/>
            <w:vAlign w:val="center"/>
          </w:tcPr>
          <w:p w:rsidR="00C91B81" w:rsidRDefault="00C91B81">
            <w:pPr>
              <w:rPr>
                <w:rFonts w:ascii="宋体" w:cs="Times New Roman"/>
                <w:color w:val="000000"/>
                <w:sz w:val="16"/>
                <w:szCs w:val="16"/>
              </w:rPr>
            </w:pPr>
          </w:p>
        </w:tc>
        <w:tc>
          <w:tcPr>
            <w:tcW w:w="2325" w:type="dxa"/>
            <w:gridSpan w:val="2"/>
            <w:vAlign w:val="center"/>
          </w:tcPr>
          <w:p w:rsidR="00C91B81" w:rsidRDefault="00C91B81">
            <w:pPr>
              <w:rPr>
                <w:rFonts w:ascii="宋体" w:cs="Times New Roman"/>
                <w:color w:val="000000"/>
                <w:sz w:val="16"/>
                <w:szCs w:val="16"/>
              </w:rPr>
            </w:pPr>
          </w:p>
        </w:tc>
        <w:tc>
          <w:tcPr>
            <w:tcW w:w="1575" w:type="dxa"/>
            <w:vAlign w:val="center"/>
          </w:tcPr>
          <w:p w:rsidR="00C91B81" w:rsidRDefault="00C91B81">
            <w:pPr>
              <w:rPr>
                <w:rFonts w:ascii="宋体" w:cs="Times New Roman"/>
                <w:color w:val="000000"/>
                <w:sz w:val="16"/>
                <w:szCs w:val="16"/>
              </w:rPr>
            </w:pPr>
          </w:p>
        </w:tc>
        <w:tc>
          <w:tcPr>
            <w:tcW w:w="2849" w:type="dxa"/>
            <w:gridSpan w:val="2"/>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C91B81" w:rsidRPr="00385233">
        <w:trPr>
          <w:trHeight w:val="270"/>
        </w:trPr>
        <w:tc>
          <w:tcPr>
            <w:tcW w:w="1891" w:type="dxa"/>
            <w:gridSpan w:val="2"/>
            <w:vAlign w:val="center"/>
          </w:tcPr>
          <w:p w:rsidR="00C91B81" w:rsidRDefault="00C91B81">
            <w:pPr>
              <w:rPr>
                <w:rFonts w:ascii="宋体" w:cs="Times New Roman"/>
                <w:color w:val="000000"/>
                <w:sz w:val="16"/>
                <w:szCs w:val="16"/>
              </w:rPr>
            </w:pPr>
          </w:p>
        </w:tc>
        <w:tc>
          <w:tcPr>
            <w:tcW w:w="1800" w:type="dxa"/>
            <w:vAlign w:val="center"/>
          </w:tcPr>
          <w:p w:rsidR="00C91B81" w:rsidRDefault="00C91B81">
            <w:pPr>
              <w:rPr>
                <w:rFonts w:ascii="宋体" w:cs="Times New Roman"/>
                <w:color w:val="000000"/>
                <w:sz w:val="16"/>
                <w:szCs w:val="16"/>
              </w:rPr>
            </w:pPr>
          </w:p>
        </w:tc>
        <w:tc>
          <w:tcPr>
            <w:tcW w:w="2325" w:type="dxa"/>
            <w:gridSpan w:val="2"/>
            <w:vAlign w:val="center"/>
          </w:tcPr>
          <w:p w:rsidR="00C91B81" w:rsidRDefault="00C91B81">
            <w:pPr>
              <w:rPr>
                <w:rFonts w:ascii="宋体" w:cs="Times New Roman"/>
                <w:color w:val="000000"/>
                <w:sz w:val="16"/>
                <w:szCs w:val="16"/>
              </w:rPr>
            </w:pPr>
          </w:p>
        </w:tc>
        <w:tc>
          <w:tcPr>
            <w:tcW w:w="1575" w:type="dxa"/>
            <w:vAlign w:val="center"/>
          </w:tcPr>
          <w:p w:rsidR="00C91B81" w:rsidRDefault="00C91B81">
            <w:pPr>
              <w:rPr>
                <w:rFonts w:ascii="宋体" w:cs="Times New Roman"/>
                <w:color w:val="000000"/>
                <w:sz w:val="16"/>
                <w:szCs w:val="16"/>
              </w:rPr>
            </w:pPr>
          </w:p>
        </w:tc>
        <w:tc>
          <w:tcPr>
            <w:tcW w:w="2849" w:type="dxa"/>
            <w:gridSpan w:val="2"/>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单位：万元</w:t>
            </w:r>
          </w:p>
        </w:tc>
      </w:tr>
      <w:tr w:rsidR="00C91B81" w:rsidRPr="00385233">
        <w:trPr>
          <w:trHeight w:val="300"/>
        </w:trPr>
        <w:tc>
          <w:tcPr>
            <w:tcW w:w="3691" w:type="dxa"/>
            <w:gridSpan w:val="3"/>
            <w:tcBorders>
              <w:top w:val="single" w:sz="12"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项目</w:t>
            </w:r>
          </w:p>
        </w:tc>
        <w:tc>
          <w:tcPr>
            <w:tcW w:w="2249" w:type="dxa"/>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本年支出合计</w:t>
            </w:r>
          </w:p>
        </w:tc>
        <w:tc>
          <w:tcPr>
            <w:tcW w:w="2249" w:type="dxa"/>
            <w:gridSpan w:val="3"/>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基本支出</w:t>
            </w:r>
          </w:p>
        </w:tc>
        <w:tc>
          <w:tcPr>
            <w:tcW w:w="2251" w:type="dxa"/>
            <w:vMerge w:val="restart"/>
            <w:tcBorders>
              <w:top w:val="single" w:sz="12"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项目支出</w:t>
            </w:r>
          </w:p>
        </w:tc>
      </w:tr>
      <w:tr w:rsidR="00C91B81" w:rsidRPr="00385233">
        <w:trPr>
          <w:trHeight w:val="6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功能分类</w:t>
            </w:r>
            <w:r>
              <w:rPr>
                <w:rFonts w:ascii="宋体" w:cs="Times New Roman"/>
                <w:b/>
                <w:bCs/>
                <w:color w:val="000000"/>
                <w:kern w:val="0"/>
                <w:sz w:val="16"/>
                <w:szCs w:val="16"/>
              </w:rPr>
              <w:br/>
            </w:r>
            <w:r>
              <w:rPr>
                <w:rFonts w:ascii="宋体" w:hAnsi="宋体" w:cs="宋体" w:hint="eastAsia"/>
                <w:b/>
                <w:bCs/>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科目名称</w:t>
            </w:r>
          </w:p>
        </w:tc>
        <w:tc>
          <w:tcPr>
            <w:tcW w:w="2249" w:type="dxa"/>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2249" w:type="dxa"/>
            <w:gridSpan w:val="3"/>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2251" w:type="dxa"/>
            <w:vMerge/>
            <w:tcBorders>
              <w:top w:val="single" w:sz="12" w:space="0" w:color="000000"/>
              <w:left w:val="single" w:sz="4" w:space="0" w:color="000000"/>
              <w:bottom w:val="single" w:sz="4" w:space="0" w:color="000000"/>
              <w:right w:val="single" w:sz="12" w:space="0" w:color="000000"/>
            </w:tcBorders>
            <w:vAlign w:val="center"/>
          </w:tcPr>
          <w:p w:rsidR="00C91B81" w:rsidRDefault="00C91B81">
            <w:pPr>
              <w:jc w:val="center"/>
              <w:rPr>
                <w:rFonts w:ascii="宋体" w:cs="Times New Roman"/>
                <w:b/>
                <w:bCs/>
                <w:color w:val="000000"/>
                <w:sz w:val="16"/>
                <w:szCs w:val="16"/>
              </w:rPr>
            </w:pPr>
          </w:p>
        </w:tc>
      </w:tr>
      <w:tr w:rsidR="00C91B81" w:rsidRPr="00385233">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栏次</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2</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3</w:t>
            </w:r>
          </w:p>
        </w:tc>
      </w:tr>
      <w:tr w:rsidR="00C91B81" w:rsidRPr="00C8172B">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center"/>
              <w:textAlignment w:val="center"/>
              <w:rPr>
                <w:rFonts w:ascii="宋体" w:cs="Times New Roman"/>
                <w:b/>
                <w:bCs/>
                <w:color w:val="000000"/>
                <w:sz w:val="16"/>
                <w:szCs w:val="16"/>
              </w:rPr>
            </w:pPr>
            <w:r w:rsidRPr="00C8172B">
              <w:rPr>
                <w:rFonts w:ascii="宋体" w:hAnsi="宋体" w:cs="宋体" w:hint="eastAsia"/>
                <w:b/>
                <w:bCs/>
                <w:color w:val="000000"/>
                <w:kern w:val="0"/>
                <w:sz w:val="16"/>
                <w:szCs w:val="16"/>
              </w:rPr>
              <w:t>合计</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b/>
                <w:bCs/>
                <w:color w:val="000000"/>
                <w:sz w:val="16"/>
                <w:szCs w:val="16"/>
              </w:rPr>
            </w:pPr>
            <w:r w:rsidRPr="002C58B8">
              <w:rPr>
                <w:b/>
                <w:bCs/>
                <w:color w:val="000000"/>
                <w:sz w:val="16"/>
                <w:szCs w:val="16"/>
              </w:rPr>
              <w:t>1,309.04</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b/>
                <w:bCs/>
                <w:color w:val="000000"/>
                <w:sz w:val="16"/>
                <w:szCs w:val="16"/>
              </w:rPr>
            </w:pPr>
            <w:r w:rsidRPr="002C58B8">
              <w:rPr>
                <w:b/>
                <w:bCs/>
                <w:color w:val="000000"/>
                <w:sz w:val="16"/>
                <w:szCs w:val="16"/>
              </w:rPr>
              <w:t>1,289.41</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jc w:val="right"/>
              <w:rPr>
                <w:rFonts w:ascii="宋体" w:cs="Times New Roman"/>
                <w:b/>
                <w:bCs/>
                <w:color w:val="000000"/>
                <w:sz w:val="16"/>
                <w:szCs w:val="16"/>
              </w:rPr>
            </w:pPr>
            <w:r w:rsidRPr="002C58B8">
              <w:rPr>
                <w:b/>
                <w:bCs/>
                <w:color w:val="000000"/>
                <w:sz w:val="16"/>
                <w:szCs w:val="16"/>
              </w:rPr>
              <w:t>19.63</w:t>
            </w: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1,084.50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1,064.86</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19.63</w:t>
            </w: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20103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政府办公厅（室）及相关机构事务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1,038.50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1,018.86</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19.63</w:t>
            </w: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2010301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行政运行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1,018.86</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1,018.86</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0.00</w:t>
            </w: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2010302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一般行政管理事务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19.63</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0.00</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19.63</w:t>
            </w: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20104</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发展与改革事务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1.00</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2010499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其他发展与改革事务支出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1.00</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其他一般公共服务支出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45.00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45.00</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2019999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其他一般公共服务支出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45.00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45.00</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社会保障和就业支出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203.54</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203.54</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20805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行政事业单位离退休</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186.54</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186.54</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2080501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归口管理的行政单位离退休</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186.54</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186.54</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20808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抚恤</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17.00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17.00</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kern w:val="0"/>
                <w:sz w:val="16"/>
                <w:szCs w:val="16"/>
              </w:rPr>
            </w:pP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2080801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死亡抚恤</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17.00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17.00</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kern w:val="0"/>
                <w:sz w:val="16"/>
                <w:szCs w:val="16"/>
              </w:rPr>
            </w:pP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229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其他支出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21.00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21.00</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kern w:val="0"/>
                <w:sz w:val="16"/>
                <w:szCs w:val="16"/>
              </w:rPr>
            </w:pP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22999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rFonts w:cs="宋体" w:hint="eastAsia"/>
                <w:color w:val="000000"/>
                <w:sz w:val="16"/>
                <w:szCs w:val="16"/>
              </w:rPr>
              <w:t>其他支出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21.00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21.00</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kern w:val="0"/>
                <w:sz w:val="16"/>
                <w:szCs w:val="16"/>
              </w:rPr>
            </w:pPr>
          </w:p>
        </w:tc>
      </w:tr>
      <w:tr w:rsidR="00C91B81" w:rsidRPr="00C8172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2299901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rPr>
                <w:rFonts w:ascii="宋体" w:cs="Times New Roman"/>
                <w:color w:val="000000"/>
                <w:sz w:val="16"/>
                <w:szCs w:val="16"/>
              </w:rPr>
            </w:pPr>
            <w:r w:rsidRPr="002C58B8">
              <w:rPr>
                <w:color w:val="000000"/>
                <w:sz w:val="16"/>
                <w:szCs w:val="16"/>
              </w:rPr>
              <w:t xml:space="preserve">  </w:t>
            </w:r>
            <w:r w:rsidRPr="002C58B8">
              <w:rPr>
                <w:rFonts w:cs="宋体" w:hint="eastAsia"/>
                <w:color w:val="000000"/>
                <w:sz w:val="16"/>
                <w:szCs w:val="16"/>
              </w:rPr>
              <w:t>其他支出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21.00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91B81" w:rsidRPr="002C58B8" w:rsidRDefault="00C91B81">
            <w:pPr>
              <w:jc w:val="right"/>
              <w:rPr>
                <w:rFonts w:ascii="宋体" w:cs="Times New Roman"/>
                <w:color w:val="000000"/>
                <w:sz w:val="16"/>
                <w:szCs w:val="16"/>
              </w:rPr>
            </w:pPr>
            <w:r w:rsidRPr="002C58B8">
              <w:rPr>
                <w:color w:val="000000"/>
                <w:sz w:val="16"/>
                <w:szCs w:val="16"/>
              </w:rPr>
              <w:t>21.00</w:t>
            </w:r>
          </w:p>
        </w:tc>
        <w:tc>
          <w:tcPr>
            <w:tcW w:w="2251"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kern w:val="0"/>
                <w:sz w:val="16"/>
                <w:szCs w:val="16"/>
              </w:rPr>
            </w:pPr>
          </w:p>
        </w:tc>
      </w:tr>
      <w:tr w:rsidR="00C91B81" w:rsidRPr="00385233">
        <w:trPr>
          <w:trHeight w:val="600"/>
        </w:trPr>
        <w:tc>
          <w:tcPr>
            <w:tcW w:w="10440" w:type="dxa"/>
            <w:gridSpan w:val="8"/>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rsidR="00C91B81" w:rsidRDefault="00C91B81">
      <w:pPr>
        <w:spacing w:line="360" w:lineRule="auto"/>
        <w:jc w:val="center"/>
        <w:rPr>
          <w:rFonts w:ascii="隶书" w:eastAsia="隶书" w:hAnsi="隶书" w:cs="Times New Roman"/>
          <w:sz w:val="52"/>
          <w:szCs w:val="52"/>
        </w:rPr>
        <w:sectPr w:rsidR="00C91B81" w:rsidSect="00E15C09">
          <w:pgSz w:w="11906" w:h="16838"/>
          <w:pgMar w:top="1440" w:right="1531" w:bottom="1440" w:left="1134" w:header="850" w:footer="992" w:gutter="0"/>
          <w:pgNumType w:fmt="numberInDash"/>
          <w:cols w:space="0"/>
          <w:docGrid w:type="lines" w:linePitch="317"/>
        </w:sectPr>
      </w:pPr>
    </w:p>
    <w:tbl>
      <w:tblPr>
        <w:tblW w:w="10485" w:type="dxa"/>
        <w:tblInd w:w="-13" w:type="dxa"/>
        <w:tblLayout w:type="fixed"/>
        <w:tblCellMar>
          <w:top w:w="15" w:type="dxa"/>
          <w:left w:w="15" w:type="dxa"/>
          <w:bottom w:w="15" w:type="dxa"/>
          <w:right w:w="15" w:type="dxa"/>
        </w:tblCellMar>
        <w:tblLook w:val="00A0"/>
      </w:tblPr>
      <w:tblGrid>
        <w:gridCol w:w="715"/>
        <w:gridCol w:w="935"/>
        <w:gridCol w:w="1794"/>
        <w:gridCol w:w="1620"/>
        <w:gridCol w:w="754"/>
        <w:gridCol w:w="117"/>
        <w:gridCol w:w="1677"/>
        <w:gridCol w:w="1163"/>
        <w:gridCol w:w="1710"/>
      </w:tblGrid>
      <w:tr w:rsidR="00C91B81" w:rsidRPr="00385233">
        <w:trPr>
          <w:trHeight w:val="375"/>
        </w:trPr>
        <w:tc>
          <w:tcPr>
            <w:tcW w:w="10485" w:type="dxa"/>
            <w:gridSpan w:val="9"/>
            <w:vAlign w:val="bottom"/>
          </w:tcPr>
          <w:p w:rsidR="00C91B81" w:rsidRDefault="00C91B81">
            <w:pPr>
              <w:widowControl/>
              <w:jc w:val="center"/>
              <w:textAlignment w:val="bottom"/>
              <w:rPr>
                <w:rFonts w:ascii="黑体" w:eastAsia="黑体" w:hAnsi="宋体" w:cs="Times New Roman"/>
                <w:color w:val="000000"/>
                <w:sz w:val="28"/>
                <w:szCs w:val="28"/>
              </w:rPr>
            </w:pPr>
            <w:r>
              <w:rPr>
                <w:rFonts w:ascii="黑体" w:eastAsia="黑体" w:hAnsi="宋体" w:cs="黑体" w:hint="eastAsia"/>
                <w:color w:val="000000"/>
                <w:kern w:val="0"/>
                <w:sz w:val="28"/>
                <w:szCs w:val="28"/>
              </w:rPr>
              <w:t>一般公共预算财政拨款基本支出决算表</w:t>
            </w:r>
          </w:p>
        </w:tc>
      </w:tr>
      <w:tr w:rsidR="00C91B81" w:rsidRPr="00385233">
        <w:trPr>
          <w:trHeight w:val="285"/>
        </w:trPr>
        <w:tc>
          <w:tcPr>
            <w:tcW w:w="1650" w:type="dxa"/>
            <w:gridSpan w:val="2"/>
            <w:vAlign w:val="center"/>
          </w:tcPr>
          <w:p w:rsidR="00C91B81" w:rsidRDefault="00C91B81">
            <w:pPr>
              <w:rPr>
                <w:rFonts w:ascii="宋体" w:cs="Times New Roman"/>
                <w:color w:val="000000"/>
                <w:sz w:val="16"/>
                <w:szCs w:val="16"/>
              </w:rPr>
            </w:pPr>
          </w:p>
        </w:tc>
        <w:tc>
          <w:tcPr>
            <w:tcW w:w="1794" w:type="dxa"/>
            <w:vAlign w:val="center"/>
          </w:tcPr>
          <w:p w:rsidR="00C91B81" w:rsidRDefault="00C91B81">
            <w:pPr>
              <w:rPr>
                <w:rFonts w:ascii="宋体" w:cs="Times New Roman"/>
                <w:color w:val="000000"/>
                <w:sz w:val="16"/>
                <w:szCs w:val="16"/>
              </w:rPr>
            </w:pPr>
          </w:p>
        </w:tc>
        <w:tc>
          <w:tcPr>
            <w:tcW w:w="1620" w:type="dxa"/>
            <w:vAlign w:val="center"/>
          </w:tcPr>
          <w:p w:rsidR="00C91B81" w:rsidRDefault="00C91B81">
            <w:pPr>
              <w:rPr>
                <w:rFonts w:ascii="宋体" w:cs="Times New Roman"/>
                <w:color w:val="000000"/>
                <w:sz w:val="16"/>
                <w:szCs w:val="16"/>
              </w:rPr>
            </w:pPr>
          </w:p>
        </w:tc>
        <w:tc>
          <w:tcPr>
            <w:tcW w:w="754" w:type="dxa"/>
            <w:vAlign w:val="center"/>
          </w:tcPr>
          <w:p w:rsidR="00C91B81" w:rsidRDefault="00C91B81">
            <w:pPr>
              <w:rPr>
                <w:rFonts w:ascii="宋体" w:cs="Times New Roman"/>
                <w:color w:val="000000"/>
                <w:sz w:val="16"/>
                <w:szCs w:val="16"/>
              </w:rPr>
            </w:pPr>
          </w:p>
        </w:tc>
        <w:tc>
          <w:tcPr>
            <w:tcW w:w="1794" w:type="dxa"/>
            <w:gridSpan w:val="2"/>
            <w:vAlign w:val="center"/>
          </w:tcPr>
          <w:p w:rsidR="00C91B81" w:rsidRDefault="00C91B81">
            <w:pPr>
              <w:rPr>
                <w:rFonts w:ascii="宋体" w:cs="Times New Roman"/>
                <w:color w:val="000000"/>
                <w:sz w:val="16"/>
                <w:szCs w:val="16"/>
              </w:rPr>
            </w:pPr>
          </w:p>
        </w:tc>
        <w:tc>
          <w:tcPr>
            <w:tcW w:w="2873" w:type="dxa"/>
            <w:gridSpan w:val="2"/>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C91B81" w:rsidRPr="00385233">
        <w:trPr>
          <w:trHeight w:val="270"/>
        </w:trPr>
        <w:tc>
          <w:tcPr>
            <w:tcW w:w="1650" w:type="dxa"/>
            <w:gridSpan w:val="2"/>
            <w:vAlign w:val="center"/>
          </w:tcPr>
          <w:p w:rsidR="00C91B81" w:rsidRDefault="00C91B81">
            <w:pPr>
              <w:rPr>
                <w:rFonts w:ascii="宋体" w:cs="Times New Roman"/>
                <w:color w:val="000000"/>
                <w:sz w:val="16"/>
                <w:szCs w:val="16"/>
              </w:rPr>
            </w:pPr>
          </w:p>
        </w:tc>
        <w:tc>
          <w:tcPr>
            <w:tcW w:w="1794" w:type="dxa"/>
            <w:vAlign w:val="center"/>
          </w:tcPr>
          <w:p w:rsidR="00C91B81" w:rsidRDefault="00C91B81">
            <w:pPr>
              <w:rPr>
                <w:rFonts w:ascii="宋体" w:cs="Times New Roman"/>
                <w:color w:val="000000"/>
                <w:sz w:val="16"/>
                <w:szCs w:val="16"/>
              </w:rPr>
            </w:pPr>
          </w:p>
        </w:tc>
        <w:tc>
          <w:tcPr>
            <w:tcW w:w="1620" w:type="dxa"/>
            <w:vAlign w:val="center"/>
          </w:tcPr>
          <w:p w:rsidR="00C91B81" w:rsidRDefault="00C91B81">
            <w:pPr>
              <w:rPr>
                <w:rFonts w:ascii="宋体" w:cs="Times New Roman"/>
                <w:color w:val="000000"/>
                <w:sz w:val="16"/>
                <w:szCs w:val="16"/>
              </w:rPr>
            </w:pPr>
          </w:p>
        </w:tc>
        <w:tc>
          <w:tcPr>
            <w:tcW w:w="754" w:type="dxa"/>
            <w:vAlign w:val="center"/>
          </w:tcPr>
          <w:p w:rsidR="00C91B81" w:rsidRDefault="00C91B81">
            <w:pPr>
              <w:rPr>
                <w:rFonts w:ascii="宋体" w:cs="Times New Roman"/>
                <w:color w:val="000000"/>
                <w:sz w:val="16"/>
                <w:szCs w:val="16"/>
              </w:rPr>
            </w:pPr>
          </w:p>
        </w:tc>
        <w:tc>
          <w:tcPr>
            <w:tcW w:w="1794" w:type="dxa"/>
            <w:gridSpan w:val="2"/>
            <w:vAlign w:val="center"/>
          </w:tcPr>
          <w:p w:rsidR="00C91B81" w:rsidRDefault="00C91B81">
            <w:pPr>
              <w:rPr>
                <w:rFonts w:ascii="宋体" w:cs="Times New Roman"/>
                <w:color w:val="000000"/>
                <w:sz w:val="16"/>
                <w:szCs w:val="16"/>
              </w:rPr>
            </w:pPr>
          </w:p>
        </w:tc>
        <w:tc>
          <w:tcPr>
            <w:tcW w:w="2873" w:type="dxa"/>
            <w:gridSpan w:val="2"/>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单位：万元</w:t>
            </w:r>
          </w:p>
        </w:tc>
      </w:tr>
      <w:tr w:rsidR="00C91B81" w:rsidRPr="00385233">
        <w:trPr>
          <w:trHeight w:val="300"/>
        </w:trPr>
        <w:tc>
          <w:tcPr>
            <w:tcW w:w="5064" w:type="dxa"/>
            <w:gridSpan w:val="4"/>
            <w:tcBorders>
              <w:top w:val="single" w:sz="12"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人员经费</w:t>
            </w:r>
          </w:p>
        </w:tc>
        <w:tc>
          <w:tcPr>
            <w:tcW w:w="5421" w:type="dxa"/>
            <w:gridSpan w:val="5"/>
            <w:tcBorders>
              <w:top w:val="single" w:sz="12"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公用经费</w:t>
            </w:r>
          </w:p>
        </w:tc>
      </w:tr>
      <w:tr w:rsidR="00C91B81" w:rsidRPr="00385233">
        <w:trPr>
          <w:trHeight w:val="6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kern w:val="0"/>
                <w:sz w:val="16"/>
                <w:szCs w:val="16"/>
              </w:rPr>
            </w:pPr>
            <w:r>
              <w:rPr>
                <w:rFonts w:ascii="宋体" w:hAnsi="宋体" w:cs="宋体" w:hint="eastAsia"/>
                <w:b/>
                <w:bCs/>
                <w:color w:val="000000"/>
                <w:kern w:val="0"/>
                <w:sz w:val="16"/>
                <w:szCs w:val="16"/>
              </w:rPr>
              <w:t>经济分类</w:t>
            </w:r>
          </w:p>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kern w:val="0"/>
                <w:sz w:val="16"/>
                <w:szCs w:val="16"/>
              </w:rPr>
            </w:pPr>
            <w:r>
              <w:rPr>
                <w:rFonts w:ascii="宋体" w:hAnsi="宋体" w:cs="宋体" w:hint="eastAsia"/>
                <w:b/>
                <w:bCs/>
                <w:color w:val="000000"/>
                <w:kern w:val="0"/>
                <w:sz w:val="16"/>
                <w:szCs w:val="16"/>
              </w:rPr>
              <w:t>经济分类</w:t>
            </w:r>
          </w:p>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科目编码</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科目名称</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金额</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b/>
                <w:bCs/>
                <w:color w:val="000000"/>
                <w:sz w:val="16"/>
                <w:szCs w:val="16"/>
              </w:rPr>
            </w:pPr>
            <w:r w:rsidRPr="00C8172B">
              <w:rPr>
                <w:rFonts w:ascii="宋体" w:hAnsi="宋体" w:cs="宋体"/>
                <w:b/>
                <w:bCs/>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b/>
                <w:bCs/>
                <w:color w:val="000000"/>
                <w:sz w:val="16"/>
                <w:szCs w:val="16"/>
              </w:rPr>
            </w:pPr>
            <w:r w:rsidRPr="00C8172B">
              <w:rPr>
                <w:rFonts w:ascii="宋体" w:hAnsi="宋体" w:cs="宋体" w:hint="eastAsia"/>
                <w:b/>
                <w:bCs/>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673.93</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b/>
                <w:bCs/>
                <w:color w:val="000000"/>
                <w:sz w:val="16"/>
                <w:szCs w:val="16"/>
              </w:rPr>
            </w:pPr>
            <w:r w:rsidRPr="00293206">
              <w:rPr>
                <w:rFonts w:ascii="宋体" w:hAnsi="宋体" w:cs="宋体"/>
                <w:b/>
                <w:bCs/>
                <w:color w:val="000000"/>
                <w:kern w:val="0"/>
                <w:sz w:val="16"/>
                <w:szCs w:val="16"/>
              </w:rPr>
              <w:t>302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b/>
                <w:bCs/>
                <w:color w:val="000000"/>
                <w:sz w:val="16"/>
                <w:szCs w:val="16"/>
              </w:rPr>
            </w:pPr>
            <w:r w:rsidRPr="00293206">
              <w:rPr>
                <w:rFonts w:ascii="宋体" w:hAnsi="宋体" w:cs="宋体" w:hint="eastAsia"/>
                <w:b/>
                <w:bCs/>
                <w:color w:val="000000"/>
                <w:kern w:val="0"/>
                <w:sz w:val="16"/>
                <w:szCs w:val="16"/>
              </w:rPr>
              <w:t>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411.94</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310.60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办公费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52.74</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171.36</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印刷费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19.74</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131.49</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咨询费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27.55</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30204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手续费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水费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24.10</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1570F9" w:rsidRDefault="00C91B81">
            <w:pPr>
              <w:jc w:val="right"/>
              <w:rPr>
                <w:rFonts w:ascii="宋体" w:cs="宋体"/>
                <w:color w:val="000000"/>
                <w:sz w:val="16"/>
                <w:szCs w:val="16"/>
              </w:rPr>
            </w:pPr>
            <w:r w:rsidRPr="001570F9">
              <w:rPr>
                <w:rFonts w:ascii="宋体" w:cs="宋体"/>
                <w:color w:val="000000"/>
                <w:sz w:val="16"/>
                <w:szCs w:val="16"/>
              </w:rPr>
              <w:t>32.92</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邮电费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23.12</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取暖费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物业管理费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b/>
                <w:bCs/>
                <w:color w:val="000000"/>
                <w:sz w:val="16"/>
                <w:szCs w:val="16"/>
              </w:rPr>
            </w:pPr>
            <w:r w:rsidRPr="00C8172B">
              <w:rPr>
                <w:rFonts w:ascii="宋体" w:hAnsi="宋体" w:cs="宋体"/>
                <w:b/>
                <w:bCs/>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b/>
                <w:bCs/>
                <w:color w:val="000000"/>
                <w:sz w:val="16"/>
                <w:szCs w:val="16"/>
              </w:rPr>
            </w:pPr>
            <w:r w:rsidRPr="00C8172B">
              <w:rPr>
                <w:rFonts w:ascii="宋体" w:hAnsi="宋体" w:cs="宋体" w:hint="eastAsia"/>
                <w:b/>
                <w:bCs/>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203.54</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差旅费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宋体"/>
                <w:color w:val="000000"/>
                <w:sz w:val="16"/>
                <w:szCs w:val="16"/>
              </w:rPr>
            </w:pPr>
            <w:r w:rsidRPr="001570F9">
              <w:rPr>
                <w:rFonts w:ascii="宋体" w:cs="宋体"/>
                <w:color w:val="000000"/>
                <w:sz w:val="16"/>
                <w:szCs w:val="16"/>
              </w:rPr>
              <w:t>18.07</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16.12</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因公出国</w:t>
            </w:r>
            <w:r w:rsidRPr="00293206">
              <w:rPr>
                <w:rFonts w:ascii="宋体" w:hAnsi="宋体" w:cs="宋体"/>
                <w:color w:val="000000"/>
                <w:kern w:val="0"/>
                <w:sz w:val="16"/>
                <w:szCs w:val="16"/>
              </w:rPr>
              <w:t>(</w:t>
            </w:r>
            <w:r w:rsidRPr="00293206">
              <w:rPr>
                <w:rFonts w:ascii="宋体" w:hAnsi="宋体" w:cs="宋体" w:hint="eastAsia"/>
                <w:color w:val="000000"/>
                <w:kern w:val="0"/>
                <w:sz w:val="16"/>
                <w:szCs w:val="16"/>
              </w:rPr>
              <w:t>境</w:t>
            </w:r>
            <w:r w:rsidRPr="00293206">
              <w:rPr>
                <w:rFonts w:ascii="宋体" w:hAnsi="宋体" w:cs="宋体"/>
                <w:color w:val="000000"/>
                <w:kern w:val="0"/>
                <w:sz w:val="16"/>
                <w:szCs w:val="16"/>
              </w:rPr>
              <w:t>)</w:t>
            </w:r>
            <w:r w:rsidRPr="00293206">
              <w:rPr>
                <w:rFonts w:ascii="宋体" w:hAnsi="宋体" w:cs="宋体" w:hint="eastAsia"/>
                <w:color w:val="000000"/>
                <w:kern w:val="0"/>
                <w:sz w:val="16"/>
                <w:szCs w:val="16"/>
              </w:rPr>
              <w:t>费用</w:t>
            </w:r>
            <w:r w:rsidRPr="00293206">
              <w:rPr>
                <w:rFonts w:ascii="宋体" w:hAnsi="宋体" w:cs="宋体"/>
                <w:color w:val="000000"/>
                <w:kern w:val="0"/>
                <w:sz w:val="16"/>
                <w:szCs w:val="16"/>
              </w:rPr>
              <w:t xml:space="preserve"> </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170.42</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维修</w:t>
            </w:r>
            <w:r w:rsidRPr="00293206">
              <w:rPr>
                <w:rFonts w:ascii="宋体" w:hAnsi="宋体" w:cs="宋体"/>
                <w:color w:val="000000"/>
                <w:kern w:val="0"/>
                <w:sz w:val="16"/>
                <w:szCs w:val="16"/>
              </w:rPr>
              <w:t>(</w:t>
            </w:r>
            <w:r w:rsidRPr="00293206">
              <w:rPr>
                <w:rFonts w:ascii="宋体" w:hAnsi="宋体" w:cs="宋体" w:hint="eastAsia"/>
                <w:color w:val="000000"/>
                <w:kern w:val="0"/>
                <w:sz w:val="16"/>
                <w:szCs w:val="16"/>
              </w:rPr>
              <w:t>护</w:t>
            </w:r>
            <w:r w:rsidRPr="00293206">
              <w:rPr>
                <w:rFonts w:ascii="宋体" w:hAnsi="宋体" w:cs="宋体"/>
                <w:color w:val="000000"/>
                <w:kern w:val="0"/>
                <w:sz w:val="16"/>
                <w:szCs w:val="16"/>
              </w:rPr>
              <w:t>)</w:t>
            </w:r>
            <w:r w:rsidRPr="00293206">
              <w:rPr>
                <w:rFonts w:ascii="宋体" w:hAnsi="宋体" w:cs="宋体" w:hint="eastAsia"/>
                <w:color w:val="000000"/>
                <w:kern w:val="0"/>
                <w:sz w:val="16"/>
                <w:szCs w:val="16"/>
              </w:rPr>
              <w:t>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宋体"/>
                <w:color w:val="000000"/>
                <w:sz w:val="16"/>
                <w:szCs w:val="16"/>
              </w:rPr>
            </w:pPr>
            <w:r w:rsidRPr="001570F9">
              <w:rPr>
                <w:rFonts w:ascii="宋体" w:cs="宋体"/>
                <w:color w:val="000000"/>
                <w:sz w:val="16"/>
                <w:szCs w:val="16"/>
              </w:rPr>
              <w:t>38.36</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退职</w:t>
            </w:r>
            <w:r w:rsidRPr="00C8172B">
              <w:rPr>
                <w:rFonts w:ascii="宋体" w:hAnsi="宋体" w:cs="宋体"/>
                <w:color w:val="000000"/>
                <w:kern w:val="0"/>
                <w:sz w:val="16"/>
                <w:szCs w:val="16"/>
              </w:rPr>
              <w:t>(</w:t>
            </w:r>
            <w:r w:rsidRPr="00C8172B">
              <w:rPr>
                <w:rFonts w:ascii="宋体" w:hAnsi="宋体" w:cs="宋体" w:hint="eastAsia"/>
                <w:color w:val="000000"/>
                <w:kern w:val="0"/>
                <w:sz w:val="16"/>
                <w:szCs w:val="16"/>
              </w:rPr>
              <w:t>役</w:t>
            </w:r>
            <w:r w:rsidRPr="00C8172B">
              <w:rPr>
                <w:rFonts w:ascii="宋体" w:hAnsi="宋体" w:cs="宋体"/>
                <w:color w:val="000000"/>
                <w:kern w:val="0"/>
                <w:sz w:val="16"/>
                <w:szCs w:val="16"/>
              </w:rPr>
              <w:t>)</w:t>
            </w:r>
            <w:r w:rsidRPr="00C8172B">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30214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租赁费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rFonts w:ascii="宋体" w:cs="宋体"/>
                <w:color w:val="000000"/>
                <w:sz w:val="16"/>
                <w:szCs w:val="16"/>
              </w:rPr>
              <w:t>17.00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30215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会议费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rFonts w:ascii="宋体" w:cs="宋体"/>
                <w:color w:val="000000"/>
                <w:sz w:val="16"/>
                <w:szCs w:val="16"/>
              </w:rPr>
              <w:t>49.69</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30216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培训费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0.29</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30217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公务接待费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30.80</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30218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专用材料费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rFonts w:ascii="宋体" w:cs="宋体"/>
                <w:color w:val="000000"/>
                <w:sz w:val="16"/>
                <w:szCs w:val="16"/>
              </w:rPr>
              <w:t>31.35</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12.72</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3.60</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86.56</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20.81</w:t>
            </w: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b/>
                <w:bCs/>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b/>
                <w:bCs/>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b/>
                <w:bCs/>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b/>
                <w:bCs/>
                <w:color w:val="000000"/>
                <w:sz w:val="16"/>
                <w:szCs w:val="16"/>
              </w:rPr>
            </w:pPr>
            <w:r w:rsidRPr="00293206">
              <w:rPr>
                <w:rFonts w:ascii="宋体" w:hAnsi="宋体" w:cs="宋体"/>
                <w:b/>
                <w:bCs/>
                <w:color w:val="000000"/>
                <w:kern w:val="0"/>
                <w:sz w:val="16"/>
                <w:szCs w:val="16"/>
              </w:rPr>
              <w:t>310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b/>
                <w:bCs/>
                <w:color w:val="000000"/>
                <w:sz w:val="16"/>
                <w:szCs w:val="16"/>
              </w:rPr>
            </w:pPr>
            <w:r w:rsidRPr="00293206">
              <w:rPr>
                <w:rFonts w:ascii="宋体" w:hAnsi="宋体" w:cs="宋体" w:hint="eastAsia"/>
                <w:b/>
                <w:bCs/>
                <w:color w:val="000000"/>
                <w:kern w:val="0"/>
                <w:sz w:val="16"/>
                <w:szCs w:val="16"/>
              </w:rPr>
              <w:t>其他资本性支出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31001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房屋建筑物购建</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31002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办公设备购置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jc w:val="right"/>
              <w:rPr>
                <w:rFonts w:ascii="宋体" w:cs="Times New Roman"/>
                <w:color w:val="000000"/>
                <w:sz w:val="16"/>
                <w:szCs w:val="16"/>
              </w:rPr>
            </w:pPr>
          </w:p>
        </w:tc>
      </w:tr>
      <w:tr w:rsidR="00C91B81" w:rsidRPr="00293206">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31003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293206" w:rsidRDefault="00C91B81">
            <w:pPr>
              <w:widowControl/>
              <w:jc w:val="lef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r w:rsidRPr="00293206">
              <w:rPr>
                <w:rFonts w:ascii="宋体" w:hAnsi="宋体" w:cs="宋体" w:hint="eastAsia"/>
                <w:color w:val="000000"/>
                <w:kern w:val="0"/>
                <w:sz w:val="16"/>
                <w:szCs w:val="16"/>
              </w:rPr>
              <w:t>专用设备购置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293206" w:rsidRDefault="00C91B81">
            <w:pPr>
              <w:widowControl/>
              <w:jc w:val="right"/>
              <w:textAlignment w:val="center"/>
              <w:rPr>
                <w:rFonts w:ascii="宋体" w:cs="Times New Roman"/>
                <w:color w:val="000000"/>
                <w:sz w:val="16"/>
                <w:szCs w:val="16"/>
              </w:rPr>
            </w:pPr>
            <w:r w:rsidRPr="00293206">
              <w:rPr>
                <w:rFonts w:ascii="宋体" w:hAnsi="宋体" w:cs="宋体"/>
                <w:color w:val="000000"/>
                <w:kern w:val="0"/>
                <w:sz w:val="16"/>
                <w:szCs w:val="16"/>
              </w:rPr>
              <w:t xml:space="preserve"> </w:t>
            </w:r>
          </w:p>
        </w:tc>
      </w:tr>
      <w:tr w:rsidR="00C91B81" w:rsidRPr="00C8172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31005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基础设施建设</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31006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大型修缮</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31007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信息网络及软件购置更新</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31008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物资储备</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31009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土地补偿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31010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安置补助</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31011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地上附着物和青苗补偿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31012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拆迁补偿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31013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公务用车购置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31019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其他交通工具购置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31020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产权参股</w:t>
            </w:r>
          </w:p>
        </w:tc>
        <w:tc>
          <w:tcPr>
            <w:tcW w:w="1710" w:type="dxa"/>
            <w:tcBorders>
              <w:top w:val="single" w:sz="4" w:space="0" w:color="000000"/>
              <w:left w:val="single" w:sz="4" w:space="0" w:color="000000"/>
              <w:bottom w:val="single" w:sz="4"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715" w:type="dxa"/>
            <w:tcBorders>
              <w:top w:val="single" w:sz="4" w:space="0" w:color="000000"/>
              <w:left w:val="single" w:sz="12" w:space="0" w:color="000000"/>
              <w:bottom w:val="single" w:sz="12"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C91B81" w:rsidRPr="00C8172B" w:rsidRDefault="00C91B81">
            <w:pPr>
              <w:jc w:val="left"/>
              <w:rPr>
                <w:rFonts w:ascii="宋体" w:cs="Times New Roman"/>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C91B81" w:rsidRPr="00C8172B" w:rsidRDefault="00C91B81">
            <w:pPr>
              <w:jc w:val="right"/>
              <w:rPr>
                <w:rFonts w:ascii="宋体" w:cs="Times New Roman"/>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31099</w:t>
            </w:r>
          </w:p>
        </w:tc>
        <w:tc>
          <w:tcPr>
            <w:tcW w:w="2840" w:type="dxa"/>
            <w:gridSpan w:val="2"/>
            <w:tcBorders>
              <w:top w:val="single" w:sz="4" w:space="0" w:color="000000"/>
              <w:left w:val="single" w:sz="4" w:space="0" w:color="000000"/>
              <w:bottom w:val="single" w:sz="12" w:space="0" w:color="000000"/>
              <w:right w:val="single" w:sz="4" w:space="0" w:color="000000"/>
            </w:tcBorders>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r w:rsidRPr="00C8172B">
              <w:rPr>
                <w:rFonts w:ascii="宋体" w:hAnsi="宋体" w:cs="宋体" w:hint="eastAsia"/>
                <w:color w:val="000000"/>
                <w:kern w:val="0"/>
                <w:sz w:val="16"/>
                <w:szCs w:val="16"/>
              </w:rPr>
              <w:t>其他资本性支出</w:t>
            </w:r>
          </w:p>
        </w:tc>
        <w:tc>
          <w:tcPr>
            <w:tcW w:w="1710" w:type="dxa"/>
            <w:tcBorders>
              <w:top w:val="single" w:sz="4" w:space="0" w:color="000000"/>
              <w:left w:val="single" w:sz="4" w:space="0" w:color="000000"/>
              <w:bottom w:val="single" w:sz="12" w:space="0" w:color="000000"/>
              <w:right w:val="single" w:sz="12" w:space="0" w:color="000000"/>
            </w:tcBorders>
            <w:vAlign w:val="center"/>
          </w:tcPr>
          <w:p w:rsidR="00C91B81" w:rsidRPr="00C8172B" w:rsidRDefault="00C91B81">
            <w:pPr>
              <w:widowControl/>
              <w:jc w:val="right"/>
              <w:textAlignment w:val="center"/>
              <w:rPr>
                <w:rFonts w:ascii="宋体" w:cs="Times New Roman"/>
                <w:color w:val="000000"/>
                <w:sz w:val="16"/>
                <w:szCs w:val="16"/>
              </w:rPr>
            </w:pPr>
            <w:r w:rsidRPr="00C8172B">
              <w:rPr>
                <w:rFonts w:ascii="宋体" w:hAnsi="宋体" w:cs="宋体"/>
                <w:color w:val="000000"/>
                <w:kern w:val="0"/>
                <w:sz w:val="16"/>
                <w:szCs w:val="16"/>
              </w:rPr>
              <w:t xml:space="preserve"> </w:t>
            </w:r>
          </w:p>
        </w:tc>
      </w:tr>
      <w:tr w:rsidR="00C91B81" w:rsidRPr="00C8172B">
        <w:trPr>
          <w:trHeight w:val="300"/>
        </w:trPr>
        <w:tc>
          <w:tcPr>
            <w:tcW w:w="3444" w:type="dxa"/>
            <w:gridSpan w:val="3"/>
            <w:tcBorders>
              <w:top w:val="single" w:sz="4" w:space="0" w:color="000000"/>
              <w:left w:val="single" w:sz="12" w:space="0" w:color="000000"/>
              <w:bottom w:val="single" w:sz="12" w:space="0" w:color="000000"/>
              <w:right w:val="single" w:sz="4" w:space="0" w:color="000000"/>
            </w:tcBorders>
            <w:vAlign w:val="center"/>
          </w:tcPr>
          <w:p w:rsidR="00C91B81" w:rsidRPr="00C8172B" w:rsidRDefault="00C91B81" w:rsidP="00DE159E">
            <w:pPr>
              <w:jc w:val="center"/>
              <w:rPr>
                <w:rFonts w:ascii="宋体" w:cs="Times New Roman"/>
                <w:color w:val="000000"/>
                <w:sz w:val="16"/>
                <w:szCs w:val="16"/>
              </w:rPr>
            </w:pPr>
            <w:r w:rsidRPr="00C8172B">
              <w:rPr>
                <w:rFonts w:cs="宋体" w:hint="eastAsia"/>
                <w:b/>
                <w:bCs/>
                <w:color w:val="000000"/>
                <w:sz w:val="16"/>
                <w:szCs w:val="16"/>
              </w:rPr>
              <w:t>人员经费合计</w:t>
            </w:r>
          </w:p>
        </w:tc>
        <w:tc>
          <w:tcPr>
            <w:tcW w:w="1620" w:type="dxa"/>
            <w:tcBorders>
              <w:top w:val="single" w:sz="4" w:space="0" w:color="000000"/>
              <w:left w:val="single" w:sz="4" w:space="0" w:color="000000"/>
              <w:bottom w:val="single" w:sz="12" w:space="0" w:color="000000"/>
              <w:right w:val="single" w:sz="4" w:space="0" w:color="000000"/>
            </w:tcBorders>
            <w:vAlign w:val="center"/>
          </w:tcPr>
          <w:p w:rsidR="00C91B81" w:rsidRPr="001570F9" w:rsidRDefault="00C91B81" w:rsidP="00DE159E">
            <w:pPr>
              <w:jc w:val="right"/>
              <w:rPr>
                <w:rFonts w:ascii="宋体" w:cs="Times New Roman"/>
                <w:b/>
                <w:bCs/>
                <w:color w:val="000000"/>
                <w:sz w:val="16"/>
                <w:szCs w:val="16"/>
              </w:rPr>
            </w:pPr>
            <w:r w:rsidRPr="001570F9">
              <w:rPr>
                <w:rFonts w:ascii="宋体" w:cs="宋体"/>
                <w:b/>
                <w:bCs/>
                <w:color w:val="000000"/>
                <w:sz w:val="16"/>
                <w:szCs w:val="16"/>
              </w:rPr>
              <w:t>877.47</w:t>
            </w:r>
          </w:p>
        </w:tc>
        <w:tc>
          <w:tcPr>
            <w:tcW w:w="3711" w:type="dxa"/>
            <w:gridSpan w:val="4"/>
            <w:tcBorders>
              <w:top w:val="single" w:sz="4" w:space="0" w:color="000000"/>
              <w:left w:val="single" w:sz="4" w:space="0" w:color="000000"/>
              <w:bottom w:val="single" w:sz="12" w:space="0" w:color="000000"/>
              <w:right w:val="single" w:sz="4" w:space="0" w:color="000000"/>
            </w:tcBorders>
            <w:vAlign w:val="center"/>
          </w:tcPr>
          <w:p w:rsidR="00C91B81" w:rsidRPr="00293206" w:rsidRDefault="00C91B81" w:rsidP="003D6605">
            <w:pPr>
              <w:jc w:val="center"/>
              <w:rPr>
                <w:rFonts w:ascii="宋体" w:cs="Times New Roman"/>
                <w:b/>
                <w:bCs/>
                <w:color w:val="000000"/>
                <w:sz w:val="16"/>
                <w:szCs w:val="16"/>
              </w:rPr>
            </w:pPr>
            <w:r w:rsidRPr="00293206">
              <w:rPr>
                <w:rFonts w:cs="宋体" w:hint="eastAsia"/>
                <w:b/>
                <w:bCs/>
                <w:color w:val="000000"/>
                <w:sz w:val="16"/>
                <w:szCs w:val="16"/>
              </w:rPr>
              <w:t>公用经费合计</w:t>
            </w:r>
          </w:p>
        </w:tc>
        <w:tc>
          <w:tcPr>
            <w:tcW w:w="1710" w:type="dxa"/>
            <w:tcBorders>
              <w:top w:val="single" w:sz="4" w:space="0" w:color="000000"/>
              <w:left w:val="single" w:sz="4" w:space="0" w:color="000000"/>
              <w:bottom w:val="single" w:sz="12" w:space="0" w:color="000000"/>
              <w:right w:val="single" w:sz="12" w:space="0" w:color="000000"/>
            </w:tcBorders>
            <w:vAlign w:val="center"/>
          </w:tcPr>
          <w:p w:rsidR="00C91B81" w:rsidRPr="001570F9" w:rsidRDefault="00C91B81" w:rsidP="003D6605">
            <w:pPr>
              <w:jc w:val="right"/>
              <w:rPr>
                <w:rFonts w:ascii="宋体" w:cs="Times New Roman"/>
                <w:color w:val="000000"/>
                <w:sz w:val="16"/>
                <w:szCs w:val="16"/>
              </w:rPr>
            </w:pPr>
            <w:r w:rsidRPr="001570F9">
              <w:rPr>
                <w:rFonts w:ascii="宋体" w:cs="宋体"/>
                <w:color w:val="000000"/>
                <w:sz w:val="16"/>
                <w:szCs w:val="16"/>
              </w:rPr>
              <w:t>411.94</w:t>
            </w:r>
          </w:p>
        </w:tc>
      </w:tr>
      <w:tr w:rsidR="00C91B81" w:rsidRPr="00C8172B">
        <w:trPr>
          <w:trHeight w:val="477"/>
        </w:trPr>
        <w:tc>
          <w:tcPr>
            <w:tcW w:w="10485" w:type="dxa"/>
            <w:gridSpan w:val="9"/>
            <w:vAlign w:val="center"/>
          </w:tcPr>
          <w:p w:rsidR="00C91B81" w:rsidRPr="00C8172B" w:rsidRDefault="00C91B81">
            <w:pPr>
              <w:widowControl/>
              <w:jc w:val="left"/>
              <w:textAlignment w:val="center"/>
              <w:rPr>
                <w:rFonts w:ascii="宋体" w:cs="Times New Roman"/>
                <w:color w:val="000000"/>
                <w:sz w:val="16"/>
                <w:szCs w:val="16"/>
              </w:rPr>
            </w:pPr>
            <w:r w:rsidRPr="00C8172B">
              <w:rPr>
                <w:rFonts w:ascii="宋体" w:hAnsi="宋体" w:cs="宋体" w:hint="eastAsia"/>
                <w:color w:val="000000"/>
                <w:kern w:val="0"/>
                <w:sz w:val="16"/>
                <w:szCs w:val="16"/>
              </w:rPr>
              <w:t>注：本表反映部门本年度一般公共预算财政拨款基本支出明细情况。</w:t>
            </w:r>
          </w:p>
        </w:tc>
      </w:tr>
    </w:tbl>
    <w:p w:rsidR="00C91B81" w:rsidRDefault="00C91B81">
      <w:pPr>
        <w:spacing w:line="360" w:lineRule="auto"/>
        <w:jc w:val="center"/>
        <w:rPr>
          <w:rFonts w:ascii="隶书" w:eastAsia="隶书" w:hAnsi="隶书" w:cs="Times New Roman"/>
          <w:sz w:val="52"/>
          <w:szCs w:val="52"/>
        </w:rPr>
        <w:sectPr w:rsidR="00C91B81" w:rsidSect="00E15C09">
          <w:pgSz w:w="11906" w:h="16838"/>
          <w:pgMar w:top="1440" w:right="1531" w:bottom="1440" w:left="1134" w:header="850" w:footer="992" w:gutter="0"/>
          <w:pgNumType w:fmt="numberInDash"/>
          <w:cols w:space="0"/>
          <w:docGrid w:type="lines" w:linePitch="317"/>
        </w:sectPr>
      </w:pPr>
    </w:p>
    <w:tbl>
      <w:tblPr>
        <w:tblW w:w="10485" w:type="dxa"/>
        <w:tblInd w:w="-13" w:type="dxa"/>
        <w:tblLayout w:type="fixed"/>
        <w:tblCellMar>
          <w:top w:w="15" w:type="dxa"/>
          <w:left w:w="15" w:type="dxa"/>
          <w:bottom w:w="15" w:type="dxa"/>
          <w:right w:w="15" w:type="dxa"/>
        </w:tblCellMar>
        <w:tblLook w:val="00A0"/>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rsidR="00C91B81" w:rsidRPr="00385233">
        <w:trPr>
          <w:trHeight w:val="375"/>
        </w:trPr>
        <w:tc>
          <w:tcPr>
            <w:tcW w:w="10485" w:type="dxa"/>
            <w:gridSpan w:val="22"/>
            <w:vAlign w:val="bottom"/>
          </w:tcPr>
          <w:p w:rsidR="00C91B81" w:rsidRDefault="00C91B81">
            <w:pPr>
              <w:widowControl/>
              <w:jc w:val="center"/>
              <w:textAlignment w:val="bottom"/>
              <w:rPr>
                <w:rFonts w:ascii="黑体" w:eastAsia="黑体" w:hAnsi="宋体" w:cs="Times New Roman"/>
                <w:color w:val="000000"/>
                <w:sz w:val="28"/>
                <w:szCs w:val="28"/>
              </w:rPr>
            </w:pPr>
            <w:r>
              <w:rPr>
                <w:rFonts w:ascii="黑体" w:eastAsia="黑体" w:hAnsi="宋体" w:cs="黑体" w:hint="eastAsia"/>
                <w:color w:val="000000"/>
                <w:kern w:val="0"/>
                <w:sz w:val="28"/>
                <w:szCs w:val="28"/>
              </w:rPr>
              <w:t>一般公共预算财政拨款“三公”经费支出决算表</w:t>
            </w:r>
          </w:p>
        </w:tc>
      </w:tr>
      <w:tr w:rsidR="00C91B81" w:rsidRPr="00385233">
        <w:trPr>
          <w:trHeight w:val="285"/>
        </w:trPr>
        <w:tc>
          <w:tcPr>
            <w:tcW w:w="1783" w:type="dxa"/>
            <w:gridSpan w:val="2"/>
            <w:vAlign w:val="center"/>
          </w:tcPr>
          <w:p w:rsidR="00C91B81" w:rsidRDefault="00C91B81">
            <w:pPr>
              <w:rPr>
                <w:rFonts w:ascii="宋体" w:cs="Times New Roman"/>
                <w:color w:val="000000"/>
                <w:sz w:val="16"/>
                <w:szCs w:val="16"/>
              </w:rPr>
            </w:pPr>
          </w:p>
        </w:tc>
        <w:tc>
          <w:tcPr>
            <w:tcW w:w="647" w:type="dxa"/>
            <w:gridSpan w:val="2"/>
            <w:vAlign w:val="center"/>
          </w:tcPr>
          <w:p w:rsidR="00C91B81" w:rsidRDefault="00C91B81">
            <w:pPr>
              <w:rPr>
                <w:rFonts w:ascii="宋体" w:cs="Times New Roman"/>
                <w:color w:val="000000"/>
                <w:sz w:val="16"/>
                <w:szCs w:val="16"/>
              </w:rPr>
            </w:pPr>
          </w:p>
        </w:tc>
        <w:tc>
          <w:tcPr>
            <w:tcW w:w="629" w:type="dxa"/>
            <w:gridSpan w:val="2"/>
            <w:vAlign w:val="center"/>
          </w:tcPr>
          <w:p w:rsidR="00C91B81" w:rsidRDefault="00C91B81">
            <w:pPr>
              <w:rPr>
                <w:rFonts w:ascii="宋体" w:cs="Times New Roman"/>
                <w:color w:val="000000"/>
                <w:sz w:val="16"/>
                <w:szCs w:val="16"/>
              </w:rPr>
            </w:pPr>
          </w:p>
        </w:tc>
        <w:tc>
          <w:tcPr>
            <w:tcW w:w="630" w:type="dxa"/>
            <w:gridSpan w:val="2"/>
            <w:vAlign w:val="center"/>
          </w:tcPr>
          <w:p w:rsidR="00C91B81" w:rsidRDefault="00C91B81">
            <w:pPr>
              <w:rPr>
                <w:rFonts w:ascii="宋体" w:cs="Times New Roman"/>
                <w:color w:val="000000"/>
                <w:sz w:val="16"/>
                <w:szCs w:val="16"/>
              </w:rPr>
            </w:pPr>
          </w:p>
        </w:tc>
        <w:tc>
          <w:tcPr>
            <w:tcW w:w="629" w:type="dxa"/>
            <w:vAlign w:val="center"/>
          </w:tcPr>
          <w:p w:rsidR="00C91B81" w:rsidRDefault="00C91B81">
            <w:pPr>
              <w:rPr>
                <w:rFonts w:ascii="宋体" w:cs="Times New Roman"/>
                <w:color w:val="000000"/>
                <w:sz w:val="16"/>
                <w:szCs w:val="16"/>
              </w:rPr>
            </w:pPr>
          </w:p>
        </w:tc>
        <w:tc>
          <w:tcPr>
            <w:tcW w:w="992" w:type="dxa"/>
            <w:gridSpan w:val="2"/>
            <w:vAlign w:val="center"/>
          </w:tcPr>
          <w:p w:rsidR="00C91B81" w:rsidRDefault="00C91B81">
            <w:pPr>
              <w:rPr>
                <w:rFonts w:ascii="宋体" w:cs="Times New Roman"/>
                <w:color w:val="000000"/>
                <w:sz w:val="16"/>
                <w:szCs w:val="16"/>
              </w:rPr>
            </w:pPr>
          </w:p>
        </w:tc>
        <w:tc>
          <w:tcPr>
            <w:tcW w:w="509" w:type="dxa"/>
            <w:vAlign w:val="center"/>
          </w:tcPr>
          <w:p w:rsidR="00C91B81" w:rsidRDefault="00C91B81">
            <w:pPr>
              <w:rPr>
                <w:rFonts w:ascii="宋体" w:cs="Times New Roman"/>
                <w:color w:val="000000"/>
                <w:sz w:val="16"/>
                <w:szCs w:val="16"/>
              </w:rPr>
            </w:pPr>
          </w:p>
        </w:tc>
        <w:tc>
          <w:tcPr>
            <w:tcW w:w="647" w:type="dxa"/>
            <w:gridSpan w:val="2"/>
            <w:vAlign w:val="center"/>
          </w:tcPr>
          <w:p w:rsidR="00C91B81" w:rsidRDefault="00C91B81">
            <w:pPr>
              <w:rPr>
                <w:rFonts w:ascii="宋体" w:cs="Times New Roman"/>
                <w:color w:val="000000"/>
                <w:sz w:val="16"/>
                <w:szCs w:val="16"/>
              </w:rPr>
            </w:pPr>
          </w:p>
        </w:tc>
        <w:tc>
          <w:tcPr>
            <w:tcW w:w="630" w:type="dxa"/>
            <w:vAlign w:val="center"/>
          </w:tcPr>
          <w:p w:rsidR="00C91B81" w:rsidRDefault="00C91B81">
            <w:pPr>
              <w:rPr>
                <w:rFonts w:ascii="宋体" w:cs="Times New Roman"/>
                <w:color w:val="000000"/>
                <w:sz w:val="16"/>
                <w:szCs w:val="16"/>
              </w:rPr>
            </w:pPr>
          </w:p>
        </w:tc>
        <w:tc>
          <w:tcPr>
            <w:tcW w:w="630" w:type="dxa"/>
            <w:gridSpan w:val="2"/>
            <w:vAlign w:val="center"/>
          </w:tcPr>
          <w:p w:rsidR="00C91B81" w:rsidRDefault="00C91B81">
            <w:pPr>
              <w:rPr>
                <w:rFonts w:ascii="宋体" w:cs="Times New Roman"/>
                <w:color w:val="000000"/>
                <w:sz w:val="16"/>
                <w:szCs w:val="16"/>
              </w:rPr>
            </w:pPr>
          </w:p>
        </w:tc>
        <w:tc>
          <w:tcPr>
            <w:tcW w:w="630" w:type="dxa"/>
            <w:gridSpan w:val="2"/>
            <w:vAlign w:val="center"/>
          </w:tcPr>
          <w:p w:rsidR="00C91B81" w:rsidRDefault="00C91B81">
            <w:pPr>
              <w:rPr>
                <w:rFonts w:ascii="宋体" w:cs="Times New Roman"/>
                <w:color w:val="000000"/>
                <w:sz w:val="16"/>
                <w:szCs w:val="16"/>
              </w:rPr>
            </w:pPr>
          </w:p>
        </w:tc>
        <w:tc>
          <w:tcPr>
            <w:tcW w:w="2129" w:type="dxa"/>
            <w:gridSpan w:val="3"/>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C91B81" w:rsidRPr="00385233">
        <w:trPr>
          <w:trHeight w:val="270"/>
        </w:trPr>
        <w:tc>
          <w:tcPr>
            <w:tcW w:w="1783" w:type="dxa"/>
            <w:gridSpan w:val="2"/>
            <w:vAlign w:val="center"/>
          </w:tcPr>
          <w:p w:rsidR="00C91B81" w:rsidRDefault="00C91B81">
            <w:pPr>
              <w:rPr>
                <w:rFonts w:ascii="宋体" w:cs="Times New Roman"/>
                <w:color w:val="000000"/>
                <w:sz w:val="16"/>
                <w:szCs w:val="16"/>
              </w:rPr>
            </w:pPr>
          </w:p>
        </w:tc>
        <w:tc>
          <w:tcPr>
            <w:tcW w:w="647" w:type="dxa"/>
            <w:gridSpan w:val="2"/>
            <w:vAlign w:val="center"/>
          </w:tcPr>
          <w:p w:rsidR="00C91B81" w:rsidRDefault="00C91B81">
            <w:pPr>
              <w:rPr>
                <w:rFonts w:ascii="宋体" w:cs="Times New Roman"/>
                <w:color w:val="000000"/>
                <w:sz w:val="16"/>
                <w:szCs w:val="16"/>
              </w:rPr>
            </w:pPr>
          </w:p>
        </w:tc>
        <w:tc>
          <w:tcPr>
            <w:tcW w:w="629" w:type="dxa"/>
            <w:gridSpan w:val="2"/>
            <w:vAlign w:val="center"/>
          </w:tcPr>
          <w:p w:rsidR="00C91B81" w:rsidRDefault="00C91B81">
            <w:pPr>
              <w:rPr>
                <w:rFonts w:ascii="宋体" w:cs="Times New Roman"/>
                <w:color w:val="000000"/>
                <w:sz w:val="16"/>
                <w:szCs w:val="16"/>
              </w:rPr>
            </w:pPr>
          </w:p>
        </w:tc>
        <w:tc>
          <w:tcPr>
            <w:tcW w:w="630" w:type="dxa"/>
            <w:gridSpan w:val="2"/>
            <w:vAlign w:val="center"/>
          </w:tcPr>
          <w:p w:rsidR="00C91B81" w:rsidRDefault="00C91B81">
            <w:pPr>
              <w:rPr>
                <w:rFonts w:ascii="宋体" w:cs="Times New Roman"/>
                <w:color w:val="000000"/>
                <w:sz w:val="16"/>
                <w:szCs w:val="16"/>
              </w:rPr>
            </w:pPr>
          </w:p>
        </w:tc>
        <w:tc>
          <w:tcPr>
            <w:tcW w:w="629" w:type="dxa"/>
            <w:vAlign w:val="center"/>
          </w:tcPr>
          <w:p w:rsidR="00C91B81" w:rsidRDefault="00C91B81">
            <w:pPr>
              <w:rPr>
                <w:rFonts w:ascii="宋体" w:cs="Times New Roman"/>
                <w:color w:val="000000"/>
                <w:sz w:val="16"/>
                <w:szCs w:val="16"/>
              </w:rPr>
            </w:pPr>
          </w:p>
        </w:tc>
        <w:tc>
          <w:tcPr>
            <w:tcW w:w="992" w:type="dxa"/>
            <w:gridSpan w:val="2"/>
            <w:vAlign w:val="center"/>
          </w:tcPr>
          <w:p w:rsidR="00C91B81" w:rsidRDefault="00C91B81">
            <w:pPr>
              <w:rPr>
                <w:rFonts w:ascii="宋体" w:cs="Times New Roman"/>
                <w:color w:val="000000"/>
                <w:sz w:val="16"/>
                <w:szCs w:val="16"/>
              </w:rPr>
            </w:pPr>
          </w:p>
        </w:tc>
        <w:tc>
          <w:tcPr>
            <w:tcW w:w="509" w:type="dxa"/>
            <w:vAlign w:val="center"/>
          </w:tcPr>
          <w:p w:rsidR="00C91B81" w:rsidRDefault="00C91B81">
            <w:pPr>
              <w:rPr>
                <w:rFonts w:ascii="宋体" w:cs="Times New Roman"/>
                <w:color w:val="000000"/>
                <w:sz w:val="16"/>
                <w:szCs w:val="16"/>
              </w:rPr>
            </w:pPr>
          </w:p>
        </w:tc>
        <w:tc>
          <w:tcPr>
            <w:tcW w:w="647" w:type="dxa"/>
            <w:gridSpan w:val="2"/>
            <w:vAlign w:val="center"/>
          </w:tcPr>
          <w:p w:rsidR="00C91B81" w:rsidRDefault="00C91B81">
            <w:pPr>
              <w:rPr>
                <w:rFonts w:ascii="宋体" w:cs="Times New Roman"/>
                <w:color w:val="000000"/>
                <w:sz w:val="16"/>
                <w:szCs w:val="16"/>
              </w:rPr>
            </w:pPr>
          </w:p>
        </w:tc>
        <w:tc>
          <w:tcPr>
            <w:tcW w:w="630" w:type="dxa"/>
            <w:vAlign w:val="center"/>
          </w:tcPr>
          <w:p w:rsidR="00C91B81" w:rsidRDefault="00C91B81">
            <w:pPr>
              <w:rPr>
                <w:rFonts w:ascii="宋体" w:cs="Times New Roman"/>
                <w:color w:val="000000"/>
                <w:sz w:val="16"/>
                <w:szCs w:val="16"/>
              </w:rPr>
            </w:pPr>
          </w:p>
        </w:tc>
        <w:tc>
          <w:tcPr>
            <w:tcW w:w="630" w:type="dxa"/>
            <w:gridSpan w:val="2"/>
            <w:vAlign w:val="center"/>
          </w:tcPr>
          <w:p w:rsidR="00C91B81" w:rsidRDefault="00C91B81">
            <w:pPr>
              <w:rPr>
                <w:rFonts w:ascii="宋体" w:cs="Times New Roman"/>
                <w:color w:val="000000"/>
                <w:sz w:val="16"/>
                <w:szCs w:val="16"/>
              </w:rPr>
            </w:pPr>
          </w:p>
        </w:tc>
        <w:tc>
          <w:tcPr>
            <w:tcW w:w="630" w:type="dxa"/>
            <w:gridSpan w:val="2"/>
            <w:vAlign w:val="center"/>
          </w:tcPr>
          <w:p w:rsidR="00C91B81" w:rsidRDefault="00C91B81">
            <w:pPr>
              <w:rPr>
                <w:rFonts w:ascii="宋体" w:cs="Times New Roman"/>
                <w:color w:val="000000"/>
                <w:sz w:val="16"/>
                <w:szCs w:val="16"/>
              </w:rPr>
            </w:pPr>
          </w:p>
        </w:tc>
        <w:tc>
          <w:tcPr>
            <w:tcW w:w="2129" w:type="dxa"/>
            <w:gridSpan w:val="3"/>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单位：万元</w:t>
            </w:r>
          </w:p>
        </w:tc>
      </w:tr>
      <w:tr w:rsidR="00C91B81" w:rsidRPr="00385233">
        <w:trPr>
          <w:trHeight w:val="300"/>
        </w:trPr>
        <w:tc>
          <w:tcPr>
            <w:tcW w:w="5310" w:type="dxa"/>
            <w:gridSpan w:val="11"/>
            <w:tcBorders>
              <w:top w:val="single" w:sz="12"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2017</w:t>
            </w:r>
            <w:r>
              <w:rPr>
                <w:rFonts w:ascii="宋体" w:hAnsi="宋体" w:cs="宋体" w:hint="eastAsia"/>
                <w:b/>
                <w:bCs/>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2017</w:t>
            </w:r>
            <w:r>
              <w:rPr>
                <w:rFonts w:ascii="宋体" w:hAnsi="宋体" w:cs="宋体" w:hint="eastAsia"/>
                <w:b/>
                <w:bCs/>
                <w:color w:val="000000"/>
                <w:kern w:val="0"/>
                <w:sz w:val="16"/>
                <w:szCs w:val="16"/>
              </w:rPr>
              <w:t>年度决算数</w:t>
            </w:r>
          </w:p>
        </w:tc>
      </w:tr>
      <w:tr w:rsidR="00C91B81" w:rsidRPr="00385233">
        <w:trPr>
          <w:trHeight w:val="600"/>
        </w:trPr>
        <w:tc>
          <w:tcPr>
            <w:tcW w:w="922" w:type="dxa"/>
            <w:vMerge w:val="restart"/>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合计</w:t>
            </w:r>
          </w:p>
        </w:tc>
        <w:tc>
          <w:tcPr>
            <w:tcW w:w="9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因公出国（境）费</w:t>
            </w:r>
          </w:p>
        </w:tc>
        <w:tc>
          <w:tcPr>
            <w:tcW w:w="2550" w:type="dxa"/>
            <w:gridSpan w:val="7"/>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公务用车购置及运行费</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公务接待费</w:t>
            </w:r>
          </w:p>
        </w:tc>
        <w:tc>
          <w:tcPr>
            <w:tcW w:w="9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合计</w:t>
            </w:r>
          </w:p>
        </w:tc>
        <w:tc>
          <w:tcPr>
            <w:tcW w:w="923" w:type="dxa"/>
            <w:gridSpan w:val="3"/>
            <w:vMerge w:val="restart"/>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因公出国（境）费</w:t>
            </w:r>
          </w:p>
        </w:tc>
        <w:tc>
          <w:tcPr>
            <w:tcW w:w="2460" w:type="dxa"/>
            <w:gridSpan w:val="5"/>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公务接待费</w:t>
            </w:r>
          </w:p>
        </w:tc>
      </w:tr>
      <w:tr w:rsidR="00C91B81" w:rsidRPr="00385233">
        <w:trPr>
          <w:trHeight w:val="600"/>
        </w:trPr>
        <w:tc>
          <w:tcPr>
            <w:tcW w:w="922" w:type="dxa"/>
            <w:vMerge/>
            <w:tcBorders>
              <w:top w:val="single" w:sz="4" w:space="0" w:color="000000"/>
              <w:left w:val="single" w:sz="12"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923" w:type="dxa"/>
            <w:gridSpan w:val="2"/>
            <w:vMerge/>
            <w:tcBorders>
              <w:top w:val="single" w:sz="4"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小计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公务用车</w:t>
            </w:r>
            <w:r>
              <w:rPr>
                <w:rFonts w:ascii="宋体" w:cs="Times New Roman"/>
                <w:b/>
                <w:bCs/>
                <w:color w:val="000000"/>
                <w:kern w:val="0"/>
                <w:sz w:val="16"/>
                <w:szCs w:val="16"/>
              </w:rPr>
              <w:br/>
            </w:r>
            <w:r>
              <w:rPr>
                <w:rFonts w:ascii="宋体" w:hAnsi="宋体" w:cs="宋体" w:hint="eastAsia"/>
                <w:b/>
                <w:bCs/>
                <w:color w:val="000000"/>
                <w:kern w:val="0"/>
                <w:sz w:val="16"/>
                <w:szCs w:val="16"/>
              </w:rPr>
              <w:t>购置费</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公务用车</w:t>
            </w:r>
            <w:r>
              <w:rPr>
                <w:rFonts w:ascii="宋体" w:cs="Times New Roman"/>
                <w:b/>
                <w:bCs/>
                <w:color w:val="000000"/>
                <w:kern w:val="0"/>
                <w:sz w:val="16"/>
                <w:szCs w:val="16"/>
              </w:rPr>
              <w:br/>
            </w:r>
            <w:r>
              <w:rPr>
                <w:rFonts w:ascii="宋体" w:hAnsi="宋体" w:cs="宋体" w:hint="eastAsia"/>
                <w:b/>
                <w:bCs/>
                <w:color w:val="000000"/>
                <w:kern w:val="0"/>
                <w:sz w:val="16"/>
                <w:szCs w:val="16"/>
              </w:rPr>
              <w:t>运行费</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923" w:type="dxa"/>
            <w:gridSpan w:val="3"/>
            <w:vMerge/>
            <w:tcBorders>
              <w:top w:val="single" w:sz="4"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小计</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公务用车</w:t>
            </w:r>
            <w:r>
              <w:rPr>
                <w:rFonts w:ascii="宋体" w:cs="Times New Roman"/>
                <w:b/>
                <w:bCs/>
                <w:color w:val="000000"/>
                <w:kern w:val="0"/>
                <w:sz w:val="16"/>
                <w:szCs w:val="16"/>
              </w:rPr>
              <w:br/>
            </w:r>
            <w:r>
              <w:rPr>
                <w:rFonts w:ascii="宋体" w:hAnsi="宋体" w:cs="宋体" w:hint="eastAsia"/>
                <w:b/>
                <w:bCs/>
                <w:color w:val="000000"/>
                <w:kern w:val="0"/>
                <w:sz w:val="16"/>
                <w:szCs w:val="16"/>
              </w:rPr>
              <w:t>购置费</w:t>
            </w:r>
          </w:p>
        </w:tc>
        <w:tc>
          <w:tcPr>
            <w:tcW w:w="82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公务用车</w:t>
            </w:r>
            <w:r>
              <w:rPr>
                <w:rFonts w:ascii="宋体" w:cs="Times New Roman"/>
                <w:b/>
                <w:bCs/>
                <w:color w:val="000000"/>
                <w:kern w:val="0"/>
                <w:sz w:val="16"/>
                <w:szCs w:val="16"/>
              </w:rPr>
              <w:br/>
            </w:r>
            <w:r>
              <w:rPr>
                <w:rFonts w:ascii="宋体" w:hAnsi="宋体" w:cs="宋体" w:hint="eastAsia"/>
                <w:b/>
                <w:bCs/>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C91B81" w:rsidRDefault="00C91B81">
            <w:pPr>
              <w:jc w:val="center"/>
              <w:rPr>
                <w:rFonts w:ascii="宋体" w:cs="Times New Roman"/>
                <w:b/>
                <w:bCs/>
                <w:color w:val="000000"/>
                <w:sz w:val="16"/>
                <w:szCs w:val="16"/>
              </w:rPr>
            </w:pPr>
          </w:p>
        </w:tc>
      </w:tr>
      <w:tr w:rsidR="00C91B81" w:rsidRPr="00385233">
        <w:trPr>
          <w:trHeight w:val="300"/>
        </w:trPr>
        <w:tc>
          <w:tcPr>
            <w:tcW w:w="922"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1</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2</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4</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6</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7</w:t>
            </w:r>
          </w:p>
        </w:tc>
        <w:tc>
          <w:tcPr>
            <w:tcW w:w="923" w:type="dxa"/>
            <w:gridSpan w:val="3"/>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8</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9</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10</w:t>
            </w:r>
          </w:p>
        </w:tc>
        <w:tc>
          <w:tcPr>
            <w:tcW w:w="82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color w:val="000000"/>
                <w:sz w:val="16"/>
                <w:szCs w:val="16"/>
              </w:rPr>
            </w:pPr>
            <w:r>
              <w:rPr>
                <w:rFonts w:ascii="宋体" w:hAnsi="宋体" w:cs="宋体"/>
                <w:color w:val="000000"/>
                <w:kern w:val="0"/>
                <w:sz w:val="16"/>
                <w:szCs w:val="16"/>
              </w:rPr>
              <w:t>12</w:t>
            </w:r>
          </w:p>
        </w:tc>
      </w:tr>
      <w:tr w:rsidR="00C91B81" w:rsidRPr="00C8172B">
        <w:trPr>
          <w:trHeight w:val="600"/>
        </w:trPr>
        <w:tc>
          <w:tcPr>
            <w:tcW w:w="922" w:type="dxa"/>
            <w:tcBorders>
              <w:top w:val="single" w:sz="4" w:space="0" w:color="000000"/>
              <w:left w:val="single" w:sz="12" w:space="0" w:color="000000"/>
              <w:bottom w:val="single" w:sz="12"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122.00</w:t>
            </w: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0.00</w:t>
            </w:r>
          </w:p>
        </w:tc>
        <w:tc>
          <w:tcPr>
            <w:tcW w:w="700" w:type="dxa"/>
            <w:gridSpan w:val="2"/>
            <w:tcBorders>
              <w:top w:val="single" w:sz="4" w:space="0" w:color="000000"/>
              <w:left w:val="single" w:sz="4" w:space="0" w:color="000000"/>
              <w:bottom w:val="single" w:sz="12"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87.00</w:t>
            </w: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0.00</w:t>
            </w:r>
          </w:p>
        </w:tc>
        <w:tc>
          <w:tcPr>
            <w:tcW w:w="1000" w:type="dxa"/>
            <w:gridSpan w:val="3"/>
            <w:tcBorders>
              <w:top w:val="single" w:sz="4" w:space="0" w:color="000000"/>
              <w:left w:val="single" w:sz="4" w:space="0" w:color="000000"/>
              <w:bottom w:val="single" w:sz="12"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87.00</w:t>
            </w:r>
          </w:p>
        </w:tc>
        <w:tc>
          <w:tcPr>
            <w:tcW w:w="915" w:type="dxa"/>
            <w:tcBorders>
              <w:top w:val="single" w:sz="4" w:space="0" w:color="000000"/>
              <w:left w:val="single" w:sz="4" w:space="0" w:color="000000"/>
              <w:bottom w:val="single" w:sz="12"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35.00</w:t>
            </w:r>
          </w:p>
        </w:tc>
        <w:tc>
          <w:tcPr>
            <w:tcW w:w="922" w:type="dxa"/>
            <w:gridSpan w:val="2"/>
            <w:tcBorders>
              <w:top w:val="single" w:sz="4" w:space="0" w:color="000000"/>
              <w:left w:val="single" w:sz="4" w:space="0" w:color="000000"/>
              <w:bottom w:val="single" w:sz="12"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117.36</w:t>
            </w:r>
          </w:p>
        </w:tc>
        <w:tc>
          <w:tcPr>
            <w:tcW w:w="923" w:type="dxa"/>
            <w:gridSpan w:val="3"/>
            <w:tcBorders>
              <w:top w:val="single" w:sz="4" w:space="0" w:color="000000"/>
              <w:left w:val="single" w:sz="4" w:space="0" w:color="000000"/>
              <w:bottom w:val="single" w:sz="12"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0.00</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86.56</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0.00</w:t>
            </w:r>
          </w:p>
        </w:tc>
        <w:tc>
          <w:tcPr>
            <w:tcW w:w="820" w:type="dxa"/>
            <w:tcBorders>
              <w:top w:val="single" w:sz="4" w:space="0" w:color="000000"/>
              <w:left w:val="single" w:sz="4" w:space="0" w:color="000000"/>
              <w:bottom w:val="single" w:sz="12" w:space="0" w:color="000000"/>
              <w:right w:val="single" w:sz="4"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86.56</w:t>
            </w:r>
          </w:p>
        </w:tc>
        <w:tc>
          <w:tcPr>
            <w:tcW w:w="870" w:type="dxa"/>
            <w:tcBorders>
              <w:top w:val="single" w:sz="4" w:space="0" w:color="000000"/>
              <w:left w:val="single" w:sz="4" w:space="0" w:color="000000"/>
              <w:bottom w:val="single" w:sz="12" w:space="0" w:color="000000"/>
              <w:right w:val="single" w:sz="12" w:space="0" w:color="000000"/>
            </w:tcBorders>
            <w:vAlign w:val="center"/>
          </w:tcPr>
          <w:p w:rsidR="00C91B81" w:rsidRPr="001570F9" w:rsidRDefault="00C91B81">
            <w:pPr>
              <w:jc w:val="right"/>
              <w:rPr>
                <w:rFonts w:ascii="宋体" w:cs="Times New Roman"/>
                <w:color w:val="000000"/>
                <w:sz w:val="16"/>
                <w:szCs w:val="16"/>
              </w:rPr>
            </w:pPr>
            <w:r w:rsidRPr="001570F9">
              <w:rPr>
                <w:color w:val="000000"/>
                <w:sz w:val="16"/>
                <w:szCs w:val="16"/>
              </w:rPr>
              <w:t>30.80</w:t>
            </w:r>
          </w:p>
        </w:tc>
      </w:tr>
      <w:tr w:rsidR="00C91B81" w:rsidRPr="00385233">
        <w:trPr>
          <w:trHeight w:val="600"/>
        </w:trPr>
        <w:tc>
          <w:tcPr>
            <w:tcW w:w="10485" w:type="dxa"/>
            <w:gridSpan w:val="22"/>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2017</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C91B81" w:rsidRDefault="00C91B81">
      <w:pPr>
        <w:spacing w:line="360" w:lineRule="auto"/>
        <w:jc w:val="center"/>
        <w:rPr>
          <w:rFonts w:ascii="隶书" w:eastAsia="隶书" w:hAnsi="隶书" w:cs="Times New Roman"/>
          <w:sz w:val="52"/>
          <w:szCs w:val="52"/>
        </w:rPr>
        <w:sectPr w:rsidR="00C91B81" w:rsidSect="00E15C09">
          <w:pgSz w:w="11906" w:h="16838"/>
          <w:pgMar w:top="1440" w:right="1531" w:bottom="1440" w:left="1134" w:header="850" w:footer="992" w:gutter="0"/>
          <w:pgNumType w:fmt="numberInDash"/>
          <w:cols w:space="0"/>
          <w:docGrid w:type="lines" w:linePitch="317"/>
        </w:sectPr>
      </w:pPr>
    </w:p>
    <w:tbl>
      <w:tblPr>
        <w:tblW w:w="10500" w:type="dxa"/>
        <w:tblInd w:w="-13" w:type="dxa"/>
        <w:tblLayout w:type="fixed"/>
        <w:tblCellMar>
          <w:top w:w="15" w:type="dxa"/>
          <w:left w:w="15" w:type="dxa"/>
          <w:bottom w:w="15" w:type="dxa"/>
          <w:right w:w="15" w:type="dxa"/>
        </w:tblCellMar>
        <w:tblLook w:val="00A0"/>
      </w:tblPr>
      <w:tblGrid>
        <w:gridCol w:w="705"/>
        <w:gridCol w:w="886"/>
        <w:gridCol w:w="1436"/>
        <w:gridCol w:w="1166"/>
        <w:gridCol w:w="65"/>
        <w:gridCol w:w="1232"/>
        <w:gridCol w:w="751"/>
        <w:gridCol w:w="499"/>
        <w:gridCol w:w="500"/>
        <w:gridCol w:w="750"/>
        <w:gridCol w:w="1250"/>
        <w:gridCol w:w="1260"/>
      </w:tblGrid>
      <w:tr w:rsidR="00C91B81" w:rsidRPr="00385233">
        <w:trPr>
          <w:trHeight w:val="375"/>
        </w:trPr>
        <w:tc>
          <w:tcPr>
            <w:tcW w:w="10500" w:type="dxa"/>
            <w:gridSpan w:val="12"/>
            <w:vAlign w:val="bottom"/>
          </w:tcPr>
          <w:p w:rsidR="00C91B81" w:rsidRDefault="00C91B81">
            <w:pPr>
              <w:widowControl/>
              <w:jc w:val="center"/>
              <w:textAlignment w:val="bottom"/>
              <w:rPr>
                <w:rFonts w:ascii="黑体" w:eastAsia="黑体" w:hAnsi="宋体" w:cs="Times New Roman"/>
                <w:color w:val="000000"/>
                <w:sz w:val="28"/>
                <w:szCs w:val="28"/>
              </w:rPr>
            </w:pPr>
            <w:r>
              <w:rPr>
                <w:rFonts w:ascii="黑体" w:eastAsia="黑体" w:hAnsi="宋体" w:cs="黑体" w:hint="eastAsia"/>
                <w:color w:val="000000"/>
                <w:kern w:val="0"/>
                <w:sz w:val="28"/>
                <w:szCs w:val="28"/>
              </w:rPr>
              <w:t>政府性基金预算财政拨款收入支出决算表</w:t>
            </w:r>
          </w:p>
        </w:tc>
      </w:tr>
      <w:tr w:rsidR="00C91B81" w:rsidRPr="00385233">
        <w:trPr>
          <w:trHeight w:val="285"/>
        </w:trPr>
        <w:tc>
          <w:tcPr>
            <w:tcW w:w="1591" w:type="dxa"/>
            <w:gridSpan w:val="2"/>
            <w:vAlign w:val="center"/>
          </w:tcPr>
          <w:p w:rsidR="00C91B81" w:rsidRDefault="00C91B81">
            <w:pPr>
              <w:rPr>
                <w:rFonts w:ascii="宋体" w:cs="Times New Roman"/>
                <w:color w:val="000000"/>
                <w:sz w:val="16"/>
                <w:szCs w:val="16"/>
              </w:rPr>
            </w:pPr>
          </w:p>
        </w:tc>
        <w:tc>
          <w:tcPr>
            <w:tcW w:w="1436" w:type="dxa"/>
            <w:vAlign w:val="center"/>
          </w:tcPr>
          <w:p w:rsidR="00C91B81" w:rsidRDefault="00C91B81">
            <w:pPr>
              <w:rPr>
                <w:rFonts w:ascii="宋体" w:cs="Times New Roman"/>
                <w:color w:val="000000"/>
                <w:sz w:val="16"/>
                <w:szCs w:val="16"/>
              </w:rPr>
            </w:pPr>
          </w:p>
        </w:tc>
        <w:tc>
          <w:tcPr>
            <w:tcW w:w="1166" w:type="dxa"/>
            <w:vAlign w:val="center"/>
          </w:tcPr>
          <w:p w:rsidR="00C91B81" w:rsidRDefault="00C91B81">
            <w:pPr>
              <w:rPr>
                <w:rFonts w:ascii="宋体" w:cs="Times New Roman"/>
                <w:color w:val="000000"/>
                <w:sz w:val="16"/>
                <w:szCs w:val="16"/>
              </w:rPr>
            </w:pPr>
          </w:p>
        </w:tc>
        <w:tc>
          <w:tcPr>
            <w:tcW w:w="1297" w:type="dxa"/>
            <w:gridSpan w:val="2"/>
            <w:vAlign w:val="center"/>
          </w:tcPr>
          <w:p w:rsidR="00C91B81" w:rsidRDefault="00C91B81">
            <w:pPr>
              <w:rPr>
                <w:rFonts w:ascii="宋体" w:cs="Times New Roman"/>
                <w:color w:val="000000"/>
                <w:sz w:val="16"/>
                <w:szCs w:val="16"/>
              </w:rPr>
            </w:pPr>
          </w:p>
        </w:tc>
        <w:tc>
          <w:tcPr>
            <w:tcW w:w="751" w:type="dxa"/>
            <w:vAlign w:val="center"/>
          </w:tcPr>
          <w:p w:rsidR="00C91B81" w:rsidRDefault="00C91B81">
            <w:pPr>
              <w:rPr>
                <w:rFonts w:ascii="宋体" w:cs="Times New Roman"/>
                <w:color w:val="000000"/>
                <w:sz w:val="16"/>
                <w:szCs w:val="16"/>
              </w:rPr>
            </w:pPr>
          </w:p>
        </w:tc>
        <w:tc>
          <w:tcPr>
            <w:tcW w:w="999" w:type="dxa"/>
            <w:gridSpan w:val="2"/>
            <w:vAlign w:val="center"/>
          </w:tcPr>
          <w:p w:rsidR="00C91B81" w:rsidRDefault="00C91B81">
            <w:pPr>
              <w:rPr>
                <w:rFonts w:ascii="宋体" w:cs="Times New Roman"/>
                <w:color w:val="000000"/>
                <w:sz w:val="16"/>
                <w:szCs w:val="16"/>
              </w:rPr>
            </w:pPr>
          </w:p>
        </w:tc>
        <w:tc>
          <w:tcPr>
            <w:tcW w:w="2000" w:type="dxa"/>
            <w:gridSpan w:val="2"/>
            <w:vAlign w:val="center"/>
          </w:tcPr>
          <w:p w:rsidR="00C91B81" w:rsidRDefault="00C91B81">
            <w:pPr>
              <w:rPr>
                <w:rFonts w:ascii="宋体" w:cs="Times New Roman"/>
                <w:color w:val="000000"/>
                <w:sz w:val="16"/>
                <w:szCs w:val="16"/>
              </w:rPr>
            </w:pPr>
          </w:p>
        </w:tc>
        <w:tc>
          <w:tcPr>
            <w:tcW w:w="1260" w:type="dxa"/>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C91B81" w:rsidRPr="00385233">
        <w:trPr>
          <w:trHeight w:val="270"/>
        </w:trPr>
        <w:tc>
          <w:tcPr>
            <w:tcW w:w="1591" w:type="dxa"/>
            <w:gridSpan w:val="2"/>
            <w:vAlign w:val="center"/>
          </w:tcPr>
          <w:p w:rsidR="00C91B81" w:rsidRDefault="00C91B81">
            <w:pPr>
              <w:rPr>
                <w:rFonts w:ascii="宋体" w:cs="Times New Roman"/>
                <w:color w:val="000000"/>
                <w:sz w:val="16"/>
                <w:szCs w:val="16"/>
              </w:rPr>
            </w:pPr>
          </w:p>
        </w:tc>
        <w:tc>
          <w:tcPr>
            <w:tcW w:w="1436" w:type="dxa"/>
            <w:vAlign w:val="center"/>
          </w:tcPr>
          <w:p w:rsidR="00C91B81" w:rsidRDefault="00C91B81">
            <w:pPr>
              <w:rPr>
                <w:rFonts w:ascii="宋体" w:cs="Times New Roman"/>
                <w:color w:val="000000"/>
                <w:sz w:val="16"/>
                <w:szCs w:val="16"/>
              </w:rPr>
            </w:pPr>
          </w:p>
        </w:tc>
        <w:tc>
          <w:tcPr>
            <w:tcW w:w="1166" w:type="dxa"/>
            <w:vAlign w:val="center"/>
          </w:tcPr>
          <w:p w:rsidR="00C91B81" w:rsidRDefault="00C91B81">
            <w:pPr>
              <w:rPr>
                <w:rFonts w:ascii="宋体" w:cs="Times New Roman"/>
                <w:color w:val="000000"/>
                <w:sz w:val="16"/>
                <w:szCs w:val="16"/>
              </w:rPr>
            </w:pPr>
          </w:p>
        </w:tc>
        <w:tc>
          <w:tcPr>
            <w:tcW w:w="1297" w:type="dxa"/>
            <w:gridSpan w:val="2"/>
            <w:vAlign w:val="center"/>
          </w:tcPr>
          <w:p w:rsidR="00C91B81" w:rsidRDefault="00C91B81">
            <w:pPr>
              <w:rPr>
                <w:rFonts w:ascii="宋体" w:cs="Times New Roman"/>
                <w:color w:val="000000"/>
                <w:sz w:val="16"/>
                <w:szCs w:val="16"/>
              </w:rPr>
            </w:pPr>
          </w:p>
        </w:tc>
        <w:tc>
          <w:tcPr>
            <w:tcW w:w="751" w:type="dxa"/>
            <w:vAlign w:val="center"/>
          </w:tcPr>
          <w:p w:rsidR="00C91B81" w:rsidRDefault="00C91B81">
            <w:pPr>
              <w:rPr>
                <w:rFonts w:ascii="宋体" w:cs="Times New Roman"/>
                <w:color w:val="000000"/>
                <w:sz w:val="16"/>
                <w:szCs w:val="16"/>
              </w:rPr>
            </w:pPr>
          </w:p>
        </w:tc>
        <w:tc>
          <w:tcPr>
            <w:tcW w:w="999" w:type="dxa"/>
            <w:gridSpan w:val="2"/>
            <w:vAlign w:val="center"/>
          </w:tcPr>
          <w:p w:rsidR="00C91B81" w:rsidRDefault="00C91B81">
            <w:pPr>
              <w:rPr>
                <w:rFonts w:ascii="宋体" w:cs="Times New Roman"/>
                <w:color w:val="000000"/>
                <w:sz w:val="16"/>
                <w:szCs w:val="16"/>
              </w:rPr>
            </w:pPr>
          </w:p>
        </w:tc>
        <w:tc>
          <w:tcPr>
            <w:tcW w:w="2000" w:type="dxa"/>
            <w:gridSpan w:val="2"/>
            <w:vAlign w:val="center"/>
          </w:tcPr>
          <w:p w:rsidR="00C91B81" w:rsidRDefault="00C91B81">
            <w:pPr>
              <w:rPr>
                <w:rFonts w:ascii="宋体" w:cs="Times New Roman"/>
                <w:color w:val="000000"/>
                <w:sz w:val="16"/>
                <w:szCs w:val="16"/>
              </w:rPr>
            </w:pPr>
          </w:p>
        </w:tc>
        <w:tc>
          <w:tcPr>
            <w:tcW w:w="1260" w:type="dxa"/>
            <w:vAlign w:val="center"/>
          </w:tcPr>
          <w:p w:rsidR="00C91B81" w:rsidRDefault="00C91B81">
            <w:pPr>
              <w:widowControl/>
              <w:jc w:val="right"/>
              <w:textAlignment w:val="center"/>
              <w:rPr>
                <w:rFonts w:ascii="宋体" w:cs="Times New Roman"/>
                <w:color w:val="000000"/>
                <w:sz w:val="16"/>
                <w:szCs w:val="16"/>
              </w:rPr>
            </w:pPr>
            <w:r>
              <w:rPr>
                <w:rFonts w:ascii="宋体" w:hAnsi="宋体" w:cs="宋体" w:hint="eastAsia"/>
                <w:color w:val="000000"/>
                <w:kern w:val="0"/>
                <w:sz w:val="16"/>
                <w:szCs w:val="16"/>
              </w:rPr>
              <w:t>单位：万元</w:t>
            </w:r>
          </w:p>
        </w:tc>
      </w:tr>
      <w:tr w:rsidR="00C91B81" w:rsidRPr="00385233">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年末结转和结余</w:t>
            </w:r>
          </w:p>
        </w:tc>
      </w:tr>
      <w:tr w:rsidR="00C91B81" w:rsidRPr="00385233">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功能分类</w:t>
            </w:r>
            <w:r>
              <w:rPr>
                <w:rFonts w:ascii="宋体" w:cs="Times New Roman"/>
                <w:b/>
                <w:bCs/>
                <w:color w:val="000000"/>
                <w:kern w:val="0"/>
                <w:sz w:val="16"/>
                <w:szCs w:val="16"/>
              </w:rPr>
              <w:br/>
            </w:r>
            <w:r>
              <w:rPr>
                <w:rFonts w:ascii="宋体" w:hAnsi="宋体" w:cs="宋体" w:hint="eastAsia"/>
                <w:b/>
                <w:bCs/>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C91B81" w:rsidRDefault="00C91B81">
            <w:pPr>
              <w:jc w:val="center"/>
              <w:rPr>
                <w:rFonts w:ascii="宋体" w:cs="Times New Roman"/>
                <w:b/>
                <w:bCs/>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C91B81" w:rsidRDefault="00C91B81">
            <w:pPr>
              <w:jc w:val="center"/>
              <w:rPr>
                <w:rFonts w:ascii="宋体" w:cs="Times New Roman"/>
                <w:b/>
                <w:bCs/>
                <w:color w:val="000000"/>
                <w:sz w:val="16"/>
                <w:szCs w:val="16"/>
              </w:rPr>
            </w:pPr>
          </w:p>
        </w:tc>
      </w:tr>
      <w:tr w:rsidR="00C91B81" w:rsidRPr="00385233">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b/>
                <w:bCs/>
                <w:color w:val="000000"/>
                <w:kern w:val="0"/>
                <w:sz w:val="16"/>
                <w:szCs w:val="16"/>
              </w:rPr>
              <w:t>6</w:t>
            </w:r>
          </w:p>
        </w:tc>
      </w:tr>
      <w:tr w:rsidR="00C91B81" w:rsidRPr="00385233">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center"/>
              <w:textAlignment w:val="center"/>
              <w:rPr>
                <w:rFonts w:ascii="宋体" w:cs="Times New Roman"/>
                <w:b/>
                <w:bCs/>
                <w:color w:val="000000"/>
                <w:sz w:val="16"/>
                <w:szCs w:val="16"/>
              </w:rPr>
            </w:pPr>
            <w:r>
              <w:rPr>
                <w:rFonts w:ascii="宋体" w:hAnsi="宋体" w:cs="宋体" w:hint="eastAsia"/>
                <w:b/>
                <w:bCs/>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r>
      <w:tr w:rsidR="00C91B81" w:rsidRPr="00385233">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b/>
                <w:bCs/>
                <w:color w:val="000000"/>
                <w:sz w:val="16"/>
                <w:szCs w:val="16"/>
              </w:rPr>
            </w:pPr>
            <w:r>
              <w:rPr>
                <w:rFonts w:ascii="宋体" w:hAnsi="宋体" w:cs="宋体"/>
                <w:b/>
                <w:bCs/>
                <w:color w:val="000000"/>
                <w:kern w:val="0"/>
                <w:sz w:val="16"/>
                <w:szCs w:val="16"/>
              </w:rPr>
              <w:t>207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b/>
                <w:bCs/>
                <w:color w:val="000000"/>
                <w:sz w:val="16"/>
                <w:szCs w:val="16"/>
              </w:rPr>
            </w:pPr>
            <w:r>
              <w:rPr>
                <w:rFonts w:ascii="宋体" w:hAnsi="宋体" w:cs="宋体" w:hint="eastAsia"/>
                <w:b/>
                <w:bCs/>
                <w:color w:val="000000"/>
                <w:kern w:val="0"/>
                <w:sz w:val="16"/>
                <w:szCs w:val="16"/>
              </w:rPr>
              <w:t>文化体育与传媒支出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r>
      <w:tr w:rsidR="00C91B81" w:rsidRPr="00385233">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color w:val="000000"/>
                <w:kern w:val="0"/>
                <w:sz w:val="16"/>
                <w:szCs w:val="16"/>
              </w:rPr>
              <w:t>20707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r>
      <w:tr w:rsidR="00C91B81" w:rsidRPr="00385233">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color w:val="000000"/>
                <w:kern w:val="0"/>
                <w:sz w:val="16"/>
                <w:szCs w:val="16"/>
              </w:rPr>
              <w:t>2070701</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r>
      <w:tr w:rsidR="00C91B81" w:rsidRPr="00385233">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color w:val="000000"/>
                <w:kern w:val="0"/>
                <w:sz w:val="16"/>
                <w:szCs w:val="16"/>
              </w:rPr>
              <w:t>2070702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r>
      <w:tr w:rsidR="00C91B81" w:rsidRPr="00385233">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color w:val="000000"/>
                <w:kern w:val="0"/>
                <w:sz w:val="16"/>
                <w:szCs w:val="16"/>
              </w:rPr>
              <w:t>2070703</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r>
      <w:tr w:rsidR="00C91B81" w:rsidRPr="00385233">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color w:val="000000"/>
                <w:kern w:val="0"/>
                <w:sz w:val="16"/>
                <w:szCs w:val="16"/>
              </w:rPr>
              <w:t>2070799</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r>
      <w:tr w:rsidR="00C91B81" w:rsidRPr="00385233">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b/>
                <w:bCs/>
                <w:color w:val="000000"/>
                <w:sz w:val="16"/>
                <w:szCs w:val="16"/>
              </w:rPr>
            </w:pPr>
            <w:r>
              <w:rPr>
                <w:rFonts w:ascii="宋体" w:hAnsi="宋体" w:cs="宋体"/>
                <w:b/>
                <w:bCs/>
                <w:color w:val="000000"/>
                <w:kern w:val="0"/>
                <w:sz w:val="16"/>
                <w:szCs w:val="16"/>
              </w:rPr>
              <w:t>208</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b/>
                <w:bCs/>
                <w:color w:val="000000"/>
                <w:sz w:val="16"/>
                <w:szCs w:val="16"/>
              </w:rPr>
            </w:pPr>
            <w:r>
              <w:rPr>
                <w:rFonts w:ascii="宋体" w:hAnsi="宋体" w:cs="宋体" w:hint="eastAsia"/>
                <w:b/>
                <w:bCs/>
                <w:color w:val="000000"/>
                <w:kern w:val="0"/>
                <w:sz w:val="16"/>
                <w:szCs w:val="16"/>
              </w:rPr>
              <w:t>社会保障和就业支出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b/>
                <w:bCs/>
                <w:color w:val="000000"/>
                <w:sz w:val="16"/>
                <w:szCs w:val="16"/>
              </w:rPr>
            </w:pPr>
            <w:r>
              <w:rPr>
                <w:rFonts w:ascii="宋体" w:hAnsi="宋体" w:cs="宋体"/>
                <w:b/>
                <w:bCs/>
                <w:color w:val="000000"/>
                <w:kern w:val="0"/>
                <w:sz w:val="16"/>
                <w:szCs w:val="16"/>
              </w:rPr>
              <w:t xml:space="preserve"> </w:t>
            </w:r>
          </w:p>
        </w:tc>
      </w:tr>
      <w:tr w:rsidR="00C91B81" w:rsidRPr="00385233">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color w:val="000000"/>
                <w:kern w:val="0"/>
                <w:sz w:val="16"/>
                <w:szCs w:val="16"/>
              </w:rPr>
              <w:t>20822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大中型水库移民后期扶持基金支出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color w:val="000000"/>
                <w:sz w:val="16"/>
                <w:szCs w:val="16"/>
              </w:rPr>
            </w:pPr>
            <w:r>
              <w:rPr>
                <w:rFonts w:ascii="宋体" w:hAnsi="宋体" w:cs="宋体"/>
                <w:color w:val="000000"/>
                <w:kern w:val="0"/>
                <w:sz w:val="16"/>
                <w:szCs w:val="16"/>
              </w:rPr>
              <w:t xml:space="preserve"> </w:t>
            </w:r>
          </w:p>
        </w:tc>
      </w:tr>
      <w:tr w:rsidR="00C91B81" w:rsidRPr="00385233">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color w:val="000000"/>
                <w:kern w:val="0"/>
                <w:sz w:val="16"/>
                <w:szCs w:val="16"/>
              </w:rPr>
            </w:pPr>
          </w:p>
        </w:tc>
      </w:tr>
      <w:tr w:rsidR="00C91B81" w:rsidRPr="00385233">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color w:val="000000"/>
                <w:kern w:val="0"/>
                <w:sz w:val="16"/>
                <w:szCs w:val="16"/>
              </w:rPr>
            </w:pPr>
          </w:p>
        </w:tc>
      </w:tr>
      <w:tr w:rsidR="00C91B81" w:rsidRPr="00385233">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left"/>
              <w:textAlignment w:val="center"/>
              <w:rPr>
                <w:rFonts w:ascii="宋体" w:cs="Times New Roman"/>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C91B81" w:rsidRDefault="00C91B81">
            <w:pPr>
              <w:widowControl/>
              <w:jc w:val="right"/>
              <w:textAlignment w:val="center"/>
              <w:rPr>
                <w:rFonts w:ascii="宋体" w:cs="Times New Roman"/>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C91B81" w:rsidRDefault="00C91B81">
            <w:pPr>
              <w:widowControl/>
              <w:jc w:val="right"/>
              <w:textAlignment w:val="center"/>
              <w:rPr>
                <w:rFonts w:ascii="宋体" w:cs="Times New Roman"/>
                <w:color w:val="000000"/>
                <w:kern w:val="0"/>
                <w:sz w:val="16"/>
                <w:szCs w:val="16"/>
              </w:rPr>
            </w:pPr>
          </w:p>
        </w:tc>
      </w:tr>
      <w:tr w:rsidR="00C91B81" w:rsidRPr="00385233">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C91B81" w:rsidRDefault="00C91B81">
            <w:pPr>
              <w:widowControl/>
              <w:jc w:val="left"/>
              <w:textAlignment w:val="center"/>
              <w:rPr>
                <w:rFonts w:ascii="宋体" w:cs="Times New Roman"/>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C91B81" w:rsidRDefault="00C91B81">
            <w:pPr>
              <w:widowControl/>
              <w:jc w:val="right"/>
              <w:textAlignment w:val="center"/>
              <w:rPr>
                <w:rFonts w:ascii="宋体" w:cs="Times New Roman"/>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C91B81" w:rsidRDefault="00C91B81">
            <w:pPr>
              <w:widowControl/>
              <w:jc w:val="right"/>
              <w:textAlignment w:val="center"/>
              <w:rPr>
                <w:rFonts w:ascii="宋体" w:cs="Times New Roman"/>
                <w:color w:val="000000"/>
                <w:sz w:val="16"/>
                <w:szCs w:val="16"/>
              </w:rPr>
            </w:pPr>
          </w:p>
        </w:tc>
      </w:tr>
      <w:tr w:rsidR="00C91B81" w:rsidRPr="00385233">
        <w:trPr>
          <w:trHeight w:val="285"/>
        </w:trPr>
        <w:tc>
          <w:tcPr>
            <w:tcW w:w="10500" w:type="dxa"/>
            <w:gridSpan w:val="12"/>
            <w:vAlign w:val="center"/>
          </w:tcPr>
          <w:p w:rsidR="00C91B81" w:rsidRDefault="00C91B81">
            <w:pPr>
              <w:widowControl/>
              <w:jc w:val="left"/>
              <w:textAlignment w:val="center"/>
              <w:rPr>
                <w:rFonts w:ascii="宋体" w:cs="Times New Roman"/>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C91B81" w:rsidRPr="005D1F7F">
        <w:trPr>
          <w:trHeight w:val="285"/>
        </w:trPr>
        <w:tc>
          <w:tcPr>
            <w:tcW w:w="10500" w:type="dxa"/>
            <w:gridSpan w:val="12"/>
            <w:vAlign w:val="center"/>
          </w:tcPr>
          <w:p w:rsidR="00C91B81" w:rsidRPr="005D1F7F" w:rsidRDefault="00C91B81">
            <w:pPr>
              <w:widowControl/>
              <w:jc w:val="left"/>
              <w:textAlignment w:val="center"/>
              <w:rPr>
                <w:rFonts w:ascii="宋体" w:cs="Times New Roman"/>
                <w:b/>
                <w:bCs/>
                <w:sz w:val="20"/>
                <w:szCs w:val="20"/>
              </w:rPr>
            </w:pPr>
            <w:r w:rsidRPr="005D1F7F">
              <w:rPr>
                <w:rFonts w:ascii="宋体" w:hAnsi="宋体" w:cs="宋体" w:hint="eastAsia"/>
                <w:b/>
                <w:bCs/>
                <w:kern w:val="0"/>
                <w:sz w:val="20"/>
                <w:szCs w:val="20"/>
              </w:rPr>
              <w:t>说明：卧龙区政府没有政府性基金收入，也没有使用政府性基金安排的支出，故本表无数据。</w:t>
            </w:r>
          </w:p>
        </w:tc>
      </w:tr>
    </w:tbl>
    <w:p w:rsidR="00C91B81" w:rsidRDefault="00C91B81">
      <w:pPr>
        <w:spacing w:line="360" w:lineRule="auto"/>
        <w:jc w:val="center"/>
        <w:rPr>
          <w:rFonts w:ascii="隶书" w:eastAsia="隶书" w:hAnsi="隶书" w:cs="Times New Roman"/>
          <w:sz w:val="52"/>
          <w:szCs w:val="52"/>
        </w:rPr>
        <w:sectPr w:rsidR="00C91B81" w:rsidSect="00E15C09">
          <w:pgSz w:w="11906" w:h="16838"/>
          <w:pgMar w:top="1440" w:right="1531" w:bottom="1440" w:left="1134" w:header="850" w:footer="992" w:gutter="0"/>
          <w:pgNumType w:fmt="numberInDash"/>
          <w:cols w:space="0"/>
          <w:docGrid w:type="lines" w:linePitch="317"/>
        </w:sect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center"/>
        <w:outlineLvl w:val="0"/>
        <w:rPr>
          <w:rFonts w:ascii="隶书" w:eastAsia="隶书" w:hAnsi="隶书" w:cs="Times New Roman"/>
          <w:sz w:val="48"/>
          <w:szCs w:val="48"/>
        </w:rPr>
      </w:pPr>
      <w:r>
        <w:rPr>
          <w:rFonts w:ascii="隶书" w:eastAsia="隶书" w:hAnsi="隶书" w:cs="隶书" w:hint="eastAsia"/>
          <w:sz w:val="48"/>
          <w:szCs w:val="48"/>
        </w:rPr>
        <w:t>第三部分</w:t>
      </w:r>
    </w:p>
    <w:p w:rsidR="00C91B81" w:rsidRDefault="00C91B81">
      <w:pPr>
        <w:jc w:val="center"/>
        <w:rPr>
          <w:rFonts w:ascii="隶书" w:eastAsia="隶书" w:hAnsi="隶书" w:cs="Times New Roman"/>
          <w:sz w:val="48"/>
          <w:szCs w:val="48"/>
        </w:rPr>
      </w:pPr>
      <w:r>
        <w:rPr>
          <w:rFonts w:ascii="隶书" w:eastAsia="隶书" w:hAnsi="隶书" w:cs="隶书" w:hint="eastAsia"/>
          <w:sz w:val="48"/>
          <w:szCs w:val="48"/>
        </w:rPr>
        <w:t>河南省南阳市卧龙区人民政府办公室</w:t>
      </w:r>
    </w:p>
    <w:p w:rsidR="00C91B81" w:rsidRDefault="00C91B81">
      <w:pPr>
        <w:jc w:val="center"/>
        <w:rPr>
          <w:rFonts w:ascii="隶书" w:eastAsia="隶书" w:hAnsi="隶书" w:cs="Times New Roman"/>
          <w:sz w:val="48"/>
          <w:szCs w:val="48"/>
        </w:rPr>
        <w:sectPr w:rsidR="00C91B81" w:rsidSect="00E15C09">
          <w:pgSz w:w="11906" w:h="16838"/>
          <w:pgMar w:top="1440" w:right="1531" w:bottom="1440" w:left="1134" w:header="850" w:footer="992" w:gutter="0"/>
          <w:pgNumType w:fmt="numberInDash"/>
          <w:cols w:space="0"/>
          <w:docGrid w:type="lines" w:linePitch="317"/>
        </w:sectPr>
      </w:pPr>
      <w:r>
        <w:rPr>
          <w:rFonts w:ascii="隶书" w:eastAsia="隶书" w:hAnsi="隶书" w:cs="隶书"/>
          <w:sz w:val="48"/>
          <w:szCs w:val="48"/>
        </w:rPr>
        <w:t>2017</w:t>
      </w:r>
      <w:r>
        <w:rPr>
          <w:rFonts w:ascii="隶书" w:eastAsia="隶书" w:hAnsi="隶书" w:cs="隶书" w:hint="eastAsia"/>
          <w:sz w:val="48"/>
          <w:szCs w:val="48"/>
        </w:rPr>
        <w:t>年度部门决算情况说明</w:t>
      </w:r>
    </w:p>
    <w:p w:rsidR="00C91B81" w:rsidRDefault="00C91B81" w:rsidP="00F36B8C">
      <w:pPr>
        <w:overflowPunct w:val="0"/>
        <w:jc w:val="center"/>
        <w:outlineLvl w:val="0"/>
        <w:rPr>
          <w:rFonts w:ascii="隶书" w:eastAsia="隶书" w:hAnsi="隶书" w:cs="Times New Roman"/>
          <w:sz w:val="48"/>
          <w:szCs w:val="48"/>
        </w:rPr>
      </w:pPr>
      <w:r w:rsidRPr="00106E34">
        <w:rPr>
          <w:rFonts w:ascii="隶书" w:eastAsia="隶书" w:hAnsi="隶书" w:cs="隶书"/>
          <w:sz w:val="48"/>
          <w:szCs w:val="48"/>
        </w:rPr>
        <w:t>2017</w:t>
      </w:r>
      <w:r w:rsidRPr="00106E34">
        <w:rPr>
          <w:rFonts w:ascii="隶书" w:eastAsia="隶书" w:hAnsi="隶书" w:cs="隶书" w:hint="eastAsia"/>
          <w:sz w:val="48"/>
          <w:szCs w:val="48"/>
        </w:rPr>
        <w:t>年度部门决算情况说明</w:t>
      </w:r>
    </w:p>
    <w:p w:rsidR="00C91B81" w:rsidRPr="00106E34" w:rsidRDefault="00C91B81" w:rsidP="00F36B8C">
      <w:pPr>
        <w:overflowPunct w:val="0"/>
        <w:jc w:val="center"/>
        <w:outlineLvl w:val="0"/>
        <w:rPr>
          <w:rFonts w:ascii="隶书" w:eastAsia="隶书" w:hAnsi="隶书" w:cs="Times New Roman"/>
          <w:sz w:val="48"/>
          <w:szCs w:val="48"/>
        </w:rPr>
      </w:pP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一、收入支出决算总体情况说明</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年度收、支总计均为</w:t>
      </w:r>
      <w:r w:rsidRPr="00106E34">
        <w:rPr>
          <w:rFonts w:ascii="仿宋_GB2312" w:eastAsia="仿宋_GB2312" w:hAnsi="宋体" w:cs="仿宋_GB2312"/>
          <w:sz w:val="32"/>
          <w:szCs w:val="32"/>
        </w:rPr>
        <w:t>1,437.93</w:t>
      </w:r>
      <w:r w:rsidRPr="00106E34">
        <w:rPr>
          <w:rFonts w:ascii="仿宋_GB2312" w:eastAsia="仿宋_GB2312" w:hAnsi="宋体" w:cs="仿宋_GB2312" w:hint="eastAsia"/>
          <w:sz w:val="32"/>
          <w:szCs w:val="32"/>
        </w:rPr>
        <w:t>万元。与</w:t>
      </w:r>
      <w:r w:rsidRPr="00106E34">
        <w:rPr>
          <w:rFonts w:ascii="仿宋_GB2312" w:eastAsia="仿宋_GB2312" w:hAnsi="宋体" w:cs="仿宋_GB2312"/>
          <w:sz w:val="32"/>
          <w:szCs w:val="32"/>
        </w:rPr>
        <w:t>2016</w:t>
      </w:r>
      <w:r w:rsidRPr="00106E34">
        <w:rPr>
          <w:rFonts w:ascii="仿宋_GB2312" w:eastAsia="仿宋_GB2312" w:hAnsi="宋体" w:cs="仿宋_GB2312" w:hint="eastAsia"/>
          <w:sz w:val="32"/>
          <w:szCs w:val="32"/>
        </w:rPr>
        <w:t>年相比，收、支总计各增加</w:t>
      </w:r>
      <w:r w:rsidRPr="00106E34">
        <w:rPr>
          <w:rFonts w:ascii="仿宋_GB2312" w:eastAsia="仿宋_GB2312" w:hAnsi="宋体" w:cs="仿宋_GB2312"/>
          <w:sz w:val="32"/>
          <w:szCs w:val="32"/>
        </w:rPr>
        <w:t>143.52</w:t>
      </w:r>
      <w:r w:rsidRPr="00106E34">
        <w:rPr>
          <w:rFonts w:ascii="仿宋_GB2312" w:eastAsia="仿宋_GB2312" w:hAnsi="宋体" w:cs="仿宋_GB2312" w:hint="eastAsia"/>
          <w:sz w:val="32"/>
          <w:szCs w:val="32"/>
        </w:rPr>
        <w:t>万元，增长</w:t>
      </w:r>
      <w:r w:rsidRPr="00106E34">
        <w:rPr>
          <w:rFonts w:ascii="仿宋_GB2312" w:eastAsia="仿宋_GB2312" w:hAnsi="宋体" w:cs="仿宋_GB2312"/>
          <w:sz w:val="32"/>
          <w:szCs w:val="32"/>
        </w:rPr>
        <w:t>11.09%</w:t>
      </w:r>
      <w:r w:rsidRPr="00106E34">
        <w:rPr>
          <w:rFonts w:ascii="仿宋_GB2312" w:eastAsia="仿宋_GB2312" w:hAnsi="宋体" w:cs="仿宋_GB2312" w:hint="eastAsia"/>
          <w:sz w:val="32"/>
          <w:szCs w:val="32"/>
        </w:rPr>
        <w:t>。</w:t>
      </w: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二、收入决算情况说明</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年度收入合计</w:t>
      </w:r>
      <w:r w:rsidRPr="00106E34">
        <w:rPr>
          <w:rFonts w:ascii="仿宋_GB2312" w:eastAsia="仿宋_GB2312" w:hAnsi="宋体" w:cs="仿宋_GB2312"/>
          <w:sz w:val="32"/>
          <w:szCs w:val="32"/>
        </w:rPr>
        <w:t>1,192.7</w:t>
      </w:r>
      <w:r w:rsidRPr="00106E34">
        <w:rPr>
          <w:rFonts w:ascii="仿宋_GB2312" w:eastAsia="仿宋_GB2312" w:hAnsi="宋体" w:cs="仿宋_GB2312" w:hint="eastAsia"/>
          <w:sz w:val="32"/>
          <w:szCs w:val="32"/>
        </w:rPr>
        <w:t>万元，其中：财政拨款收入</w:t>
      </w:r>
      <w:r w:rsidRPr="00106E34">
        <w:rPr>
          <w:rFonts w:ascii="仿宋_GB2312" w:eastAsia="仿宋_GB2312" w:hAnsi="宋体" w:cs="仿宋_GB2312"/>
          <w:sz w:val="32"/>
          <w:szCs w:val="32"/>
        </w:rPr>
        <w:t>1,192.7</w:t>
      </w:r>
      <w:r w:rsidRPr="00106E34">
        <w:rPr>
          <w:rFonts w:ascii="仿宋_GB2312" w:eastAsia="仿宋_GB2312" w:hAnsi="宋体" w:cs="仿宋_GB2312" w:hint="eastAsia"/>
          <w:sz w:val="32"/>
          <w:szCs w:val="32"/>
        </w:rPr>
        <w:t>万元，占</w:t>
      </w:r>
      <w:r w:rsidRPr="00106E34">
        <w:rPr>
          <w:rFonts w:ascii="仿宋_GB2312" w:eastAsia="仿宋_GB2312" w:hAnsi="宋体" w:cs="仿宋_GB2312"/>
          <w:sz w:val="32"/>
          <w:szCs w:val="32"/>
        </w:rPr>
        <w:t>100%</w:t>
      </w:r>
      <w:r w:rsidRPr="00106E34">
        <w:rPr>
          <w:rFonts w:ascii="仿宋_GB2312" w:eastAsia="仿宋_GB2312" w:hAnsi="宋体" w:cs="仿宋_GB2312" w:hint="eastAsia"/>
          <w:sz w:val="32"/>
          <w:szCs w:val="32"/>
        </w:rPr>
        <w:t>。</w:t>
      </w: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三、支出决算情况说明</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年度支出合计</w:t>
      </w:r>
      <w:r w:rsidRPr="00106E34">
        <w:rPr>
          <w:rFonts w:ascii="仿宋_GB2312" w:eastAsia="仿宋_GB2312" w:hAnsi="宋体" w:cs="仿宋_GB2312"/>
          <w:sz w:val="32"/>
          <w:szCs w:val="32"/>
        </w:rPr>
        <w:t>1,309.04</w:t>
      </w:r>
      <w:r w:rsidRPr="00106E34">
        <w:rPr>
          <w:rFonts w:ascii="仿宋_GB2312" w:eastAsia="仿宋_GB2312" w:hAnsi="宋体" w:cs="仿宋_GB2312" w:hint="eastAsia"/>
          <w:sz w:val="32"/>
          <w:szCs w:val="32"/>
        </w:rPr>
        <w:t>万元，其中：基本支出</w:t>
      </w:r>
      <w:r w:rsidRPr="00106E34">
        <w:rPr>
          <w:rFonts w:ascii="仿宋_GB2312" w:eastAsia="仿宋_GB2312" w:hAnsi="宋体" w:cs="仿宋_GB2312"/>
          <w:sz w:val="32"/>
          <w:szCs w:val="32"/>
        </w:rPr>
        <w:t>1,289.41</w:t>
      </w:r>
      <w:r w:rsidRPr="00106E34">
        <w:rPr>
          <w:rFonts w:ascii="仿宋_GB2312" w:eastAsia="仿宋_GB2312" w:hAnsi="宋体" w:cs="仿宋_GB2312" w:hint="eastAsia"/>
          <w:sz w:val="32"/>
          <w:szCs w:val="32"/>
        </w:rPr>
        <w:t>万元，占</w:t>
      </w:r>
      <w:r w:rsidRPr="00106E34">
        <w:rPr>
          <w:rFonts w:ascii="仿宋_GB2312" w:eastAsia="仿宋_GB2312" w:hAnsi="宋体" w:cs="仿宋_GB2312"/>
          <w:sz w:val="32"/>
          <w:szCs w:val="32"/>
        </w:rPr>
        <w:t>98.5%</w:t>
      </w:r>
      <w:r w:rsidRPr="00106E34">
        <w:rPr>
          <w:rFonts w:ascii="仿宋_GB2312" w:eastAsia="仿宋_GB2312" w:hAnsi="宋体" w:cs="仿宋_GB2312" w:hint="eastAsia"/>
          <w:sz w:val="32"/>
          <w:szCs w:val="32"/>
        </w:rPr>
        <w:t>；项目支出</w:t>
      </w:r>
      <w:r w:rsidRPr="00106E34">
        <w:rPr>
          <w:rFonts w:ascii="仿宋_GB2312" w:eastAsia="仿宋_GB2312" w:hAnsi="宋体" w:cs="仿宋_GB2312"/>
          <w:sz w:val="32"/>
          <w:szCs w:val="32"/>
        </w:rPr>
        <w:t>19.63</w:t>
      </w:r>
      <w:r w:rsidRPr="00106E34">
        <w:rPr>
          <w:rFonts w:ascii="仿宋_GB2312" w:eastAsia="仿宋_GB2312" w:hAnsi="宋体" w:cs="仿宋_GB2312" w:hint="eastAsia"/>
          <w:sz w:val="32"/>
          <w:szCs w:val="32"/>
        </w:rPr>
        <w:t>万元，占</w:t>
      </w:r>
      <w:r w:rsidRPr="00106E34">
        <w:rPr>
          <w:rFonts w:ascii="仿宋_GB2312" w:eastAsia="仿宋_GB2312" w:hAnsi="宋体" w:cs="仿宋_GB2312"/>
          <w:sz w:val="32"/>
          <w:szCs w:val="32"/>
        </w:rPr>
        <w:t>1.5%</w:t>
      </w:r>
      <w:r w:rsidRPr="00106E34">
        <w:rPr>
          <w:rFonts w:ascii="仿宋_GB2312" w:eastAsia="仿宋_GB2312" w:hAnsi="宋体" w:cs="仿宋_GB2312" w:hint="eastAsia"/>
          <w:sz w:val="32"/>
          <w:szCs w:val="32"/>
        </w:rPr>
        <w:t>。</w:t>
      </w: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四、财政拨款收入支出决算总体情况说明</w:t>
      </w:r>
    </w:p>
    <w:p w:rsidR="00C91B81"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年财政拨款收、支总计均为</w:t>
      </w:r>
      <w:r w:rsidRPr="00106E34">
        <w:rPr>
          <w:rFonts w:ascii="仿宋_GB2312" w:eastAsia="仿宋_GB2312" w:hAnsi="宋体" w:cs="仿宋_GB2312"/>
          <w:sz w:val="32"/>
          <w:szCs w:val="32"/>
        </w:rPr>
        <w:t>1,437.93</w:t>
      </w:r>
      <w:r w:rsidRPr="00106E34">
        <w:rPr>
          <w:rFonts w:ascii="仿宋_GB2312" w:eastAsia="仿宋_GB2312" w:hAnsi="宋体" w:cs="仿宋_GB2312" w:hint="eastAsia"/>
          <w:sz w:val="32"/>
          <w:szCs w:val="32"/>
        </w:rPr>
        <w:t>万元。与</w:t>
      </w:r>
      <w:r w:rsidRPr="00106E34">
        <w:rPr>
          <w:rFonts w:ascii="仿宋_GB2312" w:eastAsia="仿宋_GB2312" w:hAnsi="宋体" w:cs="仿宋_GB2312"/>
          <w:sz w:val="32"/>
          <w:szCs w:val="32"/>
        </w:rPr>
        <w:t>2016</w:t>
      </w:r>
      <w:r w:rsidRPr="00106E34">
        <w:rPr>
          <w:rFonts w:ascii="仿宋_GB2312" w:eastAsia="仿宋_GB2312" w:hAnsi="宋体" w:cs="仿宋_GB2312" w:hint="eastAsia"/>
          <w:sz w:val="32"/>
          <w:szCs w:val="32"/>
        </w:rPr>
        <w:t>年相比，财政拨款收、支总计各增加</w:t>
      </w:r>
      <w:r w:rsidRPr="00106E34">
        <w:rPr>
          <w:rFonts w:ascii="仿宋_GB2312" w:eastAsia="仿宋_GB2312" w:hAnsi="宋体" w:cs="仿宋_GB2312"/>
          <w:sz w:val="32"/>
          <w:szCs w:val="32"/>
        </w:rPr>
        <w:t>143.52</w:t>
      </w:r>
      <w:r w:rsidRPr="00106E34">
        <w:rPr>
          <w:rFonts w:ascii="仿宋_GB2312" w:eastAsia="仿宋_GB2312" w:hAnsi="宋体" w:cs="仿宋_GB2312" w:hint="eastAsia"/>
          <w:sz w:val="32"/>
          <w:szCs w:val="32"/>
        </w:rPr>
        <w:t>万元，增长</w:t>
      </w:r>
      <w:r w:rsidRPr="00106E34">
        <w:rPr>
          <w:rFonts w:ascii="仿宋_GB2312" w:eastAsia="仿宋_GB2312" w:hAnsi="宋体" w:cs="仿宋_GB2312"/>
          <w:sz w:val="32"/>
          <w:szCs w:val="32"/>
        </w:rPr>
        <w:t>11.09%</w:t>
      </w:r>
      <w:r w:rsidRPr="00106E34">
        <w:rPr>
          <w:rFonts w:ascii="仿宋_GB2312" w:eastAsia="仿宋_GB2312" w:hAnsi="宋体" w:cs="仿宋_GB2312" w:hint="eastAsia"/>
          <w:sz w:val="32"/>
          <w:szCs w:val="32"/>
        </w:rPr>
        <w:t>。</w:t>
      </w: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五、一般公共预算财政拨款支出决算情况说明</w:t>
      </w:r>
    </w:p>
    <w:p w:rsidR="00C91B81" w:rsidRPr="00C52F9B" w:rsidRDefault="00C91B81" w:rsidP="00015CD3">
      <w:pPr>
        <w:overflowPunct w:val="0"/>
        <w:ind w:firstLineChars="200" w:firstLine="31680"/>
        <w:rPr>
          <w:rFonts w:ascii="楷体_GB2312" w:eastAsia="楷体_GB2312" w:hAnsi="宋体" w:cs="Times New Roman"/>
          <w:sz w:val="32"/>
          <w:szCs w:val="32"/>
        </w:rPr>
      </w:pPr>
      <w:r w:rsidRPr="00C52F9B">
        <w:rPr>
          <w:rFonts w:ascii="楷体_GB2312" w:eastAsia="楷体_GB2312" w:hAnsi="宋体" w:cs="楷体_GB2312" w:hint="eastAsia"/>
          <w:sz w:val="32"/>
          <w:szCs w:val="32"/>
        </w:rPr>
        <w:t>（一）总体情况。</w:t>
      </w:r>
    </w:p>
    <w:p w:rsidR="00C91B81"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年一般公共预算财政拨款支出</w:t>
      </w:r>
      <w:r w:rsidRPr="00106E34">
        <w:rPr>
          <w:rFonts w:ascii="仿宋_GB2312" w:eastAsia="仿宋_GB2312" w:hAnsi="宋体" w:cs="仿宋_GB2312"/>
          <w:sz w:val="32"/>
          <w:szCs w:val="32"/>
        </w:rPr>
        <w:t>1,309.04</w:t>
      </w:r>
      <w:r w:rsidRPr="00106E34">
        <w:rPr>
          <w:rFonts w:ascii="仿宋_GB2312" w:eastAsia="仿宋_GB2312" w:hAnsi="宋体" w:cs="仿宋_GB2312" w:hint="eastAsia"/>
          <w:sz w:val="32"/>
          <w:szCs w:val="32"/>
        </w:rPr>
        <w:t>万元，占支出合计的</w:t>
      </w:r>
      <w:r w:rsidRPr="00106E34">
        <w:rPr>
          <w:rFonts w:ascii="仿宋_GB2312" w:eastAsia="仿宋_GB2312" w:hAnsi="宋体" w:cs="仿宋_GB2312"/>
          <w:sz w:val="32"/>
          <w:szCs w:val="32"/>
        </w:rPr>
        <w:t>100%</w:t>
      </w:r>
      <w:r w:rsidRPr="00106E34">
        <w:rPr>
          <w:rFonts w:ascii="仿宋_GB2312" w:eastAsia="仿宋_GB2312" w:hAnsi="宋体" w:cs="仿宋_GB2312" w:hint="eastAsia"/>
          <w:sz w:val="32"/>
          <w:szCs w:val="32"/>
        </w:rPr>
        <w:t>。与</w:t>
      </w:r>
      <w:r w:rsidRPr="00106E34">
        <w:rPr>
          <w:rFonts w:ascii="仿宋_GB2312" w:eastAsia="仿宋_GB2312" w:hAnsi="宋体" w:cs="仿宋_GB2312"/>
          <w:sz w:val="32"/>
          <w:szCs w:val="32"/>
        </w:rPr>
        <w:t>2016</w:t>
      </w:r>
      <w:r w:rsidRPr="00106E34">
        <w:rPr>
          <w:rFonts w:ascii="仿宋_GB2312" w:eastAsia="仿宋_GB2312" w:hAnsi="宋体" w:cs="仿宋_GB2312" w:hint="eastAsia"/>
          <w:sz w:val="32"/>
          <w:szCs w:val="32"/>
        </w:rPr>
        <w:t>年相比，一般公共预算财政拨款支出增加</w:t>
      </w:r>
      <w:r w:rsidRPr="00106E34">
        <w:rPr>
          <w:rFonts w:ascii="仿宋_GB2312" w:eastAsia="仿宋_GB2312" w:hAnsi="宋体" w:cs="仿宋_GB2312"/>
          <w:sz w:val="32"/>
          <w:szCs w:val="32"/>
        </w:rPr>
        <w:t>259.86</w:t>
      </w:r>
      <w:r w:rsidRPr="00106E34">
        <w:rPr>
          <w:rFonts w:ascii="仿宋_GB2312" w:eastAsia="仿宋_GB2312" w:hAnsi="宋体" w:cs="仿宋_GB2312" w:hint="eastAsia"/>
          <w:sz w:val="32"/>
          <w:szCs w:val="32"/>
        </w:rPr>
        <w:t>万元，增长</w:t>
      </w:r>
      <w:r w:rsidRPr="00106E34">
        <w:rPr>
          <w:rFonts w:ascii="仿宋_GB2312" w:eastAsia="仿宋_GB2312" w:hAnsi="宋体" w:cs="仿宋_GB2312"/>
          <w:sz w:val="32"/>
          <w:szCs w:val="32"/>
        </w:rPr>
        <w:t>24.77%</w:t>
      </w:r>
      <w:r w:rsidRPr="00106E34">
        <w:rPr>
          <w:rFonts w:ascii="仿宋_GB2312" w:eastAsia="仿宋_GB2312" w:hAnsi="宋体" w:cs="仿宋_GB2312" w:hint="eastAsia"/>
          <w:sz w:val="32"/>
          <w:szCs w:val="32"/>
        </w:rPr>
        <w:t>。</w:t>
      </w:r>
    </w:p>
    <w:p w:rsidR="00C91B81" w:rsidRPr="00C52F9B" w:rsidRDefault="00C91B81" w:rsidP="00015CD3">
      <w:pPr>
        <w:overflowPunct w:val="0"/>
        <w:ind w:firstLineChars="200" w:firstLine="31680"/>
        <w:rPr>
          <w:rFonts w:ascii="楷体_GB2312" w:eastAsia="楷体_GB2312" w:hAnsi="宋体" w:cs="Times New Roman"/>
          <w:sz w:val="32"/>
          <w:szCs w:val="32"/>
        </w:rPr>
      </w:pPr>
      <w:r w:rsidRPr="00C52F9B">
        <w:rPr>
          <w:rFonts w:ascii="楷体_GB2312" w:eastAsia="楷体_GB2312" w:hAnsi="宋体" w:cs="楷体_GB2312" w:hint="eastAsia"/>
          <w:sz w:val="32"/>
          <w:szCs w:val="32"/>
        </w:rPr>
        <w:t>（二）结构情况。</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年度一般公共预算财政拨款支出</w:t>
      </w:r>
      <w:r w:rsidRPr="00106E34">
        <w:rPr>
          <w:rFonts w:ascii="仿宋_GB2312" w:eastAsia="仿宋_GB2312" w:hAnsi="宋体" w:cs="仿宋_GB2312"/>
          <w:sz w:val="32"/>
          <w:szCs w:val="32"/>
        </w:rPr>
        <w:t>1,309.04</w:t>
      </w:r>
      <w:r w:rsidRPr="00106E34">
        <w:rPr>
          <w:rFonts w:ascii="仿宋_GB2312" w:eastAsia="仿宋_GB2312" w:hAnsi="宋体" w:cs="仿宋_GB2312" w:hint="eastAsia"/>
          <w:sz w:val="32"/>
          <w:szCs w:val="32"/>
        </w:rPr>
        <w:t>万元，主要用于以下方面：一般公共服务（类）支出</w:t>
      </w:r>
      <w:r w:rsidRPr="00106E34">
        <w:rPr>
          <w:rFonts w:ascii="仿宋_GB2312" w:eastAsia="仿宋_GB2312" w:hAnsi="宋体" w:cs="仿宋_GB2312"/>
          <w:sz w:val="32"/>
          <w:szCs w:val="32"/>
        </w:rPr>
        <w:t>1,084.5</w:t>
      </w:r>
      <w:r w:rsidRPr="00106E34">
        <w:rPr>
          <w:rFonts w:ascii="仿宋_GB2312" w:eastAsia="仿宋_GB2312" w:hAnsi="宋体" w:cs="仿宋_GB2312" w:hint="eastAsia"/>
          <w:sz w:val="32"/>
          <w:szCs w:val="32"/>
        </w:rPr>
        <w:t>万元，占</w:t>
      </w:r>
      <w:r w:rsidRPr="00106E34">
        <w:rPr>
          <w:rFonts w:ascii="仿宋_GB2312" w:eastAsia="仿宋_GB2312" w:hAnsi="宋体" w:cs="仿宋_GB2312"/>
          <w:sz w:val="32"/>
          <w:szCs w:val="32"/>
        </w:rPr>
        <w:t>82.85%</w:t>
      </w:r>
      <w:r w:rsidRPr="00106E34">
        <w:rPr>
          <w:rFonts w:ascii="仿宋_GB2312" w:eastAsia="仿宋_GB2312" w:hAnsi="宋体" w:cs="仿宋_GB2312" w:hint="eastAsia"/>
          <w:sz w:val="32"/>
          <w:szCs w:val="32"/>
        </w:rPr>
        <w:t>；社会保障和就业（类）支出</w:t>
      </w:r>
      <w:r w:rsidRPr="00106E34">
        <w:rPr>
          <w:rFonts w:ascii="仿宋_GB2312" w:eastAsia="仿宋_GB2312" w:hAnsi="宋体" w:cs="仿宋_GB2312"/>
          <w:sz w:val="32"/>
          <w:szCs w:val="32"/>
        </w:rPr>
        <w:t>203.54</w:t>
      </w:r>
      <w:r w:rsidRPr="00106E34">
        <w:rPr>
          <w:rFonts w:ascii="仿宋_GB2312" w:eastAsia="仿宋_GB2312" w:hAnsi="宋体" w:cs="仿宋_GB2312" w:hint="eastAsia"/>
          <w:sz w:val="32"/>
          <w:szCs w:val="32"/>
        </w:rPr>
        <w:t>万元，占</w:t>
      </w:r>
      <w:r w:rsidRPr="00106E34">
        <w:rPr>
          <w:rFonts w:ascii="仿宋_GB2312" w:eastAsia="仿宋_GB2312" w:hAnsi="宋体" w:cs="仿宋_GB2312"/>
          <w:sz w:val="32"/>
          <w:szCs w:val="32"/>
        </w:rPr>
        <w:t>15.55%</w:t>
      </w:r>
      <w:r w:rsidRPr="00106E34">
        <w:rPr>
          <w:rFonts w:ascii="仿宋_GB2312" w:eastAsia="仿宋_GB2312" w:hAnsi="宋体" w:cs="仿宋_GB2312" w:hint="eastAsia"/>
          <w:sz w:val="32"/>
          <w:szCs w:val="32"/>
        </w:rPr>
        <w:t>；其他（类）支出</w:t>
      </w:r>
      <w:r w:rsidRPr="00106E34">
        <w:rPr>
          <w:rFonts w:ascii="仿宋_GB2312" w:eastAsia="仿宋_GB2312" w:hAnsi="宋体" w:cs="仿宋_GB2312"/>
          <w:sz w:val="32"/>
          <w:szCs w:val="32"/>
        </w:rPr>
        <w:t>21</w:t>
      </w:r>
      <w:r w:rsidRPr="00106E34">
        <w:rPr>
          <w:rFonts w:ascii="仿宋_GB2312" w:eastAsia="仿宋_GB2312" w:hAnsi="宋体" w:cs="仿宋_GB2312" w:hint="eastAsia"/>
          <w:sz w:val="32"/>
          <w:szCs w:val="32"/>
        </w:rPr>
        <w:t>万元，占</w:t>
      </w:r>
      <w:r w:rsidRPr="00106E34">
        <w:rPr>
          <w:rFonts w:ascii="仿宋_GB2312" w:eastAsia="仿宋_GB2312" w:hAnsi="宋体" w:cs="仿宋_GB2312"/>
          <w:sz w:val="32"/>
          <w:szCs w:val="32"/>
        </w:rPr>
        <w:t>1.6%</w:t>
      </w:r>
      <w:r w:rsidRPr="00106E34">
        <w:rPr>
          <w:rFonts w:ascii="仿宋_GB2312" w:eastAsia="仿宋_GB2312" w:hAnsi="宋体" w:cs="仿宋_GB2312" w:hint="eastAsia"/>
          <w:sz w:val="32"/>
          <w:szCs w:val="32"/>
        </w:rPr>
        <w:t>。</w:t>
      </w:r>
    </w:p>
    <w:p w:rsidR="00C91B81" w:rsidRPr="00C52F9B" w:rsidRDefault="00C91B81" w:rsidP="00015CD3">
      <w:pPr>
        <w:overflowPunct w:val="0"/>
        <w:ind w:firstLineChars="200" w:firstLine="31680"/>
        <w:rPr>
          <w:rFonts w:ascii="楷体_GB2312" w:eastAsia="楷体_GB2312" w:hAnsi="宋体" w:cs="Times New Roman"/>
          <w:sz w:val="32"/>
          <w:szCs w:val="32"/>
        </w:rPr>
      </w:pPr>
      <w:r w:rsidRPr="00C52F9B">
        <w:rPr>
          <w:rFonts w:ascii="楷体_GB2312" w:eastAsia="楷体_GB2312" w:hAnsi="宋体" w:cs="楷体_GB2312" w:hint="eastAsia"/>
          <w:sz w:val="32"/>
          <w:szCs w:val="32"/>
        </w:rPr>
        <w:t>（三）具体情况。</w:t>
      </w:r>
    </w:p>
    <w:p w:rsidR="00C91B81"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年度一般公共预算财政拨款支出年初预算为</w:t>
      </w:r>
      <w:r w:rsidRPr="00106E34">
        <w:rPr>
          <w:rFonts w:ascii="仿宋_GB2312" w:eastAsia="仿宋_GB2312" w:hAnsi="宋体" w:cs="仿宋_GB2312"/>
          <w:sz w:val="32"/>
          <w:szCs w:val="32"/>
        </w:rPr>
        <w:t>1,120</w:t>
      </w:r>
      <w:r w:rsidRPr="00106E34">
        <w:rPr>
          <w:rFonts w:ascii="仿宋_GB2312" w:eastAsia="仿宋_GB2312" w:hAnsi="宋体" w:cs="仿宋_GB2312" w:hint="eastAsia"/>
          <w:sz w:val="32"/>
          <w:szCs w:val="32"/>
        </w:rPr>
        <w:t>万元，支出决算为</w:t>
      </w:r>
      <w:r w:rsidRPr="00106E34">
        <w:rPr>
          <w:rFonts w:ascii="仿宋_GB2312" w:eastAsia="仿宋_GB2312" w:hAnsi="宋体" w:cs="仿宋_GB2312"/>
          <w:sz w:val="32"/>
          <w:szCs w:val="32"/>
        </w:rPr>
        <w:t>1,309.04</w:t>
      </w:r>
      <w:r w:rsidRPr="00106E34">
        <w:rPr>
          <w:rFonts w:ascii="仿宋_GB2312" w:eastAsia="仿宋_GB2312" w:hAnsi="宋体" w:cs="仿宋_GB2312" w:hint="eastAsia"/>
          <w:sz w:val="32"/>
          <w:szCs w:val="32"/>
        </w:rPr>
        <w:t>万元，完成年初预算的</w:t>
      </w:r>
      <w:r w:rsidRPr="00106E34">
        <w:rPr>
          <w:rFonts w:ascii="仿宋_GB2312" w:eastAsia="仿宋_GB2312" w:hAnsi="宋体" w:cs="仿宋_GB2312"/>
          <w:sz w:val="32"/>
          <w:szCs w:val="32"/>
        </w:rPr>
        <w:t>116.88%</w:t>
      </w:r>
      <w:r w:rsidRPr="00106E34">
        <w:rPr>
          <w:rFonts w:ascii="仿宋_GB2312" w:eastAsia="仿宋_GB2312" w:hAnsi="宋体" w:cs="仿宋_GB2312" w:hint="eastAsia"/>
          <w:sz w:val="32"/>
          <w:szCs w:val="32"/>
        </w:rPr>
        <w:t>。</w:t>
      </w: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六、一般公共预算财政拨款基本支出决算情况说明</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年一般公共预算财政拨款基本支出</w:t>
      </w:r>
      <w:r w:rsidRPr="00106E34">
        <w:rPr>
          <w:rFonts w:ascii="仿宋_GB2312" w:eastAsia="仿宋_GB2312" w:hAnsi="宋体" w:cs="仿宋_GB2312"/>
          <w:sz w:val="32"/>
          <w:szCs w:val="32"/>
        </w:rPr>
        <w:t>1,289.41</w:t>
      </w:r>
      <w:r w:rsidRPr="00106E34">
        <w:rPr>
          <w:rFonts w:ascii="仿宋_GB2312" w:eastAsia="仿宋_GB2312" w:hAnsi="宋体" w:cs="仿宋_GB2312" w:hint="eastAsia"/>
          <w:sz w:val="32"/>
          <w:szCs w:val="32"/>
        </w:rPr>
        <w:t>万元。与</w:t>
      </w:r>
      <w:r w:rsidRPr="00106E34">
        <w:rPr>
          <w:rFonts w:ascii="仿宋_GB2312" w:eastAsia="仿宋_GB2312" w:hAnsi="宋体" w:cs="仿宋_GB2312"/>
          <w:sz w:val="32"/>
          <w:szCs w:val="32"/>
        </w:rPr>
        <w:t>2016</w:t>
      </w:r>
      <w:r w:rsidRPr="00106E34">
        <w:rPr>
          <w:rFonts w:ascii="仿宋_GB2312" w:eastAsia="仿宋_GB2312" w:hAnsi="宋体" w:cs="仿宋_GB2312" w:hint="eastAsia"/>
          <w:sz w:val="32"/>
          <w:szCs w:val="32"/>
        </w:rPr>
        <w:t>年相比，增加</w:t>
      </w:r>
      <w:r w:rsidRPr="00106E34">
        <w:rPr>
          <w:rFonts w:ascii="仿宋_GB2312" w:eastAsia="仿宋_GB2312" w:hAnsi="宋体" w:cs="仿宋_GB2312"/>
          <w:sz w:val="32"/>
          <w:szCs w:val="32"/>
        </w:rPr>
        <w:t>240.23</w:t>
      </w:r>
      <w:r w:rsidRPr="00106E34">
        <w:rPr>
          <w:rFonts w:ascii="仿宋_GB2312" w:eastAsia="仿宋_GB2312" w:hAnsi="宋体" w:cs="仿宋_GB2312" w:hint="eastAsia"/>
          <w:sz w:val="32"/>
          <w:szCs w:val="32"/>
        </w:rPr>
        <w:t>万元，增长</w:t>
      </w:r>
      <w:r w:rsidRPr="00106E34">
        <w:rPr>
          <w:rFonts w:ascii="仿宋_GB2312" w:eastAsia="仿宋_GB2312" w:hAnsi="宋体" w:cs="仿宋_GB2312"/>
          <w:sz w:val="32"/>
          <w:szCs w:val="32"/>
        </w:rPr>
        <w:t>22.9%</w:t>
      </w:r>
      <w:r w:rsidRPr="00106E34">
        <w:rPr>
          <w:rFonts w:ascii="仿宋_GB2312" w:eastAsia="仿宋_GB2312" w:hAnsi="宋体" w:cs="仿宋_GB2312" w:hint="eastAsia"/>
          <w:sz w:val="32"/>
          <w:szCs w:val="32"/>
        </w:rPr>
        <w:t>。其中：人员经费</w:t>
      </w:r>
      <w:r w:rsidRPr="00106E34">
        <w:rPr>
          <w:rFonts w:ascii="仿宋_GB2312" w:eastAsia="仿宋_GB2312" w:hAnsi="宋体" w:cs="仿宋_GB2312"/>
          <w:sz w:val="32"/>
          <w:szCs w:val="32"/>
        </w:rPr>
        <w:t>877.47</w:t>
      </w:r>
      <w:r w:rsidRPr="00106E34">
        <w:rPr>
          <w:rFonts w:ascii="仿宋_GB2312" w:eastAsia="仿宋_GB2312" w:hAnsi="宋体" w:cs="仿宋_GB2312" w:hint="eastAsia"/>
          <w:sz w:val="32"/>
          <w:szCs w:val="32"/>
        </w:rPr>
        <w:t>万元，主要包括：基本工资、津贴补贴、</w:t>
      </w:r>
      <w:r>
        <w:rPr>
          <w:rFonts w:ascii="仿宋_GB2312" w:eastAsia="仿宋_GB2312" w:hAnsi="宋体" w:cs="仿宋_GB2312" w:hint="eastAsia"/>
          <w:sz w:val="32"/>
          <w:szCs w:val="32"/>
        </w:rPr>
        <w:t>奖金、</w:t>
      </w:r>
      <w:r w:rsidRPr="00396689">
        <w:rPr>
          <w:rFonts w:ascii="仿宋_GB2312" w:eastAsia="仿宋_GB2312" w:hAnsi="宋体" w:cs="仿宋_GB2312" w:hint="eastAsia"/>
          <w:sz w:val="32"/>
          <w:szCs w:val="32"/>
        </w:rPr>
        <w:t>其他社会保障缴费</w:t>
      </w:r>
      <w:r>
        <w:rPr>
          <w:rFonts w:ascii="仿宋_GB2312" w:eastAsia="仿宋_GB2312" w:hAnsi="宋体" w:cs="仿宋_GB2312" w:hint="eastAsia"/>
          <w:sz w:val="32"/>
          <w:szCs w:val="32"/>
        </w:rPr>
        <w:t>、</w:t>
      </w:r>
      <w:r w:rsidRPr="00396689">
        <w:rPr>
          <w:rFonts w:ascii="仿宋_GB2312" w:eastAsia="仿宋_GB2312" w:hAnsi="宋体" w:cs="仿宋_GB2312"/>
          <w:sz w:val="32"/>
          <w:szCs w:val="32"/>
        </w:rPr>
        <w:t xml:space="preserve">  </w:t>
      </w:r>
      <w:r w:rsidRPr="00396689">
        <w:rPr>
          <w:rFonts w:ascii="仿宋_GB2312" w:eastAsia="仿宋_GB2312" w:hAnsi="宋体" w:cs="仿宋_GB2312" w:hint="eastAsia"/>
          <w:sz w:val="32"/>
          <w:szCs w:val="32"/>
        </w:rPr>
        <w:t>机关事业单位基本养老保险缴费</w:t>
      </w:r>
      <w:r w:rsidRPr="00106E34">
        <w:rPr>
          <w:rFonts w:ascii="仿宋_GB2312" w:eastAsia="仿宋_GB2312" w:hAnsi="宋体" w:cs="仿宋_GB2312" w:hint="eastAsia"/>
          <w:sz w:val="32"/>
          <w:szCs w:val="32"/>
        </w:rPr>
        <w:t>；公用经费</w:t>
      </w:r>
      <w:r w:rsidRPr="00106E34">
        <w:rPr>
          <w:rFonts w:ascii="仿宋_GB2312" w:eastAsia="仿宋_GB2312" w:hAnsi="宋体" w:cs="仿宋_GB2312"/>
          <w:sz w:val="32"/>
          <w:szCs w:val="32"/>
        </w:rPr>
        <w:t>411.94</w:t>
      </w:r>
      <w:r w:rsidRPr="00106E34">
        <w:rPr>
          <w:rFonts w:ascii="仿宋_GB2312" w:eastAsia="仿宋_GB2312" w:hAnsi="宋体" w:cs="仿宋_GB2312" w:hint="eastAsia"/>
          <w:sz w:val="32"/>
          <w:szCs w:val="32"/>
        </w:rPr>
        <w:t>万元，主要包括：</w:t>
      </w:r>
      <w:r w:rsidRPr="00BE5502">
        <w:rPr>
          <w:rFonts w:ascii="仿宋_GB2312" w:eastAsia="仿宋_GB2312" w:hAnsi="宋体" w:cs="仿宋_GB2312" w:hint="eastAsia"/>
          <w:sz w:val="32"/>
          <w:szCs w:val="32"/>
        </w:rPr>
        <w:t>办公费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印刷费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水费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电费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邮电费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差旅费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因公出国（境）费用</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维修</w:t>
      </w:r>
      <w:r w:rsidRPr="00BE5502">
        <w:rPr>
          <w:rFonts w:ascii="仿宋_GB2312" w:eastAsia="仿宋_GB2312" w:hAnsi="宋体" w:cs="仿宋_GB2312"/>
          <w:sz w:val="32"/>
          <w:szCs w:val="32"/>
        </w:rPr>
        <w:t>(</w:t>
      </w:r>
      <w:r w:rsidRPr="00BE5502">
        <w:rPr>
          <w:rFonts w:ascii="仿宋_GB2312" w:eastAsia="仿宋_GB2312" w:hAnsi="宋体" w:cs="仿宋_GB2312" w:hint="eastAsia"/>
          <w:sz w:val="32"/>
          <w:szCs w:val="32"/>
        </w:rPr>
        <w:t>护</w:t>
      </w:r>
      <w:r w:rsidRPr="00BE5502">
        <w:rPr>
          <w:rFonts w:ascii="仿宋_GB2312" w:eastAsia="仿宋_GB2312" w:hAnsi="宋体" w:cs="仿宋_GB2312"/>
          <w:sz w:val="32"/>
          <w:szCs w:val="32"/>
        </w:rPr>
        <w:t>)</w:t>
      </w:r>
      <w:r w:rsidRPr="00BE5502">
        <w:rPr>
          <w:rFonts w:ascii="仿宋_GB2312" w:eastAsia="仿宋_GB2312" w:hAnsi="宋体" w:cs="仿宋_GB2312" w:hint="eastAsia"/>
          <w:sz w:val="32"/>
          <w:szCs w:val="32"/>
        </w:rPr>
        <w:t>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会议费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培训费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公务接待费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工会经费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福利费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公务用车运行维护费</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其他交通费用</w:t>
      </w:r>
      <w:r>
        <w:rPr>
          <w:rFonts w:ascii="仿宋_GB2312" w:eastAsia="仿宋_GB2312" w:hAnsi="宋体" w:cs="仿宋_GB2312" w:hint="eastAsia"/>
          <w:sz w:val="32"/>
          <w:szCs w:val="32"/>
        </w:rPr>
        <w:t>、</w:t>
      </w:r>
      <w:r w:rsidRPr="00BE5502">
        <w:rPr>
          <w:rFonts w:ascii="仿宋_GB2312" w:eastAsia="仿宋_GB2312" w:hAnsi="宋体" w:cs="仿宋_GB2312" w:hint="eastAsia"/>
          <w:sz w:val="32"/>
          <w:szCs w:val="32"/>
        </w:rPr>
        <w:t>办公设备购置</w:t>
      </w:r>
      <w:r w:rsidRPr="00106E34">
        <w:rPr>
          <w:rFonts w:ascii="仿宋_GB2312" w:eastAsia="仿宋_GB2312" w:hAnsi="宋体" w:cs="仿宋_GB2312" w:hint="eastAsia"/>
          <w:sz w:val="32"/>
          <w:szCs w:val="32"/>
        </w:rPr>
        <w:t>。</w:t>
      </w: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七、一般公共预算财政拨款“三公”经费支出决算情况说明</w:t>
      </w:r>
    </w:p>
    <w:p w:rsidR="00C91B81" w:rsidRPr="00C52F9B" w:rsidRDefault="00C91B81" w:rsidP="00015CD3">
      <w:pPr>
        <w:overflowPunct w:val="0"/>
        <w:ind w:firstLineChars="200" w:firstLine="31680"/>
        <w:rPr>
          <w:rFonts w:ascii="楷体_GB2312" w:eastAsia="楷体_GB2312" w:hAnsi="宋体" w:cs="Times New Roman"/>
          <w:sz w:val="32"/>
          <w:szCs w:val="32"/>
        </w:rPr>
      </w:pPr>
      <w:r w:rsidRPr="00C52F9B">
        <w:rPr>
          <w:rFonts w:ascii="楷体_GB2312" w:eastAsia="楷体_GB2312" w:hAnsi="宋体" w:cs="楷体_GB2312" w:hint="eastAsia"/>
          <w:sz w:val="32"/>
          <w:szCs w:val="32"/>
        </w:rPr>
        <w:t>（一）“三公”经费财政拨款支出决算总体情况说明。</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年度“三公”经费财政拨款支出预算为</w:t>
      </w:r>
      <w:r w:rsidRPr="00106E34">
        <w:rPr>
          <w:rFonts w:ascii="仿宋_GB2312" w:eastAsia="仿宋_GB2312" w:hAnsi="宋体" w:cs="仿宋_GB2312"/>
          <w:sz w:val="32"/>
          <w:szCs w:val="32"/>
        </w:rPr>
        <w:t>122</w:t>
      </w:r>
      <w:r w:rsidRPr="00106E34">
        <w:rPr>
          <w:rFonts w:ascii="仿宋_GB2312" w:eastAsia="仿宋_GB2312" w:hAnsi="宋体" w:cs="仿宋_GB2312" w:hint="eastAsia"/>
          <w:sz w:val="32"/>
          <w:szCs w:val="32"/>
        </w:rPr>
        <w:t>万元，支出决算为</w:t>
      </w:r>
      <w:r w:rsidRPr="00106E34">
        <w:rPr>
          <w:rFonts w:ascii="仿宋_GB2312" w:eastAsia="仿宋_GB2312" w:hAnsi="宋体" w:cs="仿宋_GB2312"/>
          <w:sz w:val="32"/>
          <w:szCs w:val="32"/>
        </w:rPr>
        <w:t>117.36</w:t>
      </w:r>
      <w:r w:rsidRPr="00106E34">
        <w:rPr>
          <w:rFonts w:ascii="仿宋_GB2312" w:eastAsia="仿宋_GB2312" w:hAnsi="宋体" w:cs="仿宋_GB2312" w:hint="eastAsia"/>
          <w:sz w:val="32"/>
          <w:szCs w:val="32"/>
        </w:rPr>
        <w:t>万元，完成预算的</w:t>
      </w:r>
      <w:r w:rsidRPr="00106E34">
        <w:rPr>
          <w:rFonts w:ascii="仿宋_GB2312" w:eastAsia="仿宋_GB2312" w:hAnsi="宋体" w:cs="仿宋_GB2312"/>
          <w:sz w:val="32"/>
          <w:szCs w:val="32"/>
        </w:rPr>
        <w:t>96.2%</w:t>
      </w:r>
      <w:r w:rsidRPr="00106E34">
        <w:rPr>
          <w:rFonts w:ascii="仿宋_GB2312" w:eastAsia="仿宋_GB2312" w:hAnsi="宋体" w:cs="仿宋_GB2312" w:hint="eastAsia"/>
          <w:sz w:val="32"/>
          <w:szCs w:val="32"/>
        </w:rPr>
        <w:t>。</w:t>
      </w: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年度“三公”经费支出决算数与预算数存在差异的主要原因是</w:t>
      </w:r>
      <w:r>
        <w:rPr>
          <w:rFonts w:ascii="仿宋_GB2312" w:eastAsia="仿宋_GB2312" w:hAnsi="宋体" w:cs="仿宋_GB2312" w:hint="eastAsia"/>
          <w:sz w:val="32"/>
          <w:szCs w:val="32"/>
        </w:rPr>
        <w:t>压缩行政经费开支。</w:t>
      </w:r>
    </w:p>
    <w:p w:rsidR="00C91B81" w:rsidRPr="00C52F9B" w:rsidRDefault="00C91B81" w:rsidP="00015CD3">
      <w:pPr>
        <w:overflowPunct w:val="0"/>
        <w:ind w:firstLineChars="200" w:firstLine="31680"/>
        <w:rPr>
          <w:rFonts w:ascii="楷体_GB2312" w:eastAsia="楷体_GB2312" w:hAnsi="宋体" w:cs="Times New Roman"/>
          <w:sz w:val="32"/>
          <w:szCs w:val="32"/>
        </w:rPr>
      </w:pPr>
      <w:r w:rsidRPr="00C52F9B">
        <w:rPr>
          <w:rFonts w:ascii="楷体_GB2312" w:eastAsia="楷体_GB2312" w:hAnsi="宋体" w:cs="楷体_GB2312" w:hint="eastAsia"/>
          <w:sz w:val="32"/>
          <w:szCs w:val="32"/>
        </w:rPr>
        <w:t>（二）“三公”经费财政拨款支出决算具体情况说明。</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年度“三公”经费财政拨款支出决算中，公务用车购置及运行费支出决算</w:t>
      </w:r>
      <w:r w:rsidRPr="00106E34">
        <w:rPr>
          <w:rFonts w:ascii="仿宋_GB2312" w:eastAsia="仿宋_GB2312" w:hAnsi="宋体" w:cs="仿宋_GB2312"/>
          <w:sz w:val="32"/>
          <w:szCs w:val="32"/>
        </w:rPr>
        <w:t>86.56</w:t>
      </w:r>
      <w:r w:rsidRPr="00106E34">
        <w:rPr>
          <w:rFonts w:ascii="仿宋_GB2312" w:eastAsia="仿宋_GB2312" w:hAnsi="宋体" w:cs="仿宋_GB2312" w:hint="eastAsia"/>
          <w:sz w:val="32"/>
          <w:szCs w:val="32"/>
        </w:rPr>
        <w:t>万元，占</w:t>
      </w:r>
      <w:r w:rsidRPr="00106E34">
        <w:rPr>
          <w:rFonts w:ascii="仿宋_GB2312" w:eastAsia="仿宋_GB2312" w:hAnsi="宋体" w:cs="仿宋_GB2312"/>
          <w:sz w:val="32"/>
          <w:szCs w:val="32"/>
        </w:rPr>
        <w:t>73.75%</w:t>
      </w:r>
      <w:r w:rsidRPr="00106E34">
        <w:rPr>
          <w:rFonts w:ascii="仿宋_GB2312" w:eastAsia="仿宋_GB2312" w:hAnsi="宋体" w:cs="仿宋_GB2312" w:hint="eastAsia"/>
          <w:sz w:val="32"/>
          <w:szCs w:val="32"/>
        </w:rPr>
        <w:t>，完成预算的</w:t>
      </w:r>
      <w:r w:rsidRPr="00106E34">
        <w:rPr>
          <w:rFonts w:ascii="仿宋_GB2312" w:eastAsia="仿宋_GB2312" w:hAnsi="宋体" w:cs="仿宋_GB2312"/>
          <w:sz w:val="32"/>
          <w:szCs w:val="32"/>
        </w:rPr>
        <w:t>99.49%</w:t>
      </w:r>
      <w:r w:rsidRPr="00106E34">
        <w:rPr>
          <w:rFonts w:ascii="仿宋_GB2312" w:eastAsia="仿宋_GB2312" w:hAnsi="宋体" w:cs="仿宋_GB2312" w:hint="eastAsia"/>
          <w:sz w:val="32"/>
          <w:szCs w:val="32"/>
        </w:rPr>
        <w:t>；公务接待费支出决算</w:t>
      </w:r>
      <w:r w:rsidRPr="00106E34">
        <w:rPr>
          <w:rFonts w:ascii="仿宋_GB2312" w:eastAsia="仿宋_GB2312" w:hAnsi="宋体" w:cs="仿宋_GB2312"/>
          <w:sz w:val="32"/>
          <w:szCs w:val="32"/>
        </w:rPr>
        <w:t>30.8</w:t>
      </w:r>
      <w:r w:rsidRPr="00106E34">
        <w:rPr>
          <w:rFonts w:ascii="仿宋_GB2312" w:eastAsia="仿宋_GB2312" w:hAnsi="宋体" w:cs="仿宋_GB2312" w:hint="eastAsia"/>
          <w:sz w:val="32"/>
          <w:szCs w:val="32"/>
        </w:rPr>
        <w:t>万元，占</w:t>
      </w:r>
      <w:r w:rsidRPr="00106E34">
        <w:rPr>
          <w:rFonts w:ascii="仿宋_GB2312" w:eastAsia="仿宋_GB2312" w:hAnsi="宋体" w:cs="仿宋_GB2312"/>
          <w:sz w:val="32"/>
          <w:szCs w:val="32"/>
        </w:rPr>
        <w:t>26.25%</w:t>
      </w:r>
      <w:r w:rsidRPr="00106E34">
        <w:rPr>
          <w:rFonts w:ascii="仿宋_GB2312" w:eastAsia="仿宋_GB2312" w:hAnsi="宋体" w:cs="仿宋_GB2312" w:hint="eastAsia"/>
          <w:sz w:val="32"/>
          <w:szCs w:val="32"/>
        </w:rPr>
        <w:t>，完成预算的</w:t>
      </w:r>
      <w:r w:rsidRPr="00106E34">
        <w:rPr>
          <w:rFonts w:ascii="仿宋_GB2312" w:eastAsia="仿宋_GB2312" w:hAnsi="宋体" w:cs="仿宋_GB2312"/>
          <w:sz w:val="32"/>
          <w:szCs w:val="32"/>
        </w:rPr>
        <w:t>88.01%</w:t>
      </w:r>
      <w:r w:rsidRPr="00106E34">
        <w:rPr>
          <w:rFonts w:ascii="仿宋_GB2312" w:eastAsia="仿宋_GB2312" w:hAnsi="宋体" w:cs="仿宋_GB2312" w:hint="eastAsia"/>
          <w:sz w:val="32"/>
          <w:szCs w:val="32"/>
        </w:rPr>
        <w:t>。具体情况如下：</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1</w:t>
      </w:r>
      <w:r w:rsidRPr="00106E34">
        <w:rPr>
          <w:rFonts w:ascii="仿宋_GB2312" w:eastAsia="仿宋_GB2312" w:hAnsi="宋体" w:cs="仿宋_GB2312" w:hint="eastAsia"/>
          <w:sz w:val="32"/>
          <w:szCs w:val="32"/>
        </w:rPr>
        <w:t>．因公出国（境）费支出</w:t>
      </w:r>
      <w:r w:rsidRPr="00106E34">
        <w:rPr>
          <w:rFonts w:ascii="仿宋_GB2312" w:eastAsia="仿宋_GB2312" w:hAnsi="宋体" w:cs="仿宋_GB2312"/>
          <w:sz w:val="32"/>
          <w:szCs w:val="32"/>
        </w:rPr>
        <w:t>0</w:t>
      </w:r>
      <w:r w:rsidRPr="00106E34">
        <w:rPr>
          <w:rFonts w:ascii="仿宋_GB2312" w:eastAsia="仿宋_GB2312" w:hAnsi="宋体" w:cs="仿宋_GB2312" w:hint="eastAsia"/>
          <w:sz w:val="32"/>
          <w:szCs w:val="32"/>
        </w:rPr>
        <w:t>万元。</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w:t>
      </w:r>
      <w:r w:rsidRPr="00106E34">
        <w:rPr>
          <w:rFonts w:ascii="仿宋_GB2312" w:eastAsia="仿宋_GB2312" w:hAnsi="宋体" w:cs="仿宋_GB2312" w:hint="eastAsia"/>
          <w:sz w:val="32"/>
          <w:szCs w:val="32"/>
        </w:rPr>
        <w:t>．公务用车购置及运行费支出</w:t>
      </w:r>
      <w:r w:rsidRPr="00106E34">
        <w:rPr>
          <w:rFonts w:ascii="仿宋_GB2312" w:eastAsia="仿宋_GB2312" w:hAnsi="宋体" w:cs="仿宋_GB2312"/>
          <w:sz w:val="32"/>
          <w:szCs w:val="32"/>
        </w:rPr>
        <w:t>86.56</w:t>
      </w:r>
      <w:r w:rsidRPr="00106E34">
        <w:rPr>
          <w:rFonts w:ascii="仿宋_GB2312" w:eastAsia="仿宋_GB2312" w:hAnsi="宋体" w:cs="仿宋_GB2312" w:hint="eastAsia"/>
          <w:sz w:val="32"/>
          <w:szCs w:val="32"/>
        </w:rPr>
        <w:t>万元。其中：</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hint="eastAsia"/>
          <w:sz w:val="32"/>
          <w:szCs w:val="32"/>
        </w:rPr>
        <w:t>公务用车购置支出为</w:t>
      </w:r>
      <w:r w:rsidRPr="00106E34">
        <w:rPr>
          <w:rFonts w:ascii="仿宋_GB2312" w:eastAsia="仿宋_GB2312" w:hAnsi="宋体" w:cs="仿宋_GB2312"/>
          <w:sz w:val="32"/>
          <w:szCs w:val="32"/>
        </w:rPr>
        <w:t>0</w:t>
      </w:r>
      <w:r w:rsidRPr="00106E34">
        <w:rPr>
          <w:rFonts w:ascii="仿宋_GB2312" w:eastAsia="仿宋_GB2312" w:hAnsi="宋体" w:cs="仿宋_GB2312" w:hint="eastAsia"/>
          <w:sz w:val="32"/>
          <w:szCs w:val="32"/>
        </w:rPr>
        <w:t>万元。</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hint="eastAsia"/>
          <w:sz w:val="32"/>
          <w:szCs w:val="32"/>
        </w:rPr>
        <w:t>公务用车运行支出</w:t>
      </w:r>
      <w:r w:rsidRPr="00106E34">
        <w:rPr>
          <w:rFonts w:ascii="仿宋_GB2312" w:eastAsia="仿宋_GB2312" w:hAnsi="宋体" w:cs="仿宋_GB2312"/>
          <w:sz w:val="32"/>
          <w:szCs w:val="32"/>
        </w:rPr>
        <w:t>86.56</w:t>
      </w:r>
      <w:r w:rsidRPr="00106E34">
        <w:rPr>
          <w:rFonts w:ascii="仿宋_GB2312" w:eastAsia="仿宋_GB2312" w:hAnsi="宋体" w:cs="仿宋_GB2312" w:hint="eastAsia"/>
          <w:sz w:val="32"/>
          <w:szCs w:val="32"/>
        </w:rPr>
        <w:t>万元。主要用于</w:t>
      </w:r>
      <w:r>
        <w:rPr>
          <w:rFonts w:ascii="仿宋_GB2312" w:eastAsia="仿宋_GB2312" w:hAnsi="宋体" w:cs="仿宋_GB2312" w:hint="eastAsia"/>
          <w:sz w:val="32"/>
          <w:szCs w:val="32"/>
        </w:rPr>
        <w:t>开展工作所需公务用车的燃料费、维修费、过路过桥费、保险费等支出</w:t>
      </w:r>
      <w:r w:rsidRPr="00106E34">
        <w:rPr>
          <w:rFonts w:ascii="仿宋_GB2312" w:eastAsia="仿宋_GB2312" w:hAnsi="宋体" w:cs="仿宋_GB2312" w:hint="eastAsia"/>
          <w:sz w:val="32"/>
          <w:szCs w:val="32"/>
        </w:rPr>
        <w:t>。</w:t>
      </w: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年期末，部门财政拨款公务用车保有量为</w:t>
      </w:r>
      <w:r w:rsidRPr="00106E34">
        <w:rPr>
          <w:rFonts w:ascii="仿宋_GB2312" w:eastAsia="仿宋_GB2312" w:hAnsi="宋体" w:cs="仿宋_GB2312"/>
          <w:sz w:val="32"/>
          <w:szCs w:val="32"/>
        </w:rPr>
        <w:t>18</w:t>
      </w:r>
      <w:r w:rsidRPr="00106E34">
        <w:rPr>
          <w:rFonts w:ascii="仿宋_GB2312" w:eastAsia="仿宋_GB2312" w:hAnsi="宋体" w:cs="仿宋_GB2312" w:hint="eastAsia"/>
          <w:sz w:val="32"/>
          <w:szCs w:val="32"/>
        </w:rPr>
        <w:t>辆。</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hint="eastAsia"/>
          <w:sz w:val="32"/>
          <w:szCs w:val="32"/>
        </w:rPr>
        <w:t>公务用车购置运行费支出决算比</w:t>
      </w:r>
      <w:r w:rsidRPr="00106E34">
        <w:rPr>
          <w:rFonts w:ascii="仿宋_GB2312" w:eastAsia="仿宋_GB2312" w:hAnsi="宋体" w:cs="仿宋_GB2312"/>
          <w:sz w:val="32"/>
          <w:szCs w:val="32"/>
        </w:rPr>
        <w:t>2016</w:t>
      </w:r>
      <w:r w:rsidRPr="00106E34">
        <w:rPr>
          <w:rFonts w:ascii="仿宋_GB2312" w:eastAsia="仿宋_GB2312" w:hAnsi="宋体" w:cs="仿宋_GB2312" w:hint="eastAsia"/>
          <w:sz w:val="32"/>
          <w:szCs w:val="32"/>
        </w:rPr>
        <w:t>年度增加</w:t>
      </w:r>
      <w:r w:rsidRPr="00106E34">
        <w:rPr>
          <w:rFonts w:ascii="仿宋_GB2312" w:eastAsia="仿宋_GB2312" w:hAnsi="宋体" w:cs="仿宋_GB2312"/>
          <w:sz w:val="32"/>
          <w:szCs w:val="32"/>
        </w:rPr>
        <w:t>9.69</w:t>
      </w:r>
      <w:r w:rsidRPr="00106E34">
        <w:rPr>
          <w:rFonts w:ascii="仿宋_GB2312" w:eastAsia="仿宋_GB2312" w:hAnsi="宋体" w:cs="仿宋_GB2312" w:hint="eastAsia"/>
          <w:sz w:val="32"/>
          <w:szCs w:val="32"/>
        </w:rPr>
        <w:t>万元，增长</w:t>
      </w:r>
      <w:r w:rsidRPr="00106E34">
        <w:rPr>
          <w:rFonts w:ascii="仿宋_GB2312" w:eastAsia="仿宋_GB2312" w:hAnsi="宋体" w:cs="仿宋_GB2312"/>
          <w:sz w:val="32"/>
          <w:szCs w:val="32"/>
        </w:rPr>
        <w:t>12.6%</w:t>
      </w:r>
      <w:r w:rsidRPr="00106E34">
        <w:rPr>
          <w:rFonts w:ascii="仿宋_GB2312" w:eastAsia="仿宋_GB2312" w:hAnsi="宋体" w:cs="仿宋_GB2312" w:hint="eastAsia"/>
          <w:sz w:val="32"/>
          <w:szCs w:val="32"/>
        </w:rPr>
        <w:t>。</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3</w:t>
      </w:r>
      <w:r w:rsidRPr="00106E34">
        <w:rPr>
          <w:rFonts w:ascii="仿宋_GB2312" w:eastAsia="仿宋_GB2312" w:hAnsi="宋体" w:cs="仿宋_GB2312" w:hint="eastAsia"/>
          <w:sz w:val="32"/>
          <w:szCs w:val="32"/>
        </w:rPr>
        <w:t>．公务接待费支出</w:t>
      </w:r>
      <w:r w:rsidRPr="00106E34">
        <w:rPr>
          <w:rFonts w:ascii="仿宋_GB2312" w:eastAsia="仿宋_GB2312" w:hAnsi="宋体" w:cs="仿宋_GB2312"/>
          <w:sz w:val="32"/>
          <w:szCs w:val="32"/>
        </w:rPr>
        <w:t>30.8</w:t>
      </w:r>
      <w:r w:rsidRPr="00106E34">
        <w:rPr>
          <w:rFonts w:ascii="仿宋_GB2312" w:eastAsia="仿宋_GB2312" w:hAnsi="宋体" w:cs="仿宋_GB2312" w:hint="eastAsia"/>
          <w:sz w:val="32"/>
          <w:szCs w:val="32"/>
        </w:rPr>
        <w:t>万元。其中：</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hint="eastAsia"/>
          <w:sz w:val="32"/>
          <w:szCs w:val="32"/>
        </w:rPr>
        <w:t>外宾接待支出</w:t>
      </w:r>
      <w:r w:rsidRPr="00106E34">
        <w:rPr>
          <w:rFonts w:ascii="仿宋_GB2312" w:eastAsia="仿宋_GB2312" w:hAnsi="宋体" w:cs="仿宋_GB2312"/>
          <w:sz w:val="32"/>
          <w:szCs w:val="32"/>
        </w:rPr>
        <w:t>0</w:t>
      </w:r>
      <w:r w:rsidRPr="00106E34">
        <w:rPr>
          <w:rFonts w:ascii="仿宋_GB2312" w:eastAsia="仿宋_GB2312" w:hAnsi="宋体" w:cs="仿宋_GB2312" w:hint="eastAsia"/>
          <w:sz w:val="32"/>
          <w:szCs w:val="32"/>
        </w:rPr>
        <w:t>万元。</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hint="eastAsia"/>
          <w:sz w:val="32"/>
          <w:szCs w:val="32"/>
        </w:rPr>
        <w:t>其他国内公务接待支出</w:t>
      </w:r>
      <w:r w:rsidRPr="00106E34">
        <w:rPr>
          <w:rFonts w:ascii="仿宋_GB2312" w:eastAsia="仿宋_GB2312" w:hAnsi="宋体" w:cs="仿宋_GB2312"/>
          <w:sz w:val="32"/>
          <w:szCs w:val="32"/>
        </w:rPr>
        <w:t>30.8</w:t>
      </w:r>
      <w:r w:rsidRPr="00106E34">
        <w:rPr>
          <w:rFonts w:ascii="仿宋_GB2312" w:eastAsia="仿宋_GB2312" w:hAnsi="宋体" w:cs="仿宋_GB2312" w:hint="eastAsia"/>
          <w:sz w:val="32"/>
          <w:szCs w:val="32"/>
        </w:rPr>
        <w:t>万元，主要用于</w:t>
      </w:r>
      <w:r>
        <w:rPr>
          <w:rFonts w:ascii="仿宋_GB2312" w:eastAsia="仿宋_GB2312" w:hAnsi="宋体" w:cs="仿宋_GB2312" w:hint="eastAsia"/>
          <w:sz w:val="32"/>
          <w:szCs w:val="32"/>
        </w:rPr>
        <w:t>按规定开支的各类公务接待支出</w:t>
      </w:r>
      <w:r w:rsidRPr="00106E34">
        <w:rPr>
          <w:rFonts w:ascii="仿宋_GB2312" w:eastAsia="仿宋_GB2312" w:hAnsi="宋体" w:cs="仿宋_GB2312" w:hint="eastAsia"/>
          <w:sz w:val="32"/>
          <w:szCs w:val="32"/>
        </w:rPr>
        <w:t>。</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hint="eastAsia"/>
          <w:sz w:val="32"/>
          <w:szCs w:val="32"/>
        </w:rPr>
        <w:t>公务接待费支出决算比</w:t>
      </w:r>
      <w:r w:rsidRPr="00106E34">
        <w:rPr>
          <w:rFonts w:ascii="仿宋_GB2312" w:eastAsia="仿宋_GB2312" w:hAnsi="宋体" w:cs="仿宋_GB2312"/>
          <w:sz w:val="32"/>
          <w:szCs w:val="32"/>
        </w:rPr>
        <w:t>2016</w:t>
      </w:r>
      <w:r w:rsidRPr="00106E34">
        <w:rPr>
          <w:rFonts w:ascii="仿宋_GB2312" w:eastAsia="仿宋_GB2312" w:hAnsi="宋体" w:cs="仿宋_GB2312" w:hint="eastAsia"/>
          <w:sz w:val="32"/>
          <w:szCs w:val="32"/>
        </w:rPr>
        <w:t>年度减少</w:t>
      </w:r>
      <w:r w:rsidRPr="00106E34">
        <w:rPr>
          <w:rFonts w:ascii="仿宋_GB2312" w:eastAsia="仿宋_GB2312" w:hAnsi="宋体" w:cs="仿宋_GB2312"/>
          <w:sz w:val="32"/>
          <w:szCs w:val="32"/>
        </w:rPr>
        <w:t>5.08</w:t>
      </w:r>
      <w:r w:rsidRPr="00106E34">
        <w:rPr>
          <w:rFonts w:ascii="仿宋_GB2312" w:eastAsia="仿宋_GB2312" w:hAnsi="宋体" w:cs="仿宋_GB2312" w:hint="eastAsia"/>
          <w:sz w:val="32"/>
          <w:szCs w:val="32"/>
        </w:rPr>
        <w:t>万元，下降</w:t>
      </w:r>
      <w:r w:rsidRPr="00106E34">
        <w:rPr>
          <w:rFonts w:ascii="仿宋_GB2312" w:eastAsia="仿宋_GB2312" w:hAnsi="宋体" w:cs="仿宋_GB2312"/>
          <w:sz w:val="32"/>
          <w:szCs w:val="32"/>
        </w:rPr>
        <w:t>14.15%</w:t>
      </w:r>
      <w:r w:rsidRPr="00106E34">
        <w:rPr>
          <w:rFonts w:ascii="仿宋_GB2312" w:eastAsia="仿宋_GB2312" w:hAnsi="宋体" w:cs="仿宋_GB2312" w:hint="eastAsia"/>
          <w:sz w:val="32"/>
          <w:szCs w:val="32"/>
        </w:rPr>
        <w:t>，主要原因是</w:t>
      </w:r>
      <w:r>
        <w:rPr>
          <w:rFonts w:ascii="仿宋_GB2312" w:eastAsia="仿宋_GB2312" w:hAnsi="宋体" w:cs="仿宋_GB2312" w:hint="eastAsia"/>
          <w:sz w:val="32"/>
          <w:szCs w:val="32"/>
        </w:rPr>
        <w:t>厉行节约，压缩经费</w:t>
      </w:r>
      <w:r w:rsidRPr="00106E34">
        <w:rPr>
          <w:rFonts w:ascii="仿宋_GB2312" w:eastAsia="仿宋_GB2312" w:hAnsi="宋体" w:cs="仿宋_GB2312" w:hint="eastAsia"/>
          <w:sz w:val="32"/>
          <w:szCs w:val="32"/>
        </w:rPr>
        <w:t>。</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hint="eastAsia"/>
          <w:sz w:val="32"/>
          <w:szCs w:val="32"/>
        </w:rPr>
        <w:t>河南省南阳市卧龙区人民政府办公室</w:t>
      </w: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年度共接待国内来访团组</w:t>
      </w:r>
      <w:r>
        <w:rPr>
          <w:rFonts w:ascii="仿宋_GB2312" w:eastAsia="仿宋_GB2312" w:hAnsi="宋体" w:cs="仿宋_GB2312"/>
          <w:sz w:val="32"/>
          <w:szCs w:val="32"/>
        </w:rPr>
        <w:t>292</w:t>
      </w:r>
      <w:r w:rsidRPr="00106E34">
        <w:rPr>
          <w:rFonts w:ascii="仿宋_GB2312" w:eastAsia="仿宋_GB2312" w:hAnsi="宋体" w:cs="仿宋_GB2312" w:hint="eastAsia"/>
          <w:sz w:val="32"/>
          <w:szCs w:val="32"/>
        </w:rPr>
        <w:t>个、来访人员</w:t>
      </w:r>
      <w:r>
        <w:rPr>
          <w:rFonts w:ascii="仿宋_GB2312" w:eastAsia="仿宋_GB2312" w:hAnsi="宋体" w:cs="仿宋_GB2312"/>
          <w:sz w:val="32"/>
          <w:szCs w:val="32"/>
        </w:rPr>
        <w:t>3660</w:t>
      </w:r>
      <w:r w:rsidRPr="00106E34">
        <w:rPr>
          <w:rFonts w:ascii="仿宋_GB2312" w:eastAsia="仿宋_GB2312" w:hAnsi="宋体" w:cs="仿宋_GB2312" w:hint="eastAsia"/>
          <w:sz w:val="32"/>
          <w:szCs w:val="32"/>
        </w:rPr>
        <w:t>人次（不包括陪同人员）。</w:t>
      </w: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八、预算绩效情况说明</w:t>
      </w:r>
    </w:p>
    <w:p w:rsidR="00C91B81" w:rsidRPr="00C52F9B" w:rsidRDefault="00C91B81" w:rsidP="00015CD3">
      <w:pPr>
        <w:overflowPunct w:val="0"/>
        <w:ind w:firstLineChars="200" w:firstLine="31680"/>
        <w:rPr>
          <w:rFonts w:ascii="楷体_GB2312" w:eastAsia="楷体_GB2312" w:hAnsi="宋体" w:cs="Times New Roman"/>
          <w:sz w:val="32"/>
          <w:szCs w:val="32"/>
        </w:rPr>
      </w:pPr>
      <w:r w:rsidRPr="00C52F9B">
        <w:rPr>
          <w:rFonts w:ascii="楷体_GB2312" w:eastAsia="楷体_GB2312" w:hAnsi="宋体" w:cs="楷体_GB2312" w:hint="eastAsia"/>
          <w:sz w:val="32"/>
          <w:szCs w:val="32"/>
        </w:rPr>
        <w:t>（一）绩效管理工作开展情况。</w:t>
      </w:r>
    </w:p>
    <w:p w:rsidR="00C91B81" w:rsidRPr="00106E34" w:rsidRDefault="00C91B81" w:rsidP="00015CD3">
      <w:pPr>
        <w:overflowPunct w:val="0"/>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无</w:t>
      </w:r>
    </w:p>
    <w:p w:rsidR="00C91B81" w:rsidRPr="00C52F9B" w:rsidRDefault="00C91B81" w:rsidP="00015CD3">
      <w:pPr>
        <w:overflowPunct w:val="0"/>
        <w:ind w:firstLineChars="200" w:firstLine="31680"/>
        <w:rPr>
          <w:rFonts w:ascii="楷体_GB2312" w:eastAsia="楷体_GB2312" w:hAnsi="宋体" w:cs="Times New Roman"/>
          <w:sz w:val="32"/>
          <w:szCs w:val="32"/>
        </w:rPr>
      </w:pPr>
      <w:r w:rsidRPr="00C52F9B">
        <w:rPr>
          <w:rFonts w:ascii="楷体_GB2312" w:eastAsia="楷体_GB2312" w:hAnsi="宋体" w:cs="楷体_GB2312" w:hint="eastAsia"/>
          <w:sz w:val="32"/>
          <w:szCs w:val="32"/>
        </w:rPr>
        <w:t>（二）项目绩效自评结果。</w:t>
      </w:r>
    </w:p>
    <w:p w:rsidR="00C91B81" w:rsidRPr="00106E34" w:rsidRDefault="00C91B81" w:rsidP="00015CD3">
      <w:pPr>
        <w:overflowPunct w:val="0"/>
        <w:ind w:firstLineChars="200" w:firstLine="31680"/>
        <w:rPr>
          <w:rFonts w:ascii="仿宋_GB2312" w:eastAsia="仿宋_GB2312" w:hAnsi="宋体" w:cs="Times New Roman"/>
          <w:sz w:val="32"/>
          <w:szCs w:val="32"/>
        </w:rPr>
      </w:pPr>
      <w:r>
        <w:rPr>
          <w:rFonts w:ascii="仿宋_GB2312" w:eastAsia="仿宋_GB2312" w:hAnsi="宋体" w:cs="仿宋_GB2312" w:hint="eastAsia"/>
          <w:sz w:val="32"/>
          <w:szCs w:val="32"/>
        </w:rPr>
        <w:t>无</w:t>
      </w: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九、政府性基金预算财政拨款支出决算情况说明</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年度政府性基金预算财政拨款支出年初预算为</w:t>
      </w:r>
      <w:r w:rsidRPr="00106E34">
        <w:rPr>
          <w:rFonts w:ascii="仿宋_GB2312" w:eastAsia="仿宋_GB2312" w:hAnsi="宋体" w:cs="仿宋_GB2312"/>
          <w:sz w:val="32"/>
          <w:szCs w:val="32"/>
        </w:rPr>
        <w:t>0</w:t>
      </w:r>
      <w:r w:rsidRPr="00106E34">
        <w:rPr>
          <w:rFonts w:ascii="仿宋_GB2312" w:eastAsia="仿宋_GB2312" w:hAnsi="宋体" w:cs="仿宋_GB2312" w:hint="eastAsia"/>
          <w:sz w:val="32"/>
          <w:szCs w:val="32"/>
        </w:rPr>
        <w:t>万元，支出决算为</w:t>
      </w:r>
      <w:r w:rsidRPr="00106E34">
        <w:rPr>
          <w:rFonts w:ascii="仿宋_GB2312" w:eastAsia="仿宋_GB2312" w:hAnsi="宋体" w:cs="仿宋_GB2312"/>
          <w:sz w:val="32"/>
          <w:szCs w:val="32"/>
        </w:rPr>
        <w:t>0</w:t>
      </w:r>
      <w:r w:rsidRPr="00106E34">
        <w:rPr>
          <w:rFonts w:ascii="仿宋_GB2312" w:eastAsia="仿宋_GB2312" w:hAnsi="宋体" w:cs="仿宋_GB2312" w:hint="eastAsia"/>
          <w:sz w:val="32"/>
          <w:szCs w:val="32"/>
        </w:rPr>
        <w:t>万元。</w:t>
      </w: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十、机关运行经费支出情况说明</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年度机关运行经费支出</w:t>
      </w:r>
      <w:r w:rsidRPr="00106E34">
        <w:rPr>
          <w:rFonts w:ascii="仿宋_GB2312" w:eastAsia="仿宋_GB2312" w:hAnsi="宋体" w:cs="仿宋_GB2312"/>
          <w:sz w:val="32"/>
          <w:szCs w:val="32"/>
        </w:rPr>
        <w:t>411.94</w:t>
      </w:r>
      <w:r w:rsidRPr="00106E34">
        <w:rPr>
          <w:rFonts w:ascii="仿宋_GB2312" w:eastAsia="仿宋_GB2312" w:hAnsi="宋体" w:cs="仿宋_GB2312" w:hint="eastAsia"/>
          <w:sz w:val="32"/>
          <w:szCs w:val="32"/>
        </w:rPr>
        <w:t>万元，较</w:t>
      </w:r>
      <w:r w:rsidRPr="00106E34">
        <w:rPr>
          <w:rFonts w:ascii="仿宋_GB2312" w:eastAsia="仿宋_GB2312" w:hAnsi="宋体" w:cs="仿宋_GB2312"/>
          <w:sz w:val="32"/>
          <w:szCs w:val="32"/>
        </w:rPr>
        <w:t>2016</w:t>
      </w:r>
      <w:r w:rsidRPr="00106E34">
        <w:rPr>
          <w:rFonts w:ascii="仿宋_GB2312" w:eastAsia="仿宋_GB2312" w:hAnsi="宋体" w:cs="仿宋_GB2312" w:hint="eastAsia"/>
          <w:sz w:val="32"/>
          <w:szCs w:val="32"/>
        </w:rPr>
        <w:t>年度增加</w:t>
      </w:r>
      <w:r w:rsidRPr="00106E34">
        <w:rPr>
          <w:rFonts w:ascii="仿宋_GB2312" w:eastAsia="仿宋_GB2312" w:hAnsi="宋体" w:cs="仿宋_GB2312"/>
          <w:sz w:val="32"/>
          <w:szCs w:val="32"/>
        </w:rPr>
        <w:t>92.75</w:t>
      </w:r>
      <w:r w:rsidRPr="00106E34">
        <w:rPr>
          <w:rFonts w:ascii="仿宋_GB2312" w:eastAsia="仿宋_GB2312" w:hAnsi="宋体" w:cs="仿宋_GB2312" w:hint="eastAsia"/>
          <w:sz w:val="32"/>
          <w:szCs w:val="32"/>
        </w:rPr>
        <w:t>万元，增长</w:t>
      </w:r>
      <w:r w:rsidRPr="00106E34">
        <w:rPr>
          <w:rFonts w:ascii="仿宋_GB2312" w:eastAsia="仿宋_GB2312" w:hAnsi="宋体" w:cs="仿宋_GB2312"/>
          <w:sz w:val="32"/>
          <w:szCs w:val="32"/>
        </w:rPr>
        <w:t>29.06%</w:t>
      </w:r>
      <w:r w:rsidRPr="00106E34">
        <w:rPr>
          <w:rFonts w:ascii="仿宋_GB2312" w:eastAsia="仿宋_GB2312" w:hAnsi="宋体" w:cs="仿宋_GB2312" w:hint="eastAsia"/>
          <w:sz w:val="32"/>
          <w:szCs w:val="32"/>
        </w:rPr>
        <w:t>。</w:t>
      </w: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十一、政府采购支出情况说明</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年度政府采购支出总额</w:t>
      </w:r>
      <w:r w:rsidRPr="00106E34">
        <w:rPr>
          <w:rFonts w:ascii="仿宋_GB2312" w:eastAsia="仿宋_GB2312" w:hAnsi="宋体" w:cs="仿宋_GB2312"/>
          <w:sz w:val="32"/>
          <w:szCs w:val="32"/>
        </w:rPr>
        <w:t>0</w:t>
      </w:r>
      <w:r w:rsidRPr="00106E34">
        <w:rPr>
          <w:rFonts w:ascii="仿宋_GB2312" w:eastAsia="仿宋_GB2312" w:hAnsi="宋体" w:cs="仿宋_GB2312" w:hint="eastAsia"/>
          <w:sz w:val="32"/>
          <w:szCs w:val="32"/>
        </w:rPr>
        <w:t>万元。</w:t>
      </w: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十二、国有资产占用情况说明</w:t>
      </w:r>
    </w:p>
    <w:p w:rsidR="00C91B81" w:rsidRPr="00106E34" w:rsidRDefault="00C91B81" w:rsidP="00015CD3">
      <w:pPr>
        <w:overflowPunct w:val="0"/>
        <w:ind w:firstLineChars="200" w:firstLine="31680"/>
        <w:rPr>
          <w:rFonts w:ascii="仿宋_GB2312" w:eastAsia="仿宋_GB2312" w:hAnsi="宋体" w:cs="Times New Roman"/>
          <w:sz w:val="32"/>
          <w:szCs w:val="32"/>
        </w:rPr>
      </w:pPr>
      <w:r w:rsidRPr="00106E34">
        <w:rPr>
          <w:rFonts w:ascii="仿宋_GB2312" w:eastAsia="仿宋_GB2312" w:hAnsi="宋体" w:cs="仿宋_GB2312"/>
          <w:sz w:val="32"/>
          <w:szCs w:val="32"/>
        </w:rPr>
        <w:t>2017</w:t>
      </w:r>
      <w:r w:rsidRPr="00106E34">
        <w:rPr>
          <w:rFonts w:ascii="仿宋_GB2312" w:eastAsia="仿宋_GB2312" w:hAnsi="宋体" w:cs="仿宋_GB2312" w:hint="eastAsia"/>
          <w:sz w:val="32"/>
          <w:szCs w:val="32"/>
        </w:rPr>
        <w:t>年期末，河南省南阳市卧龙区人民政府办公室共有车辆</w:t>
      </w:r>
      <w:r w:rsidRPr="00106E34">
        <w:rPr>
          <w:rFonts w:ascii="仿宋_GB2312" w:eastAsia="仿宋_GB2312" w:hAnsi="宋体" w:cs="仿宋_GB2312"/>
          <w:sz w:val="32"/>
          <w:szCs w:val="32"/>
        </w:rPr>
        <w:t>18</w:t>
      </w:r>
      <w:r w:rsidRPr="00106E34">
        <w:rPr>
          <w:rFonts w:ascii="仿宋_GB2312" w:eastAsia="仿宋_GB2312" w:hAnsi="宋体" w:cs="仿宋_GB2312" w:hint="eastAsia"/>
          <w:sz w:val="32"/>
          <w:szCs w:val="32"/>
        </w:rPr>
        <w:t>辆，其中：一般公务用车</w:t>
      </w:r>
      <w:r w:rsidRPr="00106E34">
        <w:rPr>
          <w:rFonts w:ascii="仿宋_GB2312" w:eastAsia="仿宋_GB2312" w:hAnsi="宋体" w:cs="仿宋_GB2312"/>
          <w:sz w:val="32"/>
          <w:szCs w:val="32"/>
        </w:rPr>
        <w:t>18</w:t>
      </w:r>
      <w:r w:rsidRPr="00106E34">
        <w:rPr>
          <w:rFonts w:ascii="仿宋_GB2312" w:eastAsia="仿宋_GB2312" w:hAnsi="宋体" w:cs="仿宋_GB2312" w:hint="eastAsia"/>
          <w:sz w:val="32"/>
          <w:szCs w:val="32"/>
        </w:rPr>
        <w:t>辆。</w:t>
      </w:r>
    </w:p>
    <w:p w:rsidR="00C91B81" w:rsidRPr="00106E34" w:rsidRDefault="00C91B81" w:rsidP="00015CD3">
      <w:pPr>
        <w:overflowPunct w:val="0"/>
        <w:ind w:firstLineChars="200" w:firstLine="31680"/>
        <w:rPr>
          <w:rFonts w:ascii="黑体" w:eastAsia="黑体" w:hAnsi="宋体" w:cs="Times New Roman"/>
          <w:sz w:val="32"/>
          <w:szCs w:val="32"/>
        </w:rPr>
      </w:pPr>
      <w:r w:rsidRPr="00106E34">
        <w:rPr>
          <w:rFonts w:ascii="黑体" w:eastAsia="黑体" w:hAnsi="宋体" w:cs="黑体" w:hint="eastAsia"/>
          <w:sz w:val="32"/>
          <w:szCs w:val="32"/>
        </w:rPr>
        <w:t>十三、其他重要事项的情况说明</w:t>
      </w:r>
    </w:p>
    <w:p w:rsidR="00C91B81" w:rsidRPr="00106E34" w:rsidRDefault="00C91B81" w:rsidP="00015CD3">
      <w:pPr>
        <w:overflowPunct w:val="0"/>
        <w:ind w:firstLineChars="200" w:firstLine="31680"/>
        <w:rPr>
          <w:rFonts w:ascii="仿宋_GB2312" w:eastAsia="仿宋_GB2312" w:hAnsi="宋体" w:cs="Times New Roman"/>
          <w:sz w:val="32"/>
          <w:szCs w:val="32"/>
        </w:rPr>
        <w:sectPr w:rsidR="00C91B81" w:rsidRPr="00106E34" w:rsidSect="00E15C09">
          <w:pgSz w:w="11906" w:h="16838"/>
          <w:pgMar w:top="1440" w:right="1531" w:bottom="1440" w:left="1134" w:header="850" w:footer="992" w:gutter="0"/>
          <w:pgNumType w:fmt="numberInDash"/>
          <w:cols w:space="0"/>
          <w:docGrid w:type="lines" w:linePitch="317"/>
        </w:sectPr>
      </w:pPr>
      <w:r>
        <w:rPr>
          <w:rFonts w:ascii="仿宋_GB2312" w:eastAsia="仿宋_GB2312" w:hAnsi="宋体" w:cs="仿宋_GB2312" w:hint="eastAsia"/>
          <w:sz w:val="32"/>
          <w:szCs w:val="32"/>
        </w:rPr>
        <w:t>无</w:t>
      </w: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left"/>
        <w:rPr>
          <w:rFonts w:ascii="黑体" w:eastAsia="黑体" w:hAnsi="黑体" w:cs="Times New Roman"/>
          <w:sz w:val="32"/>
          <w:szCs w:val="32"/>
        </w:rPr>
      </w:pPr>
    </w:p>
    <w:p w:rsidR="00C91B81" w:rsidRDefault="00C91B81">
      <w:pPr>
        <w:jc w:val="center"/>
        <w:outlineLvl w:val="0"/>
        <w:rPr>
          <w:rFonts w:ascii="隶书" w:eastAsia="隶书" w:hAnsi="隶书" w:cs="Times New Roman"/>
          <w:sz w:val="48"/>
          <w:szCs w:val="48"/>
        </w:rPr>
        <w:sectPr w:rsidR="00C91B81" w:rsidSect="00E15C09">
          <w:pgSz w:w="11906" w:h="16838"/>
          <w:pgMar w:top="1440" w:right="1531" w:bottom="1440" w:left="1134" w:header="850" w:footer="992" w:gutter="0"/>
          <w:pgNumType w:fmt="numberInDash"/>
          <w:cols w:space="0"/>
          <w:docGrid w:type="lines" w:linePitch="317"/>
        </w:sectPr>
      </w:pPr>
      <w:r>
        <w:rPr>
          <w:rFonts w:ascii="隶书" w:eastAsia="隶书" w:hAnsi="隶书" w:cs="隶书" w:hint="eastAsia"/>
          <w:sz w:val="48"/>
          <w:szCs w:val="48"/>
        </w:rPr>
        <w:t>第四部分　　名词解释</w:t>
      </w:r>
    </w:p>
    <w:p w:rsidR="00C91B81" w:rsidRDefault="00C91B81" w:rsidP="00015CD3">
      <w:pPr>
        <w:kinsoku w:val="0"/>
        <w:overflowPunct w:val="0"/>
        <w:autoSpaceDE w:val="0"/>
        <w:autoSpaceDN w:val="0"/>
        <w:adjustRightInd w:val="0"/>
        <w:snapToGrid w:val="0"/>
        <w:spacing w:line="360" w:lineRule="auto"/>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一、财政拨款收入：</w:t>
      </w:r>
      <w:r>
        <w:rPr>
          <w:rFonts w:ascii="仿宋_GB2312" w:eastAsia="仿宋_GB2312" w:hAnsi="宋体" w:cs="仿宋_GB2312" w:hint="eastAsia"/>
          <w:sz w:val="32"/>
          <w:szCs w:val="32"/>
        </w:rPr>
        <w:t>指区级财政当年拨付的资金。</w:t>
      </w:r>
    </w:p>
    <w:p w:rsidR="00C91B81" w:rsidRDefault="00C91B81" w:rsidP="00015CD3">
      <w:pPr>
        <w:kinsoku w:val="0"/>
        <w:overflowPunct w:val="0"/>
        <w:autoSpaceDE w:val="0"/>
        <w:autoSpaceDN w:val="0"/>
        <w:adjustRightInd w:val="0"/>
        <w:snapToGrid w:val="0"/>
        <w:spacing w:line="360" w:lineRule="auto"/>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二、年末结转和结余：</w:t>
      </w:r>
      <w:r>
        <w:rPr>
          <w:rFonts w:ascii="仿宋_GB2312" w:eastAsia="仿宋_GB2312" w:hAnsi="宋体" w:cs="仿宋_GB2312" w:hint="eastAsia"/>
          <w:sz w:val="32"/>
          <w:szCs w:val="32"/>
        </w:rPr>
        <w:t>指本年度或以前年度预算安排、因客观条件发生变化无法按原计划实施，需延迟到以后年度按有关规定继续使用的资金。</w:t>
      </w:r>
    </w:p>
    <w:p w:rsidR="00C91B81" w:rsidRDefault="00C91B81" w:rsidP="00015CD3">
      <w:pPr>
        <w:kinsoku w:val="0"/>
        <w:overflowPunct w:val="0"/>
        <w:autoSpaceDE w:val="0"/>
        <w:autoSpaceDN w:val="0"/>
        <w:adjustRightInd w:val="0"/>
        <w:snapToGrid w:val="0"/>
        <w:spacing w:line="360" w:lineRule="auto"/>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三、基本支出：</w:t>
      </w:r>
      <w:r>
        <w:rPr>
          <w:rFonts w:ascii="仿宋_GB2312" w:eastAsia="仿宋_GB2312" w:hAnsi="宋体" w:cs="仿宋_GB2312" w:hint="eastAsia"/>
          <w:sz w:val="32"/>
          <w:szCs w:val="32"/>
        </w:rPr>
        <w:t>指为保障机构正常运转、完成日常工作任务而发生的人员支出和公用支出。</w:t>
      </w:r>
    </w:p>
    <w:p w:rsidR="00C91B81" w:rsidRPr="002F69F7" w:rsidRDefault="00C91B81" w:rsidP="00015CD3">
      <w:pPr>
        <w:spacing w:line="360" w:lineRule="auto"/>
        <w:ind w:firstLineChars="200" w:firstLine="31680"/>
        <w:jc w:val="left"/>
        <w:rPr>
          <w:rFonts w:ascii="仿宋_GB2312" w:eastAsia="仿宋_GB2312" w:hAnsi="宋体" w:cs="Times New Roman"/>
          <w:sz w:val="32"/>
          <w:szCs w:val="32"/>
        </w:rPr>
      </w:pPr>
      <w:r w:rsidRPr="002F69F7">
        <w:rPr>
          <w:rFonts w:ascii="仿宋_GB2312" w:eastAsia="仿宋_GB2312" w:hAnsi="宋体" w:cs="仿宋_GB2312" w:hint="eastAsia"/>
          <w:b/>
          <w:bCs/>
          <w:sz w:val="32"/>
          <w:szCs w:val="32"/>
        </w:rPr>
        <w:t>四、一般公共服务（类）政府办公厅（室）及相关机构事务（款），</w:t>
      </w:r>
      <w:r w:rsidRPr="002F69F7">
        <w:rPr>
          <w:rFonts w:ascii="仿宋_GB2312" w:eastAsia="仿宋_GB2312" w:hAnsi="宋体" w:cs="仿宋_GB2312" w:hint="eastAsia"/>
          <w:sz w:val="32"/>
          <w:szCs w:val="32"/>
        </w:rPr>
        <w:t>指用于保障</w:t>
      </w:r>
      <w:r>
        <w:rPr>
          <w:rFonts w:ascii="仿宋_GB2312" w:eastAsia="仿宋_GB2312" w:hAnsi="宋体" w:cs="仿宋_GB2312" w:hint="eastAsia"/>
          <w:sz w:val="32"/>
          <w:szCs w:val="32"/>
        </w:rPr>
        <w:t>卧龙区政府办公室机关、</w:t>
      </w:r>
      <w:r w:rsidRPr="00B6397F">
        <w:rPr>
          <w:rFonts w:ascii="仿宋_GB2312" w:eastAsia="仿宋_GB2312" w:hAnsi="仿宋_GB2312" w:cs="仿宋_GB2312" w:hint="eastAsia"/>
          <w:sz w:val="32"/>
          <w:szCs w:val="32"/>
        </w:rPr>
        <w:t>机关事务管理局</w:t>
      </w:r>
      <w:r>
        <w:rPr>
          <w:rFonts w:ascii="仿宋_GB2312" w:eastAsia="仿宋_GB2312" w:hAnsi="仿宋_GB2312" w:cs="仿宋_GB2312" w:hint="eastAsia"/>
          <w:sz w:val="32"/>
          <w:szCs w:val="32"/>
        </w:rPr>
        <w:t>、</w:t>
      </w:r>
      <w:r w:rsidRPr="00B6397F">
        <w:rPr>
          <w:rFonts w:ascii="仿宋_GB2312" w:eastAsia="仿宋_GB2312" w:hAnsi="仿宋_GB2312" w:cs="仿宋_GB2312" w:hint="eastAsia"/>
          <w:sz w:val="32"/>
          <w:szCs w:val="32"/>
        </w:rPr>
        <w:t>区政府食安办</w:t>
      </w:r>
      <w:r>
        <w:rPr>
          <w:rFonts w:ascii="仿宋_GB2312" w:eastAsia="仿宋_GB2312" w:hAnsi="仿宋_GB2312" w:cs="仿宋_GB2312" w:hint="eastAsia"/>
          <w:sz w:val="32"/>
          <w:szCs w:val="32"/>
        </w:rPr>
        <w:t>、</w:t>
      </w:r>
      <w:r w:rsidRPr="00B6397F">
        <w:rPr>
          <w:rFonts w:ascii="仿宋_GB2312" w:eastAsia="仿宋_GB2312" w:hAnsi="仿宋_GB2312" w:cs="仿宋_GB2312" w:hint="eastAsia"/>
          <w:sz w:val="32"/>
          <w:szCs w:val="32"/>
        </w:rPr>
        <w:t>区政府金融办</w:t>
      </w:r>
      <w:r>
        <w:rPr>
          <w:rFonts w:ascii="仿宋_GB2312" w:eastAsia="仿宋_GB2312" w:hAnsi="仿宋_GB2312" w:cs="仿宋_GB2312" w:hint="eastAsia"/>
          <w:sz w:val="32"/>
          <w:szCs w:val="32"/>
        </w:rPr>
        <w:t>、</w:t>
      </w:r>
      <w:r w:rsidRPr="00B6397F">
        <w:rPr>
          <w:rFonts w:ascii="仿宋_GB2312" w:eastAsia="仿宋_GB2312" w:hAnsi="仿宋_GB2312" w:cs="仿宋_GB2312" w:hint="eastAsia"/>
          <w:sz w:val="32"/>
          <w:szCs w:val="32"/>
        </w:rPr>
        <w:t>区政府城改办</w:t>
      </w:r>
      <w:r w:rsidRPr="002F69F7">
        <w:rPr>
          <w:rFonts w:ascii="仿宋_GB2312" w:eastAsia="仿宋_GB2312" w:hAnsi="宋体" w:cs="仿宋_GB2312" w:hint="eastAsia"/>
          <w:sz w:val="32"/>
          <w:szCs w:val="32"/>
        </w:rPr>
        <w:t>机构正常运转、完成日常和特定的工作任务或事业发展目标的支出。</w:t>
      </w:r>
    </w:p>
    <w:p w:rsidR="00C91B81" w:rsidRDefault="00C91B81" w:rsidP="00015CD3">
      <w:pPr>
        <w:kinsoku w:val="0"/>
        <w:overflowPunct w:val="0"/>
        <w:autoSpaceDE w:val="0"/>
        <w:autoSpaceDN w:val="0"/>
        <w:adjustRightInd w:val="0"/>
        <w:snapToGrid w:val="0"/>
        <w:spacing w:line="360" w:lineRule="auto"/>
        <w:ind w:firstLineChars="200" w:firstLine="31680"/>
        <w:jc w:val="left"/>
        <w:rPr>
          <w:rFonts w:ascii="仿宋_GB2312" w:eastAsia="仿宋_GB2312" w:hAnsi="宋体" w:cs="Times New Roman"/>
          <w:sz w:val="32"/>
          <w:szCs w:val="32"/>
        </w:rPr>
      </w:pPr>
      <w:r w:rsidRPr="002F69F7">
        <w:rPr>
          <w:rFonts w:ascii="仿宋_GB2312" w:eastAsia="仿宋_GB2312" w:hAnsi="宋体" w:cs="仿宋_GB2312" w:hint="eastAsia"/>
          <w:b/>
          <w:bCs/>
          <w:sz w:val="32"/>
          <w:szCs w:val="32"/>
        </w:rPr>
        <w:t>五</w:t>
      </w:r>
      <w:r>
        <w:rPr>
          <w:rFonts w:ascii="仿宋_GB2312" w:eastAsia="仿宋_GB2312" w:hAnsi="宋体" w:cs="仿宋_GB2312" w:hint="eastAsia"/>
          <w:b/>
          <w:bCs/>
          <w:sz w:val="32"/>
          <w:szCs w:val="32"/>
        </w:rPr>
        <w:t>、“三公”经费：</w:t>
      </w:r>
      <w:r>
        <w:rPr>
          <w:rFonts w:ascii="仿宋_GB2312" w:eastAsia="仿宋_GB2312" w:hAnsi="宋体" w:cs="仿宋_GB2312" w:hint="eastAsia"/>
          <w:sz w:val="32"/>
          <w:szCs w:val="32"/>
        </w:rPr>
        <w:t>纳入区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C91B81" w:rsidRDefault="00C91B81" w:rsidP="00F95E70">
      <w:pPr>
        <w:kinsoku w:val="0"/>
        <w:overflowPunct w:val="0"/>
        <w:autoSpaceDE w:val="0"/>
        <w:autoSpaceDN w:val="0"/>
        <w:adjustRightInd w:val="0"/>
        <w:snapToGrid w:val="0"/>
        <w:spacing w:line="360" w:lineRule="auto"/>
        <w:ind w:firstLineChars="200" w:firstLine="31680"/>
        <w:rPr>
          <w:rFonts w:ascii="仿宋_GB2312" w:eastAsia="仿宋_GB2312" w:hAnsi="宋体" w:cs="Times New Roman"/>
          <w:sz w:val="32"/>
          <w:szCs w:val="32"/>
        </w:rPr>
      </w:pPr>
      <w:r>
        <w:rPr>
          <w:rFonts w:ascii="仿宋_GB2312" w:eastAsia="仿宋_GB2312" w:hAnsi="宋体" w:cs="仿宋_GB2312" w:hint="eastAsia"/>
          <w:b/>
          <w:bCs/>
          <w:sz w:val="32"/>
          <w:szCs w:val="32"/>
        </w:rPr>
        <w:t>六、机关运行经费：</w:t>
      </w:r>
      <w:r>
        <w:rPr>
          <w:rFonts w:ascii="仿宋_GB2312" w:eastAsia="仿宋_GB2312" w:hAnsi="宋体" w:cs="仿宋_GB2312"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C91B81" w:rsidSect="00E15C09">
      <w:pgSz w:w="11906" w:h="16838"/>
      <w:pgMar w:top="1440" w:right="1531" w:bottom="1440" w:left="1134"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B81" w:rsidRDefault="00C91B81" w:rsidP="00580D6F">
      <w:pPr>
        <w:rPr>
          <w:rFonts w:cs="Times New Roman"/>
        </w:rPr>
      </w:pPr>
      <w:r>
        <w:rPr>
          <w:rFonts w:cs="Times New Roman"/>
        </w:rPr>
        <w:separator/>
      </w:r>
    </w:p>
  </w:endnote>
  <w:endnote w:type="continuationSeparator" w:id="0">
    <w:p w:rsidR="00C91B81" w:rsidRDefault="00C91B81" w:rsidP="00580D6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隶书">
    <w:altName w:val="微软雅黑"/>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81" w:rsidRDefault="00C91B81">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B81" w:rsidRDefault="00C91B81">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C91B81" w:rsidRDefault="00C91B81">
                <w:pPr>
                  <w:snapToGrid w:val="0"/>
                  <w:rPr>
                    <w:rFonts w:cs="Times New Roman"/>
                    <w:sz w:val="18"/>
                    <w:szCs w:val="18"/>
                  </w:rPr>
                </w:pPr>
                <w:fldSimple w:instr=" PAGE  \* MERGEFORMAT ">
                  <w:r w:rsidRPr="00015CD3">
                    <w:rPr>
                      <w:noProof/>
                      <w:sz w:val="18"/>
                      <w:szCs w:val="18"/>
                    </w:rPr>
                    <w:t>- 20 -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B81" w:rsidRDefault="00C91B81" w:rsidP="00580D6F">
      <w:pPr>
        <w:rPr>
          <w:rFonts w:cs="Times New Roman"/>
        </w:rPr>
      </w:pPr>
      <w:r>
        <w:rPr>
          <w:rFonts w:cs="Times New Roman"/>
        </w:rPr>
        <w:separator/>
      </w:r>
    </w:p>
  </w:footnote>
  <w:footnote w:type="continuationSeparator" w:id="0">
    <w:p w:rsidR="00C91B81" w:rsidRDefault="00C91B81" w:rsidP="00580D6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abstractNum w:abstractNumId="1">
    <w:nsid w:val="5971BF59"/>
    <w:multiLevelType w:val="singleLevel"/>
    <w:tmpl w:val="5971BF59"/>
    <w:lvl w:ilvl="0">
      <w:start w:val="1"/>
      <w:numFmt w:val="chineseCounting"/>
      <w:suff w:val="nothing"/>
      <w:lvlText w:val="%1、"/>
      <w:lvlJc w:val="left"/>
      <w:pPr>
        <w:ind w:firstLine="420"/>
      </w:pPr>
      <w:rPr>
        <w:rFonts w:hint="eastAsia"/>
      </w:rPr>
    </w:lvl>
  </w:abstractNum>
  <w:abstractNum w:abstractNumId="2">
    <w:nsid w:val="5971BF7C"/>
    <w:multiLevelType w:val="singleLevel"/>
    <w:tmpl w:val="5971BF7C"/>
    <w:lvl w:ilvl="0">
      <w:start w:val="1"/>
      <w:numFmt w:val="chineseCounting"/>
      <w:suff w:val="nothing"/>
      <w:lvlText w:val="（%1）"/>
      <w:lvlJc w:val="left"/>
      <w:pPr>
        <w:ind w:firstLine="420"/>
      </w:pPr>
      <w:rPr>
        <w:rFonts w:hint="eastAsia"/>
      </w:rPr>
    </w:lvl>
  </w:abstractNum>
  <w:abstractNum w:abstractNumId="3">
    <w:nsid w:val="5971C193"/>
    <w:multiLevelType w:val="singleLevel"/>
    <w:tmpl w:val="5971C193"/>
    <w:lvl w:ilvl="0">
      <w:start w:val="2"/>
      <w:numFmt w:val="chineseCounting"/>
      <w:suff w:val="nothing"/>
      <w:lvlText w:val="%1、"/>
      <w:lvlJc w:val="left"/>
    </w:lvl>
  </w:abstractNum>
  <w:abstractNum w:abstractNumId="4">
    <w:nsid w:val="5971C2CF"/>
    <w:multiLevelType w:val="singleLevel"/>
    <w:tmpl w:val="5971C2CF"/>
    <w:lvl w:ilvl="0">
      <w:start w:val="1"/>
      <w:numFmt w:val="decimal"/>
      <w:suff w:val="nothing"/>
      <w:lvlText w:val="%1．"/>
      <w:lvlJc w:val="left"/>
      <w:pPr>
        <w:ind w:firstLine="400"/>
      </w:pPr>
      <w:rPr>
        <w:rFonts w:hint="default"/>
      </w:rPr>
    </w:lvl>
  </w:abstractNum>
  <w:abstractNum w:abstractNumId="5">
    <w:nsid w:val="5971DAC2"/>
    <w:multiLevelType w:val="singleLevel"/>
    <w:tmpl w:val="5971DAC2"/>
    <w:lvl w:ilvl="0">
      <w:start w:val="1"/>
      <w:numFmt w:val="chineseCounting"/>
      <w:suff w:val="nothing"/>
      <w:lvlText w:val="%1、"/>
      <w:lvlJc w:val="left"/>
      <w:pPr>
        <w:ind w:firstLine="420"/>
      </w:pPr>
      <w:rPr>
        <w:rFonts w:hint="eastAsia"/>
      </w:rPr>
    </w:lvl>
  </w:abstractNum>
  <w:abstractNum w:abstractNumId="6">
    <w:nsid w:val="5971DBDD"/>
    <w:multiLevelType w:val="singleLevel"/>
    <w:tmpl w:val="5971DBDD"/>
    <w:lvl w:ilvl="0">
      <w:start w:val="1"/>
      <w:numFmt w:val="chineseCounting"/>
      <w:suff w:val="nothing"/>
      <w:lvlText w:val="（%1）"/>
      <w:lvlJc w:val="left"/>
      <w:pPr>
        <w:ind w:firstLine="420"/>
      </w:pPr>
      <w:rPr>
        <w:rFonts w:hint="eastAsia"/>
      </w:rPr>
    </w:lvl>
  </w:abstractNum>
  <w:abstractNum w:abstractNumId="7">
    <w:nsid w:val="5971DD00"/>
    <w:multiLevelType w:val="singleLevel"/>
    <w:tmpl w:val="5971DD00"/>
    <w:lvl w:ilvl="0">
      <w:start w:val="1"/>
      <w:numFmt w:val="decimal"/>
      <w:suff w:val="nothing"/>
      <w:lvlText w:val="%1．"/>
      <w:lvlJc w:val="left"/>
      <w:pPr>
        <w:ind w:firstLine="400"/>
      </w:pPr>
      <w:rPr>
        <w:rFonts w:hint="default"/>
      </w:rPr>
    </w:lvl>
  </w:abstractNum>
  <w:abstractNum w:abstractNumId="8">
    <w:nsid w:val="5971E093"/>
    <w:multiLevelType w:val="singleLevel"/>
    <w:tmpl w:val="5971E093"/>
    <w:lvl w:ilvl="0">
      <w:start w:val="1"/>
      <w:numFmt w:val="chineseCounting"/>
      <w:suff w:val="nothing"/>
      <w:lvlText w:val="（%1）"/>
      <w:lvlJc w:val="left"/>
      <w:pPr>
        <w:ind w:firstLine="420"/>
      </w:pPr>
      <w:rPr>
        <w:rFonts w:hint="eastAsia"/>
      </w:rPr>
    </w:lvl>
  </w:abstractNum>
  <w:abstractNum w:abstractNumId="9">
    <w:nsid w:val="5971E2D2"/>
    <w:multiLevelType w:val="singleLevel"/>
    <w:tmpl w:val="5971E2D2"/>
    <w:lvl w:ilvl="0">
      <w:start w:val="1"/>
      <w:numFmt w:val="decimal"/>
      <w:suff w:val="nothing"/>
      <w:lvlText w:val="%1．"/>
      <w:lvlJc w:val="left"/>
      <w:pPr>
        <w:ind w:firstLine="400"/>
      </w:pPr>
      <w:rPr>
        <w:rFonts w:hint="default"/>
      </w:rPr>
    </w:lvl>
  </w:abstractNum>
  <w:abstractNum w:abstractNumId="10">
    <w:nsid w:val="5971E776"/>
    <w:multiLevelType w:val="singleLevel"/>
    <w:tmpl w:val="5971E776"/>
    <w:lvl w:ilvl="0">
      <w:start w:val="1"/>
      <w:numFmt w:val="chineseCounting"/>
      <w:suff w:val="nothing"/>
      <w:lvlText w:val="（%1）"/>
      <w:lvlJc w:val="left"/>
      <w:pPr>
        <w:ind w:firstLine="420"/>
      </w:pPr>
      <w:rPr>
        <w:rFonts w:hint="eastAsia"/>
      </w:rPr>
    </w:lvl>
  </w:abstractNum>
  <w:abstractNum w:abstractNumId="11">
    <w:nsid w:val="5971EDEF"/>
    <w:multiLevelType w:val="singleLevel"/>
    <w:tmpl w:val="5971EDEF"/>
    <w:lvl w:ilvl="0">
      <w:start w:val="1"/>
      <w:numFmt w:val="chineseCounting"/>
      <w:suff w:val="nothing"/>
      <w:lvlText w:val="（%1）"/>
      <w:lvlJc w:val="left"/>
      <w:pPr>
        <w:ind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210"/>
  <w:drawingGridVerticalSpacing w:val="159"/>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9C3"/>
    <w:rsid w:val="00015CD3"/>
    <w:rsid w:val="00016C32"/>
    <w:rsid w:val="00064417"/>
    <w:rsid w:val="00096C88"/>
    <w:rsid w:val="000A018B"/>
    <w:rsid w:val="000B5A03"/>
    <w:rsid w:val="000C76E0"/>
    <w:rsid w:val="000E1A8E"/>
    <w:rsid w:val="001040D6"/>
    <w:rsid w:val="00106E34"/>
    <w:rsid w:val="001150B0"/>
    <w:rsid w:val="00146B2A"/>
    <w:rsid w:val="001570F9"/>
    <w:rsid w:val="00172A27"/>
    <w:rsid w:val="00175DFA"/>
    <w:rsid w:val="001A7968"/>
    <w:rsid w:val="001C24A9"/>
    <w:rsid w:val="001E782C"/>
    <w:rsid w:val="001F3B71"/>
    <w:rsid w:val="002149A8"/>
    <w:rsid w:val="00217A73"/>
    <w:rsid w:val="00234C81"/>
    <w:rsid w:val="002929B4"/>
    <w:rsid w:val="00293206"/>
    <w:rsid w:val="002A100A"/>
    <w:rsid w:val="002B0FB4"/>
    <w:rsid w:val="002B4D9B"/>
    <w:rsid w:val="002C58B8"/>
    <w:rsid w:val="002D20A0"/>
    <w:rsid w:val="002D4153"/>
    <w:rsid w:val="002F69F7"/>
    <w:rsid w:val="00330DD5"/>
    <w:rsid w:val="003512C8"/>
    <w:rsid w:val="003630BB"/>
    <w:rsid w:val="00385233"/>
    <w:rsid w:val="00395BC6"/>
    <w:rsid w:val="00396689"/>
    <w:rsid w:val="003D6605"/>
    <w:rsid w:val="003E4755"/>
    <w:rsid w:val="004115F9"/>
    <w:rsid w:val="004368B3"/>
    <w:rsid w:val="00491A75"/>
    <w:rsid w:val="004A4C76"/>
    <w:rsid w:val="004A6802"/>
    <w:rsid w:val="004B0A9B"/>
    <w:rsid w:val="004F2459"/>
    <w:rsid w:val="00521C6C"/>
    <w:rsid w:val="00573025"/>
    <w:rsid w:val="00580D6F"/>
    <w:rsid w:val="005814C3"/>
    <w:rsid w:val="005C3DA2"/>
    <w:rsid w:val="005D01A7"/>
    <w:rsid w:val="005D1F7F"/>
    <w:rsid w:val="005E4121"/>
    <w:rsid w:val="005F7FEE"/>
    <w:rsid w:val="00603DB7"/>
    <w:rsid w:val="006321B8"/>
    <w:rsid w:val="006453D5"/>
    <w:rsid w:val="00667A66"/>
    <w:rsid w:val="006E1DEF"/>
    <w:rsid w:val="006F4E7A"/>
    <w:rsid w:val="00723544"/>
    <w:rsid w:val="00740DC2"/>
    <w:rsid w:val="00786448"/>
    <w:rsid w:val="007A261A"/>
    <w:rsid w:val="007F0547"/>
    <w:rsid w:val="00804CC9"/>
    <w:rsid w:val="00884E8C"/>
    <w:rsid w:val="008A63A1"/>
    <w:rsid w:val="008B3F0E"/>
    <w:rsid w:val="008D54C6"/>
    <w:rsid w:val="009108DE"/>
    <w:rsid w:val="00937EF6"/>
    <w:rsid w:val="00946FB8"/>
    <w:rsid w:val="009523D5"/>
    <w:rsid w:val="0095656A"/>
    <w:rsid w:val="009932AF"/>
    <w:rsid w:val="009970FE"/>
    <w:rsid w:val="009B7D45"/>
    <w:rsid w:val="009C1D47"/>
    <w:rsid w:val="009D5C05"/>
    <w:rsid w:val="00A1311B"/>
    <w:rsid w:val="00A452AB"/>
    <w:rsid w:val="00AA119F"/>
    <w:rsid w:val="00AA1674"/>
    <w:rsid w:val="00AD0201"/>
    <w:rsid w:val="00B458CF"/>
    <w:rsid w:val="00B6397F"/>
    <w:rsid w:val="00B64995"/>
    <w:rsid w:val="00B67662"/>
    <w:rsid w:val="00B85A92"/>
    <w:rsid w:val="00BD3BD8"/>
    <w:rsid w:val="00BE5502"/>
    <w:rsid w:val="00C02298"/>
    <w:rsid w:val="00C04568"/>
    <w:rsid w:val="00C13D4F"/>
    <w:rsid w:val="00C17677"/>
    <w:rsid w:val="00C47DDB"/>
    <w:rsid w:val="00C51D72"/>
    <w:rsid w:val="00C52F9B"/>
    <w:rsid w:val="00C8172B"/>
    <w:rsid w:val="00C91B81"/>
    <w:rsid w:val="00CD71F9"/>
    <w:rsid w:val="00CE07AB"/>
    <w:rsid w:val="00CF1CD6"/>
    <w:rsid w:val="00D22AA8"/>
    <w:rsid w:val="00D36FC2"/>
    <w:rsid w:val="00D40483"/>
    <w:rsid w:val="00D90E6D"/>
    <w:rsid w:val="00DB1CAE"/>
    <w:rsid w:val="00DC13B8"/>
    <w:rsid w:val="00DD3D5D"/>
    <w:rsid w:val="00DE159E"/>
    <w:rsid w:val="00E15C09"/>
    <w:rsid w:val="00E22B29"/>
    <w:rsid w:val="00E430CD"/>
    <w:rsid w:val="00E50BFF"/>
    <w:rsid w:val="00E7648C"/>
    <w:rsid w:val="00E76E4A"/>
    <w:rsid w:val="00E96869"/>
    <w:rsid w:val="00EB20E2"/>
    <w:rsid w:val="00ED1456"/>
    <w:rsid w:val="00F07743"/>
    <w:rsid w:val="00F160CB"/>
    <w:rsid w:val="00F273DA"/>
    <w:rsid w:val="00F36B8C"/>
    <w:rsid w:val="00F400E2"/>
    <w:rsid w:val="00F42F2F"/>
    <w:rsid w:val="00F46992"/>
    <w:rsid w:val="00F60387"/>
    <w:rsid w:val="00F86981"/>
    <w:rsid w:val="00F86EAE"/>
    <w:rsid w:val="00F95E70"/>
    <w:rsid w:val="00FC20C7"/>
    <w:rsid w:val="00FE55EE"/>
    <w:rsid w:val="00FF5AEB"/>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D6F"/>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D6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D01A7"/>
    <w:rPr>
      <w:rFonts w:ascii="Calibri" w:hAnsi="Calibri" w:cs="Calibri"/>
      <w:sz w:val="18"/>
      <w:szCs w:val="18"/>
    </w:rPr>
  </w:style>
  <w:style w:type="paragraph" w:styleId="Header">
    <w:name w:val="header"/>
    <w:basedOn w:val="Normal"/>
    <w:link w:val="HeaderChar"/>
    <w:uiPriority w:val="99"/>
    <w:rsid w:val="00580D6F"/>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5D01A7"/>
    <w:rPr>
      <w:rFonts w:ascii="Calibri" w:hAnsi="Calibri" w:cs="Calibri"/>
      <w:sz w:val="18"/>
      <w:szCs w:val="18"/>
    </w:rPr>
  </w:style>
  <w:style w:type="character" w:customStyle="1" w:styleId="font31">
    <w:name w:val="font31"/>
    <w:basedOn w:val="DefaultParagraphFont"/>
    <w:uiPriority w:val="99"/>
    <w:rsid w:val="00580D6F"/>
    <w:rPr>
      <w:rFonts w:ascii="Arial" w:hAnsi="Arial" w:cs="Arial"/>
      <w:color w:val="000000"/>
      <w:sz w:val="16"/>
      <w:szCs w:val="16"/>
      <w:u w:val="none"/>
    </w:rPr>
  </w:style>
  <w:style w:type="character" w:customStyle="1" w:styleId="font01">
    <w:name w:val="font01"/>
    <w:basedOn w:val="DefaultParagraphFont"/>
    <w:uiPriority w:val="99"/>
    <w:rsid w:val="00580D6F"/>
    <w:rPr>
      <w:rFonts w:ascii="Arial" w:hAnsi="Arial" w:cs="Arial"/>
      <w:color w:val="000000"/>
      <w:sz w:val="16"/>
      <w:szCs w:val="16"/>
      <w:u w:val="none"/>
    </w:rPr>
  </w:style>
  <w:style w:type="character" w:customStyle="1" w:styleId="font41">
    <w:name w:val="font41"/>
    <w:basedOn w:val="DefaultParagraphFont"/>
    <w:uiPriority w:val="99"/>
    <w:rsid w:val="00580D6F"/>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divs>
    <w:div w:id="289170228">
      <w:marLeft w:val="0"/>
      <w:marRight w:val="0"/>
      <w:marTop w:val="0"/>
      <w:marBottom w:val="0"/>
      <w:divBdr>
        <w:top w:val="none" w:sz="0" w:space="0" w:color="auto"/>
        <w:left w:val="none" w:sz="0" w:space="0" w:color="auto"/>
        <w:bottom w:val="none" w:sz="0" w:space="0" w:color="auto"/>
        <w:right w:val="none" w:sz="0" w:space="0" w:color="auto"/>
      </w:divBdr>
    </w:div>
    <w:div w:id="289170229">
      <w:marLeft w:val="0"/>
      <w:marRight w:val="0"/>
      <w:marTop w:val="0"/>
      <w:marBottom w:val="0"/>
      <w:divBdr>
        <w:top w:val="none" w:sz="0" w:space="0" w:color="auto"/>
        <w:left w:val="none" w:sz="0" w:space="0" w:color="auto"/>
        <w:bottom w:val="none" w:sz="0" w:space="0" w:color="auto"/>
        <w:right w:val="none" w:sz="0" w:space="0" w:color="auto"/>
      </w:divBdr>
    </w:div>
    <w:div w:id="289170230">
      <w:marLeft w:val="0"/>
      <w:marRight w:val="0"/>
      <w:marTop w:val="0"/>
      <w:marBottom w:val="0"/>
      <w:divBdr>
        <w:top w:val="none" w:sz="0" w:space="0" w:color="auto"/>
        <w:left w:val="none" w:sz="0" w:space="0" w:color="auto"/>
        <w:bottom w:val="none" w:sz="0" w:space="0" w:color="auto"/>
        <w:right w:val="none" w:sz="0" w:space="0" w:color="auto"/>
      </w:divBdr>
    </w:div>
    <w:div w:id="289170231">
      <w:marLeft w:val="0"/>
      <w:marRight w:val="0"/>
      <w:marTop w:val="0"/>
      <w:marBottom w:val="0"/>
      <w:divBdr>
        <w:top w:val="none" w:sz="0" w:space="0" w:color="auto"/>
        <w:left w:val="none" w:sz="0" w:space="0" w:color="auto"/>
        <w:bottom w:val="none" w:sz="0" w:space="0" w:color="auto"/>
        <w:right w:val="none" w:sz="0" w:space="0" w:color="auto"/>
      </w:divBdr>
    </w:div>
    <w:div w:id="289170232">
      <w:marLeft w:val="0"/>
      <w:marRight w:val="0"/>
      <w:marTop w:val="0"/>
      <w:marBottom w:val="0"/>
      <w:divBdr>
        <w:top w:val="none" w:sz="0" w:space="0" w:color="auto"/>
        <w:left w:val="none" w:sz="0" w:space="0" w:color="auto"/>
        <w:bottom w:val="none" w:sz="0" w:space="0" w:color="auto"/>
        <w:right w:val="none" w:sz="0" w:space="0" w:color="auto"/>
      </w:divBdr>
    </w:div>
    <w:div w:id="289170233">
      <w:marLeft w:val="0"/>
      <w:marRight w:val="0"/>
      <w:marTop w:val="0"/>
      <w:marBottom w:val="0"/>
      <w:divBdr>
        <w:top w:val="none" w:sz="0" w:space="0" w:color="auto"/>
        <w:left w:val="none" w:sz="0" w:space="0" w:color="auto"/>
        <w:bottom w:val="none" w:sz="0" w:space="0" w:color="auto"/>
        <w:right w:val="none" w:sz="0" w:space="0" w:color="auto"/>
      </w:divBdr>
    </w:div>
    <w:div w:id="289170234">
      <w:marLeft w:val="0"/>
      <w:marRight w:val="0"/>
      <w:marTop w:val="0"/>
      <w:marBottom w:val="0"/>
      <w:divBdr>
        <w:top w:val="none" w:sz="0" w:space="0" w:color="auto"/>
        <w:left w:val="none" w:sz="0" w:space="0" w:color="auto"/>
        <w:bottom w:val="none" w:sz="0" w:space="0" w:color="auto"/>
        <w:right w:val="none" w:sz="0" w:space="0" w:color="auto"/>
      </w:divBdr>
    </w:div>
    <w:div w:id="289170235">
      <w:marLeft w:val="0"/>
      <w:marRight w:val="0"/>
      <w:marTop w:val="0"/>
      <w:marBottom w:val="0"/>
      <w:divBdr>
        <w:top w:val="none" w:sz="0" w:space="0" w:color="auto"/>
        <w:left w:val="none" w:sz="0" w:space="0" w:color="auto"/>
        <w:bottom w:val="none" w:sz="0" w:space="0" w:color="auto"/>
        <w:right w:val="none" w:sz="0" w:space="0" w:color="auto"/>
      </w:divBdr>
    </w:div>
    <w:div w:id="289170236">
      <w:marLeft w:val="0"/>
      <w:marRight w:val="0"/>
      <w:marTop w:val="0"/>
      <w:marBottom w:val="0"/>
      <w:divBdr>
        <w:top w:val="none" w:sz="0" w:space="0" w:color="auto"/>
        <w:left w:val="none" w:sz="0" w:space="0" w:color="auto"/>
        <w:bottom w:val="none" w:sz="0" w:space="0" w:color="auto"/>
        <w:right w:val="none" w:sz="0" w:space="0" w:color="auto"/>
      </w:divBdr>
    </w:div>
    <w:div w:id="289170237">
      <w:marLeft w:val="0"/>
      <w:marRight w:val="0"/>
      <w:marTop w:val="0"/>
      <w:marBottom w:val="0"/>
      <w:divBdr>
        <w:top w:val="none" w:sz="0" w:space="0" w:color="auto"/>
        <w:left w:val="none" w:sz="0" w:space="0" w:color="auto"/>
        <w:bottom w:val="none" w:sz="0" w:space="0" w:color="auto"/>
        <w:right w:val="none" w:sz="0" w:space="0" w:color="auto"/>
      </w:divBdr>
    </w:div>
    <w:div w:id="289170238">
      <w:marLeft w:val="0"/>
      <w:marRight w:val="0"/>
      <w:marTop w:val="0"/>
      <w:marBottom w:val="0"/>
      <w:divBdr>
        <w:top w:val="none" w:sz="0" w:space="0" w:color="auto"/>
        <w:left w:val="none" w:sz="0" w:space="0" w:color="auto"/>
        <w:bottom w:val="none" w:sz="0" w:space="0" w:color="auto"/>
        <w:right w:val="none" w:sz="0" w:space="0" w:color="auto"/>
      </w:divBdr>
    </w:div>
    <w:div w:id="289170239">
      <w:marLeft w:val="0"/>
      <w:marRight w:val="0"/>
      <w:marTop w:val="0"/>
      <w:marBottom w:val="0"/>
      <w:divBdr>
        <w:top w:val="none" w:sz="0" w:space="0" w:color="auto"/>
        <w:left w:val="none" w:sz="0" w:space="0" w:color="auto"/>
        <w:bottom w:val="none" w:sz="0" w:space="0" w:color="auto"/>
        <w:right w:val="none" w:sz="0" w:space="0" w:color="auto"/>
      </w:divBdr>
    </w:div>
    <w:div w:id="289170240">
      <w:marLeft w:val="0"/>
      <w:marRight w:val="0"/>
      <w:marTop w:val="0"/>
      <w:marBottom w:val="0"/>
      <w:divBdr>
        <w:top w:val="none" w:sz="0" w:space="0" w:color="auto"/>
        <w:left w:val="none" w:sz="0" w:space="0" w:color="auto"/>
        <w:bottom w:val="none" w:sz="0" w:space="0" w:color="auto"/>
        <w:right w:val="none" w:sz="0" w:space="0" w:color="auto"/>
      </w:divBdr>
    </w:div>
    <w:div w:id="289170241">
      <w:marLeft w:val="0"/>
      <w:marRight w:val="0"/>
      <w:marTop w:val="0"/>
      <w:marBottom w:val="0"/>
      <w:divBdr>
        <w:top w:val="none" w:sz="0" w:space="0" w:color="auto"/>
        <w:left w:val="none" w:sz="0" w:space="0" w:color="auto"/>
        <w:bottom w:val="none" w:sz="0" w:space="0" w:color="auto"/>
        <w:right w:val="none" w:sz="0" w:space="0" w:color="auto"/>
      </w:divBdr>
    </w:div>
    <w:div w:id="289170242">
      <w:marLeft w:val="0"/>
      <w:marRight w:val="0"/>
      <w:marTop w:val="0"/>
      <w:marBottom w:val="0"/>
      <w:divBdr>
        <w:top w:val="none" w:sz="0" w:space="0" w:color="auto"/>
        <w:left w:val="none" w:sz="0" w:space="0" w:color="auto"/>
        <w:bottom w:val="none" w:sz="0" w:space="0" w:color="auto"/>
        <w:right w:val="none" w:sz="0" w:space="0" w:color="auto"/>
      </w:divBdr>
    </w:div>
    <w:div w:id="289170243">
      <w:marLeft w:val="0"/>
      <w:marRight w:val="0"/>
      <w:marTop w:val="0"/>
      <w:marBottom w:val="0"/>
      <w:divBdr>
        <w:top w:val="none" w:sz="0" w:space="0" w:color="auto"/>
        <w:left w:val="none" w:sz="0" w:space="0" w:color="auto"/>
        <w:bottom w:val="none" w:sz="0" w:space="0" w:color="auto"/>
        <w:right w:val="none" w:sz="0" w:space="0" w:color="auto"/>
      </w:divBdr>
    </w:div>
    <w:div w:id="289170244">
      <w:marLeft w:val="0"/>
      <w:marRight w:val="0"/>
      <w:marTop w:val="0"/>
      <w:marBottom w:val="0"/>
      <w:divBdr>
        <w:top w:val="none" w:sz="0" w:space="0" w:color="auto"/>
        <w:left w:val="none" w:sz="0" w:space="0" w:color="auto"/>
        <w:bottom w:val="none" w:sz="0" w:space="0" w:color="auto"/>
        <w:right w:val="none" w:sz="0" w:space="0" w:color="auto"/>
      </w:divBdr>
    </w:div>
    <w:div w:id="289170245">
      <w:marLeft w:val="0"/>
      <w:marRight w:val="0"/>
      <w:marTop w:val="0"/>
      <w:marBottom w:val="0"/>
      <w:divBdr>
        <w:top w:val="none" w:sz="0" w:space="0" w:color="auto"/>
        <w:left w:val="none" w:sz="0" w:space="0" w:color="auto"/>
        <w:bottom w:val="none" w:sz="0" w:space="0" w:color="auto"/>
        <w:right w:val="none" w:sz="0" w:space="0" w:color="auto"/>
      </w:divBdr>
    </w:div>
    <w:div w:id="289170246">
      <w:marLeft w:val="0"/>
      <w:marRight w:val="0"/>
      <w:marTop w:val="0"/>
      <w:marBottom w:val="0"/>
      <w:divBdr>
        <w:top w:val="none" w:sz="0" w:space="0" w:color="auto"/>
        <w:left w:val="none" w:sz="0" w:space="0" w:color="auto"/>
        <w:bottom w:val="none" w:sz="0" w:space="0" w:color="auto"/>
        <w:right w:val="none" w:sz="0" w:space="0" w:color="auto"/>
      </w:divBdr>
    </w:div>
    <w:div w:id="289170247">
      <w:marLeft w:val="0"/>
      <w:marRight w:val="0"/>
      <w:marTop w:val="0"/>
      <w:marBottom w:val="0"/>
      <w:divBdr>
        <w:top w:val="none" w:sz="0" w:space="0" w:color="auto"/>
        <w:left w:val="none" w:sz="0" w:space="0" w:color="auto"/>
        <w:bottom w:val="none" w:sz="0" w:space="0" w:color="auto"/>
        <w:right w:val="none" w:sz="0" w:space="0" w:color="auto"/>
      </w:divBdr>
    </w:div>
    <w:div w:id="289170248">
      <w:marLeft w:val="0"/>
      <w:marRight w:val="0"/>
      <w:marTop w:val="0"/>
      <w:marBottom w:val="0"/>
      <w:divBdr>
        <w:top w:val="none" w:sz="0" w:space="0" w:color="auto"/>
        <w:left w:val="none" w:sz="0" w:space="0" w:color="auto"/>
        <w:bottom w:val="none" w:sz="0" w:space="0" w:color="auto"/>
        <w:right w:val="none" w:sz="0" w:space="0" w:color="auto"/>
      </w:divBdr>
    </w:div>
    <w:div w:id="289170249">
      <w:marLeft w:val="0"/>
      <w:marRight w:val="0"/>
      <w:marTop w:val="0"/>
      <w:marBottom w:val="0"/>
      <w:divBdr>
        <w:top w:val="none" w:sz="0" w:space="0" w:color="auto"/>
        <w:left w:val="none" w:sz="0" w:space="0" w:color="auto"/>
        <w:bottom w:val="none" w:sz="0" w:space="0" w:color="auto"/>
        <w:right w:val="none" w:sz="0" w:space="0" w:color="auto"/>
      </w:divBdr>
    </w:div>
    <w:div w:id="289170250">
      <w:marLeft w:val="0"/>
      <w:marRight w:val="0"/>
      <w:marTop w:val="0"/>
      <w:marBottom w:val="0"/>
      <w:divBdr>
        <w:top w:val="none" w:sz="0" w:space="0" w:color="auto"/>
        <w:left w:val="none" w:sz="0" w:space="0" w:color="auto"/>
        <w:bottom w:val="none" w:sz="0" w:space="0" w:color="auto"/>
        <w:right w:val="none" w:sz="0" w:space="0" w:color="auto"/>
      </w:divBdr>
    </w:div>
    <w:div w:id="289170251">
      <w:marLeft w:val="0"/>
      <w:marRight w:val="0"/>
      <w:marTop w:val="0"/>
      <w:marBottom w:val="0"/>
      <w:divBdr>
        <w:top w:val="none" w:sz="0" w:space="0" w:color="auto"/>
        <w:left w:val="none" w:sz="0" w:space="0" w:color="auto"/>
        <w:bottom w:val="none" w:sz="0" w:space="0" w:color="auto"/>
        <w:right w:val="none" w:sz="0" w:space="0" w:color="auto"/>
      </w:divBdr>
    </w:div>
    <w:div w:id="289170252">
      <w:marLeft w:val="0"/>
      <w:marRight w:val="0"/>
      <w:marTop w:val="0"/>
      <w:marBottom w:val="0"/>
      <w:divBdr>
        <w:top w:val="none" w:sz="0" w:space="0" w:color="auto"/>
        <w:left w:val="none" w:sz="0" w:space="0" w:color="auto"/>
        <w:bottom w:val="none" w:sz="0" w:space="0" w:color="auto"/>
        <w:right w:val="none" w:sz="0" w:space="0" w:color="auto"/>
      </w:divBdr>
    </w:div>
    <w:div w:id="289170253">
      <w:marLeft w:val="0"/>
      <w:marRight w:val="0"/>
      <w:marTop w:val="0"/>
      <w:marBottom w:val="0"/>
      <w:divBdr>
        <w:top w:val="none" w:sz="0" w:space="0" w:color="auto"/>
        <w:left w:val="none" w:sz="0" w:space="0" w:color="auto"/>
        <w:bottom w:val="none" w:sz="0" w:space="0" w:color="auto"/>
        <w:right w:val="none" w:sz="0" w:space="0" w:color="auto"/>
      </w:divBdr>
    </w:div>
    <w:div w:id="289170254">
      <w:marLeft w:val="0"/>
      <w:marRight w:val="0"/>
      <w:marTop w:val="0"/>
      <w:marBottom w:val="0"/>
      <w:divBdr>
        <w:top w:val="none" w:sz="0" w:space="0" w:color="auto"/>
        <w:left w:val="none" w:sz="0" w:space="0" w:color="auto"/>
        <w:bottom w:val="none" w:sz="0" w:space="0" w:color="auto"/>
        <w:right w:val="none" w:sz="0" w:space="0" w:color="auto"/>
      </w:divBdr>
    </w:div>
    <w:div w:id="289170255">
      <w:marLeft w:val="0"/>
      <w:marRight w:val="0"/>
      <w:marTop w:val="0"/>
      <w:marBottom w:val="0"/>
      <w:divBdr>
        <w:top w:val="none" w:sz="0" w:space="0" w:color="auto"/>
        <w:left w:val="none" w:sz="0" w:space="0" w:color="auto"/>
        <w:bottom w:val="none" w:sz="0" w:space="0" w:color="auto"/>
        <w:right w:val="none" w:sz="0" w:space="0" w:color="auto"/>
      </w:divBdr>
    </w:div>
    <w:div w:id="289170256">
      <w:marLeft w:val="0"/>
      <w:marRight w:val="0"/>
      <w:marTop w:val="0"/>
      <w:marBottom w:val="0"/>
      <w:divBdr>
        <w:top w:val="none" w:sz="0" w:space="0" w:color="auto"/>
        <w:left w:val="none" w:sz="0" w:space="0" w:color="auto"/>
        <w:bottom w:val="none" w:sz="0" w:space="0" w:color="auto"/>
        <w:right w:val="none" w:sz="0" w:space="0" w:color="auto"/>
      </w:divBdr>
    </w:div>
    <w:div w:id="289170257">
      <w:marLeft w:val="0"/>
      <w:marRight w:val="0"/>
      <w:marTop w:val="0"/>
      <w:marBottom w:val="0"/>
      <w:divBdr>
        <w:top w:val="none" w:sz="0" w:space="0" w:color="auto"/>
        <w:left w:val="none" w:sz="0" w:space="0" w:color="auto"/>
        <w:bottom w:val="none" w:sz="0" w:space="0" w:color="auto"/>
        <w:right w:val="none" w:sz="0" w:space="0" w:color="auto"/>
      </w:divBdr>
    </w:div>
    <w:div w:id="289170258">
      <w:marLeft w:val="0"/>
      <w:marRight w:val="0"/>
      <w:marTop w:val="0"/>
      <w:marBottom w:val="0"/>
      <w:divBdr>
        <w:top w:val="none" w:sz="0" w:space="0" w:color="auto"/>
        <w:left w:val="none" w:sz="0" w:space="0" w:color="auto"/>
        <w:bottom w:val="none" w:sz="0" w:space="0" w:color="auto"/>
        <w:right w:val="none" w:sz="0" w:space="0" w:color="auto"/>
      </w:divBdr>
    </w:div>
    <w:div w:id="289170259">
      <w:marLeft w:val="0"/>
      <w:marRight w:val="0"/>
      <w:marTop w:val="0"/>
      <w:marBottom w:val="0"/>
      <w:divBdr>
        <w:top w:val="none" w:sz="0" w:space="0" w:color="auto"/>
        <w:left w:val="none" w:sz="0" w:space="0" w:color="auto"/>
        <w:bottom w:val="none" w:sz="0" w:space="0" w:color="auto"/>
        <w:right w:val="none" w:sz="0" w:space="0" w:color="auto"/>
      </w:divBdr>
    </w:div>
    <w:div w:id="289170260">
      <w:marLeft w:val="0"/>
      <w:marRight w:val="0"/>
      <w:marTop w:val="0"/>
      <w:marBottom w:val="0"/>
      <w:divBdr>
        <w:top w:val="none" w:sz="0" w:space="0" w:color="auto"/>
        <w:left w:val="none" w:sz="0" w:space="0" w:color="auto"/>
        <w:bottom w:val="none" w:sz="0" w:space="0" w:color="auto"/>
        <w:right w:val="none" w:sz="0" w:space="0" w:color="auto"/>
      </w:divBdr>
    </w:div>
    <w:div w:id="289170261">
      <w:marLeft w:val="0"/>
      <w:marRight w:val="0"/>
      <w:marTop w:val="0"/>
      <w:marBottom w:val="0"/>
      <w:divBdr>
        <w:top w:val="none" w:sz="0" w:space="0" w:color="auto"/>
        <w:left w:val="none" w:sz="0" w:space="0" w:color="auto"/>
        <w:bottom w:val="none" w:sz="0" w:space="0" w:color="auto"/>
        <w:right w:val="none" w:sz="0" w:space="0" w:color="auto"/>
      </w:divBdr>
    </w:div>
    <w:div w:id="289170262">
      <w:marLeft w:val="0"/>
      <w:marRight w:val="0"/>
      <w:marTop w:val="0"/>
      <w:marBottom w:val="0"/>
      <w:divBdr>
        <w:top w:val="none" w:sz="0" w:space="0" w:color="auto"/>
        <w:left w:val="none" w:sz="0" w:space="0" w:color="auto"/>
        <w:bottom w:val="none" w:sz="0" w:space="0" w:color="auto"/>
        <w:right w:val="none" w:sz="0" w:space="0" w:color="auto"/>
      </w:divBdr>
    </w:div>
    <w:div w:id="289170263">
      <w:marLeft w:val="0"/>
      <w:marRight w:val="0"/>
      <w:marTop w:val="0"/>
      <w:marBottom w:val="0"/>
      <w:divBdr>
        <w:top w:val="none" w:sz="0" w:space="0" w:color="auto"/>
        <w:left w:val="none" w:sz="0" w:space="0" w:color="auto"/>
        <w:bottom w:val="none" w:sz="0" w:space="0" w:color="auto"/>
        <w:right w:val="none" w:sz="0" w:space="0" w:color="auto"/>
      </w:divBdr>
    </w:div>
    <w:div w:id="289170264">
      <w:marLeft w:val="0"/>
      <w:marRight w:val="0"/>
      <w:marTop w:val="0"/>
      <w:marBottom w:val="0"/>
      <w:divBdr>
        <w:top w:val="none" w:sz="0" w:space="0" w:color="auto"/>
        <w:left w:val="none" w:sz="0" w:space="0" w:color="auto"/>
        <w:bottom w:val="none" w:sz="0" w:space="0" w:color="auto"/>
        <w:right w:val="none" w:sz="0" w:space="0" w:color="auto"/>
      </w:divBdr>
    </w:div>
    <w:div w:id="289170265">
      <w:marLeft w:val="0"/>
      <w:marRight w:val="0"/>
      <w:marTop w:val="0"/>
      <w:marBottom w:val="0"/>
      <w:divBdr>
        <w:top w:val="none" w:sz="0" w:space="0" w:color="auto"/>
        <w:left w:val="none" w:sz="0" w:space="0" w:color="auto"/>
        <w:bottom w:val="none" w:sz="0" w:space="0" w:color="auto"/>
        <w:right w:val="none" w:sz="0" w:space="0" w:color="auto"/>
      </w:divBdr>
    </w:div>
    <w:div w:id="289170266">
      <w:marLeft w:val="0"/>
      <w:marRight w:val="0"/>
      <w:marTop w:val="0"/>
      <w:marBottom w:val="0"/>
      <w:divBdr>
        <w:top w:val="none" w:sz="0" w:space="0" w:color="auto"/>
        <w:left w:val="none" w:sz="0" w:space="0" w:color="auto"/>
        <w:bottom w:val="none" w:sz="0" w:space="0" w:color="auto"/>
        <w:right w:val="none" w:sz="0" w:space="0" w:color="auto"/>
      </w:divBdr>
    </w:div>
    <w:div w:id="289170267">
      <w:marLeft w:val="0"/>
      <w:marRight w:val="0"/>
      <w:marTop w:val="0"/>
      <w:marBottom w:val="0"/>
      <w:divBdr>
        <w:top w:val="none" w:sz="0" w:space="0" w:color="auto"/>
        <w:left w:val="none" w:sz="0" w:space="0" w:color="auto"/>
        <w:bottom w:val="none" w:sz="0" w:space="0" w:color="auto"/>
        <w:right w:val="none" w:sz="0" w:space="0" w:color="auto"/>
      </w:divBdr>
    </w:div>
    <w:div w:id="289170268">
      <w:marLeft w:val="0"/>
      <w:marRight w:val="0"/>
      <w:marTop w:val="0"/>
      <w:marBottom w:val="0"/>
      <w:divBdr>
        <w:top w:val="none" w:sz="0" w:space="0" w:color="auto"/>
        <w:left w:val="none" w:sz="0" w:space="0" w:color="auto"/>
        <w:bottom w:val="none" w:sz="0" w:space="0" w:color="auto"/>
        <w:right w:val="none" w:sz="0" w:space="0" w:color="auto"/>
      </w:divBdr>
    </w:div>
    <w:div w:id="289170269">
      <w:marLeft w:val="0"/>
      <w:marRight w:val="0"/>
      <w:marTop w:val="0"/>
      <w:marBottom w:val="0"/>
      <w:divBdr>
        <w:top w:val="none" w:sz="0" w:space="0" w:color="auto"/>
        <w:left w:val="none" w:sz="0" w:space="0" w:color="auto"/>
        <w:bottom w:val="none" w:sz="0" w:space="0" w:color="auto"/>
        <w:right w:val="none" w:sz="0" w:space="0" w:color="auto"/>
      </w:divBdr>
    </w:div>
    <w:div w:id="289170270">
      <w:marLeft w:val="0"/>
      <w:marRight w:val="0"/>
      <w:marTop w:val="0"/>
      <w:marBottom w:val="0"/>
      <w:divBdr>
        <w:top w:val="none" w:sz="0" w:space="0" w:color="auto"/>
        <w:left w:val="none" w:sz="0" w:space="0" w:color="auto"/>
        <w:bottom w:val="none" w:sz="0" w:space="0" w:color="auto"/>
        <w:right w:val="none" w:sz="0" w:space="0" w:color="auto"/>
      </w:divBdr>
    </w:div>
    <w:div w:id="289170271">
      <w:marLeft w:val="0"/>
      <w:marRight w:val="0"/>
      <w:marTop w:val="0"/>
      <w:marBottom w:val="0"/>
      <w:divBdr>
        <w:top w:val="none" w:sz="0" w:space="0" w:color="auto"/>
        <w:left w:val="none" w:sz="0" w:space="0" w:color="auto"/>
        <w:bottom w:val="none" w:sz="0" w:space="0" w:color="auto"/>
        <w:right w:val="none" w:sz="0" w:space="0" w:color="auto"/>
      </w:divBdr>
    </w:div>
    <w:div w:id="289170272">
      <w:marLeft w:val="0"/>
      <w:marRight w:val="0"/>
      <w:marTop w:val="0"/>
      <w:marBottom w:val="0"/>
      <w:divBdr>
        <w:top w:val="none" w:sz="0" w:space="0" w:color="auto"/>
        <w:left w:val="none" w:sz="0" w:space="0" w:color="auto"/>
        <w:bottom w:val="none" w:sz="0" w:space="0" w:color="auto"/>
        <w:right w:val="none" w:sz="0" w:space="0" w:color="auto"/>
      </w:divBdr>
    </w:div>
    <w:div w:id="289170273">
      <w:marLeft w:val="0"/>
      <w:marRight w:val="0"/>
      <w:marTop w:val="0"/>
      <w:marBottom w:val="0"/>
      <w:divBdr>
        <w:top w:val="none" w:sz="0" w:space="0" w:color="auto"/>
        <w:left w:val="none" w:sz="0" w:space="0" w:color="auto"/>
        <w:bottom w:val="none" w:sz="0" w:space="0" w:color="auto"/>
        <w:right w:val="none" w:sz="0" w:space="0" w:color="auto"/>
      </w:divBdr>
    </w:div>
    <w:div w:id="289170274">
      <w:marLeft w:val="0"/>
      <w:marRight w:val="0"/>
      <w:marTop w:val="0"/>
      <w:marBottom w:val="0"/>
      <w:divBdr>
        <w:top w:val="none" w:sz="0" w:space="0" w:color="auto"/>
        <w:left w:val="none" w:sz="0" w:space="0" w:color="auto"/>
        <w:bottom w:val="none" w:sz="0" w:space="0" w:color="auto"/>
        <w:right w:val="none" w:sz="0" w:space="0" w:color="auto"/>
      </w:divBdr>
    </w:div>
    <w:div w:id="289170275">
      <w:marLeft w:val="0"/>
      <w:marRight w:val="0"/>
      <w:marTop w:val="0"/>
      <w:marBottom w:val="0"/>
      <w:divBdr>
        <w:top w:val="none" w:sz="0" w:space="0" w:color="auto"/>
        <w:left w:val="none" w:sz="0" w:space="0" w:color="auto"/>
        <w:bottom w:val="none" w:sz="0" w:space="0" w:color="auto"/>
        <w:right w:val="none" w:sz="0" w:space="0" w:color="auto"/>
      </w:divBdr>
    </w:div>
    <w:div w:id="289170276">
      <w:marLeft w:val="0"/>
      <w:marRight w:val="0"/>
      <w:marTop w:val="0"/>
      <w:marBottom w:val="0"/>
      <w:divBdr>
        <w:top w:val="none" w:sz="0" w:space="0" w:color="auto"/>
        <w:left w:val="none" w:sz="0" w:space="0" w:color="auto"/>
        <w:bottom w:val="none" w:sz="0" w:space="0" w:color="auto"/>
        <w:right w:val="none" w:sz="0" w:space="0" w:color="auto"/>
      </w:divBdr>
    </w:div>
    <w:div w:id="289170277">
      <w:marLeft w:val="0"/>
      <w:marRight w:val="0"/>
      <w:marTop w:val="0"/>
      <w:marBottom w:val="0"/>
      <w:divBdr>
        <w:top w:val="none" w:sz="0" w:space="0" w:color="auto"/>
        <w:left w:val="none" w:sz="0" w:space="0" w:color="auto"/>
        <w:bottom w:val="none" w:sz="0" w:space="0" w:color="auto"/>
        <w:right w:val="none" w:sz="0" w:space="0" w:color="auto"/>
      </w:divBdr>
    </w:div>
    <w:div w:id="289170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331</TotalTime>
  <Pages>25</Pages>
  <Words>1562</Words>
  <Characters>8905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User</cp:lastModifiedBy>
  <cp:revision>70</cp:revision>
  <cp:lastPrinted>2018-10-23T02:24:00Z</cp:lastPrinted>
  <dcterms:created xsi:type="dcterms:W3CDTF">2014-10-29T12:08:00Z</dcterms:created>
  <dcterms:modified xsi:type="dcterms:W3CDTF">2018-10-24T08:55:00Z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