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南阳市卧龙区台湾事务办公室</w:t>
      </w:r>
    </w:p>
    <w:p>
      <w:pPr>
        <w:jc w:val="center"/>
        <w:rPr>
          <w:rFonts w:ascii="黑体" w:hAnsi="黑体" w:eastAsia="黑体"/>
          <w:sz w:val="52"/>
          <w:szCs w:val="52"/>
        </w:rPr>
      </w:pPr>
    </w:p>
    <w:p>
      <w:pPr>
        <w:jc w:val="center"/>
        <w:rPr>
          <w:rFonts w:hint="eastAsia" w:ascii="隶书" w:hAnsi="隶书" w:eastAsia="隶书" w:cs="隶书"/>
          <w:sz w:val="52"/>
          <w:szCs w:val="52"/>
        </w:rPr>
      </w:pPr>
      <w:r>
        <w:rPr>
          <w:rFonts w:hint="eastAsia" w:ascii="隶书" w:hAnsi="隶书" w:eastAsia="隶书" w:cs="隶书"/>
          <w:sz w:val="52"/>
          <w:szCs w:val="52"/>
          <w:lang w:eastAsia="zh-CN"/>
        </w:rPr>
        <w:t>2017</w:t>
      </w:r>
      <w:r>
        <w:rPr>
          <w:rFonts w:hint="eastAsia" w:ascii="隶书" w:hAnsi="隶书" w:eastAsia="隶书" w:cs="隶书"/>
          <w:sz w:val="52"/>
          <w:szCs w:val="52"/>
        </w:rPr>
        <w:t>年度部门决算</w:t>
      </w: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sectPr>
          <w:pgSz w:w="11906" w:h="16838"/>
          <w:pgMar w:top="1440" w:right="1531" w:bottom="1440" w:left="1587" w:header="850" w:footer="992" w:gutter="0"/>
          <w:pgNumType w:fmt="numberInDash" w:start="1"/>
          <w:cols w:space="720" w:num="1"/>
          <w:docGrid w:type="lines" w:linePitch="317"/>
        </w:sectPr>
      </w:pPr>
    </w:p>
    <w:p>
      <w:pPr>
        <w:jc w:val="center"/>
        <w:rPr>
          <w:rFonts w:ascii="黑体" w:hAnsi="黑体" w:eastAsia="黑体"/>
          <w:sz w:val="36"/>
          <w:szCs w:val="36"/>
        </w:rPr>
      </w:pPr>
      <w:r>
        <w:rPr>
          <w:rFonts w:hint="eastAsia" w:ascii="黑体" w:hAnsi="黑体" w:eastAsia="黑体"/>
          <w:sz w:val="36"/>
          <w:szCs w:val="36"/>
        </w:rPr>
        <w:t>目　　录</w:t>
      </w:r>
    </w:p>
    <w:p>
      <w:pPr>
        <w:jc w:val="left"/>
        <w:rPr>
          <w:rFonts w:ascii="黑体" w:hAnsi="黑体" w:eastAsia="黑体"/>
          <w:sz w:val="32"/>
          <w:szCs w:val="32"/>
        </w:rPr>
      </w:pPr>
      <w:r>
        <w:rPr>
          <w:rFonts w:hint="eastAsia" w:ascii="黑体" w:hAnsi="黑体" w:eastAsia="黑体"/>
          <w:sz w:val="32"/>
          <w:szCs w:val="32"/>
        </w:rPr>
        <w:t>第一部分　　南阳市卧龙区台湾事务办公室概况</w:t>
      </w:r>
    </w:p>
    <w:p>
      <w:pPr>
        <w:numPr>
          <w:ilvl w:val="0"/>
          <w:numId w:val="1"/>
        </w:numPr>
        <w:jc w:val="left"/>
        <w:rPr>
          <w:rFonts w:ascii="宋体" w:hAnsi="宋体" w:cs="宋体"/>
          <w:sz w:val="32"/>
          <w:szCs w:val="32"/>
        </w:rPr>
      </w:pPr>
      <w:r>
        <w:rPr>
          <w:rFonts w:hint="eastAsia" w:ascii="宋体" w:hAnsi="宋体" w:cs="宋体"/>
          <w:sz w:val="32"/>
          <w:szCs w:val="32"/>
        </w:rPr>
        <w:t>主要职责</w:t>
      </w:r>
    </w:p>
    <w:p>
      <w:pPr>
        <w:jc w:val="left"/>
        <w:rPr>
          <w:rFonts w:hint="eastAsia" w:ascii="宋体" w:hAnsi="宋体" w:eastAsia="黑体" w:cs="宋体"/>
          <w:sz w:val="32"/>
          <w:szCs w:val="32"/>
          <w:lang w:eastAsia="zh-CN"/>
        </w:rPr>
      </w:pPr>
      <w:r>
        <w:rPr>
          <w:rFonts w:hint="eastAsia" w:ascii="宋体" w:hAnsi="宋体" w:eastAsia="黑体" w:cs="宋体"/>
          <w:sz w:val="32"/>
          <w:szCs w:val="32"/>
          <w:lang w:eastAsia="zh-CN"/>
        </w:rPr>
        <w:t>二、机构设置</w:t>
      </w:r>
    </w:p>
    <w:p>
      <w:pPr>
        <w:jc w:val="left"/>
        <w:rPr>
          <w:rFonts w:ascii="黑体" w:hAnsi="黑体" w:eastAsia="黑体"/>
          <w:sz w:val="32"/>
          <w:szCs w:val="32"/>
        </w:rPr>
      </w:pPr>
      <w:r>
        <w:rPr>
          <w:rFonts w:hint="eastAsia" w:ascii="黑体" w:hAnsi="黑体" w:eastAsia="黑体"/>
          <w:sz w:val="32"/>
          <w:szCs w:val="32"/>
        </w:rPr>
        <w:t>第二部分　　南阳市卧龙区台湾事务办公室</w:t>
      </w:r>
      <w:r>
        <w:rPr>
          <w:rFonts w:hint="eastAsia" w:ascii="黑体" w:hAnsi="黑体" w:eastAsia="黑体"/>
          <w:sz w:val="32"/>
          <w:szCs w:val="32"/>
          <w:lang w:eastAsia="zh-CN"/>
        </w:rPr>
        <w:t>2017</w:t>
      </w:r>
      <w:r>
        <w:rPr>
          <w:rFonts w:hint="eastAsia" w:ascii="黑体" w:hAnsi="黑体" w:eastAsia="黑体"/>
          <w:sz w:val="32"/>
          <w:szCs w:val="32"/>
        </w:rPr>
        <w:t>年度部门决算表</w:t>
      </w:r>
    </w:p>
    <w:p>
      <w:pPr>
        <w:jc w:val="left"/>
        <w:rPr>
          <w:rFonts w:ascii="宋体" w:hAnsi="宋体" w:cs="宋体"/>
          <w:sz w:val="32"/>
          <w:szCs w:val="32"/>
        </w:rPr>
      </w:pPr>
      <w:r>
        <w:rPr>
          <w:rFonts w:hint="eastAsia" w:ascii="宋体" w:hAnsi="宋体" w:cs="宋体"/>
          <w:sz w:val="32"/>
          <w:szCs w:val="32"/>
        </w:rPr>
        <w:t>一、收入支出决算总表</w:t>
      </w:r>
    </w:p>
    <w:p>
      <w:pPr>
        <w:jc w:val="left"/>
        <w:rPr>
          <w:rFonts w:ascii="宋体" w:hAnsi="宋体" w:cs="宋体"/>
          <w:sz w:val="32"/>
          <w:szCs w:val="32"/>
        </w:rPr>
      </w:pPr>
      <w:r>
        <w:rPr>
          <w:rFonts w:hint="eastAsia" w:ascii="宋体" w:hAnsi="宋体" w:cs="宋体"/>
          <w:sz w:val="32"/>
          <w:szCs w:val="32"/>
        </w:rPr>
        <w:t>二、收入决算表</w:t>
      </w:r>
    </w:p>
    <w:p>
      <w:pPr>
        <w:jc w:val="left"/>
        <w:rPr>
          <w:rFonts w:ascii="宋体" w:hAnsi="宋体" w:cs="宋体"/>
          <w:sz w:val="32"/>
          <w:szCs w:val="32"/>
        </w:rPr>
      </w:pPr>
      <w:r>
        <w:rPr>
          <w:rFonts w:hint="eastAsia" w:ascii="宋体" w:hAnsi="宋体" w:cs="宋体"/>
          <w:sz w:val="32"/>
          <w:szCs w:val="32"/>
        </w:rPr>
        <w:t>三、支出决算表</w:t>
      </w:r>
    </w:p>
    <w:p>
      <w:pPr>
        <w:jc w:val="left"/>
        <w:rPr>
          <w:rFonts w:ascii="宋体" w:hAnsi="宋体" w:cs="宋体"/>
          <w:sz w:val="32"/>
          <w:szCs w:val="32"/>
        </w:rPr>
      </w:pPr>
      <w:r>
        <w:rPr>
          <w:rFonts w:hint="eastAsia" w:ascii="宋体" w:hAnsi="宋体" w:cs="宋体"/>
          <w:sz w:val="32"/>
          <w:szCs w:val="32"/>
        </w:rPr>
        <w:t>四、财政拨款收入支出决算总表</w:t>
      </w:r>
    </w:p>
    <w:p>
      <w:pPr>
        <w:jc w:val="left"/>
        <w:rPr>
          <w:rFonts w:ascii="宋体" w:hAnsi="宋体" w:cs="宋体"/>
          <w:sz w:val="32"/>
          <w:szCs w:val="32"/>
        </w:rPr>
      </w:pPr>
      <w:r>
        <w:rPr>
          <w:rFonts w:hint="eastAsia" w:ascii="宋体" w:hAnsi="宋体" w:cs="宋体"/>
          <w:sz w:val="32"/>
          <w:szCs w:val="32"/>
        </w:rPr>
        <w:t>五、一般公共预算财政拨款支出决算表</w:t>
      </w:r>
    </w:p>
    <w:p>
      <w:pPr>
        <w:jc w:val="left"/>
        <w:rPr>
          <w:rFonts w:ascii="宋体" w:hAnsi="宋体" w:cs="宋体"/>
          <w:sz w:val="32"/>
          <w:szCs w:val="32"/>
        </w:rPr>
      </w:pPr>
      <w:r>
        <w:rPr>
          <w:rFonts w:hint="eastAsia" w:ascii="宋体" w:hAnsi="宋体" w:cs="宋体"/>
          <w:sz w:val="32"/>
          <w:szCs w:val="32"/>
        </w:rPr>
        <w:t>六、一般公共预算财政拨款基本支出决算表</w:t>
      </w:r>
    </w:p>
    <w:p>
      <w:pPr>
        <w:jc w:val="left"/>
        <w:rPr>
          <w:rFonts w:ascii="宋体" w:hAnsi="宋体" w:cs="宋体"/>
          <w:sz w:val="32"/>
          <w:szCs w:val="32"/>
        </w:rPr>
      </w:pPr>
      <w:r>
        <w:rPr>
          <w:rFonts w:hint="eastAsia" w:ascii="宋体" w:hAnsi="宋体" w:cs="宋体"/>
          <w:sz w:val="32"/>
          <w:szCs w:val="32"/>
        </w:rPr>
        <w:t>七、一般公共预算财政拨款“三公”经费支出决算表</w:t>
      </w:r>
    </w:p>
    <w:p>
      <w:pPr>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sz w:val="32"/>
          <w:szCs w:val="32"/>
        </w:rPr>
      </w:pPr>
      <w:r>
        <w:rPr>
          <w:rFonts w:hint="eastAsia" w:ascii="黑体" w:hAnsi="黑体" w:eastAsia="黑体"/>
          <w:sz w:val="32"/>
          <w:szCs w:val="32"/>
        </w:rPr>
        <w:t>第三部分　　南阳市卧龙区台湾事务办公室</w:t>
      </w:r>
      <w:r>
        <w:rPr>
          <w:rFonts w:hint="eastAsia" w:ascii="黑体" w:hAnsi="黑体" w:eastAsia="黑体"/>
          <w:sz w:val="32"/>
          <w:szCs w:val="32"/>
          <w:lang w:eastAsia="zh-CN"/>
        </w:rPr>
        <w:t>2017</w:t>
      </w:r>
      <w:r>
        <w:rPr>
          <w:rFonts w:hint="eastAsia" w:ascii="黑体" w:hAnsi="黑体" w:eastAsia="黑体"/>
          <w:sz w:val="32"/>
          <w:szCs w:val="32"/>
        </w:rPr>
        <w:t>年度部门决算情况说明</w:t>
      </w:r>
    </w:p>
    <w:p>
      <w:pPr>
        <w:jc w:val="left"/>
        <w:rPr>
          <w:rFonts w:ascii="黑体" w:hAnsi="黑体" w:eastAsia="黑体"/>
          <w:sz w:val="32"/>
          <w:szCs w:val="32"/>
        </w:rPr>
        <w:sectPr>
          <w:footerReference r:id="rId4" w:type="default"/>
          <w:pgSz w:w="11906" w:h="16838"/>
          <w:pgMar w:top="1440" w:right="1531" w:bottom="1440" w:left="1587" w:header="850" w:footer="992" w:gutter="0"/>
          <w:pgNumType w:fmt="numberInDash"/>
          <w:cols w:space="720" w:num="1"/>
          <w:docGrid w:type="lines" w:linePitch="317"/>
        </w:sectPr>
      </w:pPr>
      <w:r>
        <w:rPr>
          <w:rFonts w:hint="eastAsia" w:ascii="黑体" w:hAnsi="黑体" w:eastAsia="黑体"/>
          <w:sz w:val="32"/>
          <w:szCs w:val="32"/>
        </w:rPr>
        <w:t>第四部分　　名词解释</w:t>
      </w: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sectPr>
          <w:footerReference r:id="rId5" w:type="default"/>
          <w:pgSz w:w="11906" w:h="16838"/>
          <w:pgMar w:top="1440" w:right="1531" w:bottom="1440" w:left="1587" w:header="850" w:footer="992" w:gutter="0"/>
          <w:pgNumType w:fmt="numberInDash" w:start="1"/>
          <w:cols w:space="720" w:num="1"/>
          <w:docGrid w:type="lines" w:linePitch="317"/>
        </w:sectPr>
      </w:pPr>
      <w:r>
        <w:rPr>
          <w:rFonts w:hint="eastAsia" w:ascii="隶书" w:hAnsi="隶书" w:eastAsia="隶书" w:cs="隶书"/>
          <w:sz w:val="48"/>
          <w:szCs w:val="48"/>
        </w:rPr>
        <w:t>第一部分  南阳市卧龙区台湾事务办公室  概况</w:t>
      </w:r>
    </w:p>
    <w:p>
      <w:pPr>
        <w:numPr>
          <w:ilvl w:val="0"/>
          <w:numId w:val="2"/>
        </w:numPr>
        <w:spacing w:line="360" w:lineRule="auto"/>
        <w:ind w:firstLine="640" w:firstLineChars="200"/>
        <w:jc w:val="left"/>
        <w:outlineLvl w:val="1"/>
        <w:rPr>
          <w:rFonts w:ascii="黑体" w:hAnsi="黑体" w:eastAsia="黑体"/>
          <w:sz w:val="32"/>
          <w:szCs w:val="32"/>
        </w:rPr>
      </w:pPr>
      <w:r>
        <w:rPr>
          <w:rFonts w:hint="eastAsia" w:ascii="黑体" w:hAnsi="黑体" w:eastAsia="黑体"/>
          <w:sz w:val="32"/>
          <w:szCs w:val="32"/>
        </w:rPr>
        <w:t>主要职责</w:t>
      </w:r>
    </w:p>
    <w:p>
      <w:pPr>
        <w:pStyle w:val="4"/>
        <w:autoSpaceDE w:val="0"/>
        <w:spacing w:line="360" w:lineRule="auto"/>
        <w:ind w:firstLine="720"/>
        <w:rPr>
          <w:rFonts w:ascii="仿宋_GB2312" w:eastAsia="仿宋_GB2312"/>
          <w:color w:val="000000"/>
          <w:sz w:val="32"/>
          <w:szCs w:val="32"/>
        </w:rPr>
      </w:pPr>
      <w:r>
        <w:rPr>
          <w:rFonts w:hint="eastAsia" w:ascii="仿宋_GB2312" w:eastAsia="仿宋_GB2312"/>
          <w:color w:val="000000"/>
          <w:sz w:val="32"/>
          <w:szCs w:val="32"/>
        </w:rPr>
        <w:t>1、贯彻执行党中央、国务院确定的对台工作方针、政策，检查、了解各有关部门贯彻落实情况。</w:t>
      </w:r>
    </w:p>
    <w:p>
      <w:pPr>
        <w:pStyle w:val="4"/>
        <w:autoSpaceDE w:val="0"/>
        <w:spacing w:line="360" w:lineRule="auto"/>
        <w:ind w:firstLine="720"/>
        <w:rPr>
          <w:rFonts w:ascii="仿宋_GB2312" w:eastAsia="仿宋_GB2312"/>
          <w:color w:val="000000"/>
          <w:sz w:val="32"/>
          <w:szCs w:val="32"/>
        </w:rPr>
      </w:pPr>
      <w:r>
        <w:rPr>
          <w:rFonts w:hint="eastAsia" w:ascii="仿宋_GB2312" w:eastAsia="仿宋_GB2312"/>
          <w:color w:val="000000"/>
          <w:sz w:val="32"/>
          <w:szCs w:val="32"/>
        </w:rPr>
        <w:t>2、组织、指导、管理、协调各乡镇、街道（景区）、区直有关部门的对台工作。</w:t>
      </w:r>
    </w:p>
    <w:p>
      <w:pPr>
        <w:pStyle w:val="4"/>
        <w:autoSpaceDE w:val="0"/>
        <w:spacing w:line="360" w:lineRule="auto"/>
        <w:ind w:firstLine="720"/>
        <w:rPr>
          <w:rFonts w:ascii="仿宋_GB2312" w:eastAsia="仿宋_GB2312"/>
          <w:color w:val="000000"/>
          <w:sz w:val="32"/>
          <w:szCs w:val="32"/>
        </w:rPr>
      </w:pPr>
      <w:r>
        <w:rPr>
          <w:rFonts w:hint="eastAsia" w:ascii="仿宋_GB2312" w:eastAsia="仿宋_GB2312"/>
          <w:color w:val="000000"/>
          <w:sz w:val="32"/>
          <w:szCs w:val="32"/>
        </w:rPr>
        <w:t>3、根据上级台办的的安排，参与我区同台湾有关方面或社会团体接触、谈判的有关组织工作。</w:t>
      </w:r>
    </w:p>
    <w:p>
      <w:pPr>
        <w:pStyle w:val="4"/>
        <w:autoSpaceDE w:val="0"/>
        <w:spacing w:line="360" w:lineRule="auto"/>
        <w:ind w:firstLine="720"/>
        <w:rPr>
          <w:rFonts w:ascii="仿宋_GB2312" w:eastAsia="仿宋_GB2312"/>
          <w:color w:val="000000"/>
          <w:sz w:val="32"/>
          <w:szCs w:val="32"/>
        </w:rPr>
      </w:pPr>
      <w:r>
        <w:rPr>
          <w:rFonts w:hint="eastAsia" w:ascii="仿宋_GB2312" w:eastAsia="仿宋_GB2312"/>
          <w:color w:val="000000"/>
          <w:sz w:val="32"/>
          <w:szCs w:val="32"/>
        </w:rPr>
        <w:t>4、走访联系台资企业，协调有关部门及时调解台资企业的纠纷、投诉，为台资企业排忧解难，营造亲商、重商、安商、富商的良好氛围。</w:t>
      </w:r>
    </w:p>
    <w:p>
      <w:pPr>
        <w:pStyle w:val="4"/>
        <w:autoSpaceDE w:val="0"/>
        <w:spacing w:line="360" w:lineRule="auto"/>
        <w:ind w:firstLine="720"/>
        <w:rPr>
          <w:rFonts w:ascii="仿宋_GB2312" w:eastAsia="仿宋_GB2312"/>
          <w:color w:val="000000"/>
          <w:sz w:val="32"/>
          <w:szCs w:val="32"/>
        </w:rPr>
      </w:pPr>
      <w:r>
        <w:rPr>
          <w:rFonts w:hint="eastAsia" w:ascii="仿宋_GB2312" w:eastAsia="仿宋_GB2312"/>
          <w:color w:val="000000"/>
          <w:sz w:val="32"/>
          <w:szCs w:val="32"/>
        </w:rPr>
        <w:t>5、会同有关部门统筹、协调和指导全区对台经贸工作；负责我区涉台工作会议的会务准备工作。</w:t>
      </w:r>
    </w:p>
    <w:p>
      <w:pPr>
        <w:pStyle w:val="4"/>
        <w:autoSpaceDE w:val="0"/>
        <w:spacing w:line="360" w:lineRule="auto"/>
        <w:ind w:firstLine="720"/>
        <w:rPr>
          <w:rFonts w:ascii="仿宋_GB2312" w:eastAsia="仿宋_GB2312"/>
          <w:color w:val="000000"/>
          <w:sz w:val="32"/>
          <w:szCs w:val="32"/>
        </w:rPr>
      </w:pPr>
      <w:r>
        <w:rPr>
          <w:rFonts w:hint="eastAsia" w:ascii="仿宋_GB2312" w:eastAsia="仿宋_GB2312"/>
          <w:color w:val="000000"/>
          <w:sz w:val="32"/>
          <w:szCs w:val="32"/>
        </w:rPr>
        <w:t>6、协调、管理我区同台之间有关交流活动及人员往来活动；指导、管理来区台胞的接待工作。</w:t>
      </w:r>
    </w:p>
    <w:p>
      <w:pPr>
        <w:pStyle w:val="4"/>
        <w:autoSpaceDE w:val="0"/>
        <w:spacing w:line="360" w:lineRule="auto"/>
        <w:ind w:firstLine="720"/>
        <w:rPr>
          <w:rFonts w:ascii="仿宋_GB2312" w:eastAsia="仿宋_GB2312"/>
          <w:color w:val="000000"/>
          <w:sz w:val="32"/>
          <w:szCs w:val="32"/>
        </w:rPr>
      </w:pPr>
      <w:r>
        <w:rPr>
          <w:rFonts w:hint="eastAsia" w:ascii="仿宋_GB2312" w:eastAsia="仿宋_GB2312"/>
          <w:color w:val="000000"/>
          <w:sz w:val="32"/>
          <w:szCs w:val="32"/>
        </w:rPr>
        <w:t>7、负责对台宣传、教育的有关工作。</w:t>
      </w:r>
    </w:p>
    <w:p>
      <w:pPr>
        <w:ind w:firstLine="640"/>
        <w:rPr>
          <w:rFonts w:ascii="仿宋_GB2312" w:eastAsia="仿宋_GB2312"/>
          <w:sz w:val="32"/>
          <w:szCs w:val="32"/>
        </w:rPr>
      </w:pPr>
      <w:r>
        <w:rPr>
          <w:rFonts w:hint="eastAsia" w:ascii="仿宋_GB2312" w:eastAsia="仿宋_GB2312"/>
          <w:color w:val="000000"/>
          <w:sz w:val="32"/>
          <w:szCs w:val="32"/>
        </w:rPr>
        <w:t>8、负责协调处理我区涉台突发事件和重大活动。</w:t>
      </w:r>
    </w:p>
    <w:p>
      <w:pPr>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二、机构设置</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南阳市卧龙区台湾事务办公室是区一级预算单位，无下属机构，</w:t>
      </w:r>
      <w:r>
        <w:rPr>
          <w:rFonts w:hint="eastAsia" w:ascii="仿宋_GB2312" w:hAnsi="仿宋_GB2312" w:eastAsia="仿宋_GB2312" w:cs="仿宋_GB2312"/>
          <w:sz w:val="32"/>
          <w:szCs w:val="32"/>
        </w:rPr>
        <w:t>纳入南阳市卧龙区台湾事务办公室</w:t>
      </w:r>
      <w:r>
        <w:rPr>
          <w:rFonts w:hint="eastAsia" w:ascii="仿宋_GB2312" w:hAnsi="仿宋_GB2312" w:eastAsia="仿宋_GB2312" w:cs="仿宋_GB2312"/>
          <w:sz w:val="32"/>
          <w:szCs w:val="32"/>
          <w:lang w:eastAsia="zh-CN"/>
        </w:rPr>
        <w:t>2017</w:t>
      </w:r>
      <w:r>
        <w:rPr>
          <w:rFonts w:hint="eastAsia" w:ascii="仿宋_GB2312" w:hAnsi="仿宋_GB2312" w:eastAsia="仿宋_GB2312" w:cs="仿宋_GB2312"/>
          <w:sz w:val="32"/>
          <w:szCs w:val="32"/>
        </w:rPr>
        <w:t>年度部门决算编制范围的单位包括：</w:t>
      </w:r>
    </w:p>
    <w:p>
      <w:pPr>
        <w:numPr>
          <w:ilvl w:val="0"/>
          <w:numId w:val="3"/>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南阳市卧龙区台湾事务办公室本级</w:t>
      </w: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pPr>
      <w:r>
        <w:rPr>
          <w:rFonts w:hint="eastAsia" w:ascii="隶书" w:hAnsi="隶书" w:eastAsia="隶书" w:cs="隶书"/>
          <w:sz w:val="48"/>
          <w:szCs w:val="48"/>
        </w:rPr>
        <w:t>南阳市卧龙区台湾事务办公室</w:t>
      </w:r>
    </w:p>
    <w:p>
      <w:pPr>
        <w:jc w:val="center"/>
        <w:rPr>
          <w:rFonts w:hint="eastAsia" w:ascii="隶书" w:hAnsi="隶书" w:eastAsia="隶书" w:cs="隶书"/>
          <w:sz w:val="48"/>
          <w:szCs w:val="48"/>
        </w:rPr>
      </w:pPr>
      <w:r>
        <w:rPr>
          <w:rFonts w:hint="eastAsia" w:ascii="隶书" w:hAnsi="隶书" w:eastAsia="隶书" w:cs="隶书"/>
          <w:sz w:val="48"/>
          <w:szCs w:val="48"/>
          <w:lang w:eastAsia="zh-CN"/>
        </w:rPr>
        <w:t>2017</w:t>
      </w:r>
      <w:r>
        <w:rPr>
          <w:rFonts w:hint="eastAsia" w:ascii="隶书" w:hAnsi="隶书" w:eastAsia="隶书" w:cs="隶书"/>
          <w:sz w:val="48"/>
          <w:szCs w:val="48"/>
        </w:rPr>
        <w:t>年度部门决算表</w:t>
      </w: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p>
      <w:pPr>
        <w:jc w:val="center"/>
        <w:rPr>
          <w:rFonts w:hint="eastAsia" w:ascii="隶书" w:hAnsi="隶书" w:eastAsia="隶书" w:cs="隶书"/>
          <w:sz w:val="48"/>
          <w:szCs w:val="48"/>
        </w:rPr>
      </w:pPr>
    </w:p>
    <w:tbl>
      <w:tblPr>
        <w:tblW w:w="9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965"/>
        <w:gridCol w:w="215"/>
        <w:gridCol w:w="251"/>
        <w:gridCol w:w="255"/>
        <w:gridCol w:w="1587"/>
        <w:gridCol w:w="783"/>
        <w:gridCol w:w="1965"/>
        <w:gridCol w:w="235"/>
        <w:gridCol w:w="263"/>
        <w:gridCol w:w="260"/>
        <w:gridCol w:w="1553"/>
      </w:tblGrid>
      <w:tr>
        <w:trPr>
          <w:trHeight w:val="636" w:hRule="atLeast"/>
        </w:trPr>
        <w:tc>
          <w:tcPr>
            <w:tcW w:w="9332"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收入支出决算总表</w:t>
            </w:r>
          </w:p>
        </w:tc>
      </w:tr>
      <w:tr>
        <w:trPr>
          <w:trHeight w:val="318" w:hRule="atLeast"/>
        </w:trPr>
        <w:tc>
          <w:tcPr>
            <w:tcW w:w="1965" w:type="dxa"/>
            <w:vAlign w:val="bottom"/>
          </w:tcPr>
          <w:p>
            <w:pPr>
              <w:autoSpaceDN w:val="0"/>
              <w:jc w:val="left"/>
              <w:textAlignment w:val="bottom"/>
              <w:rPr>
                <w:rFonts w:hint="default" w:ascii="Arial" w:hAnsi="宋体"/>
                <w:b w:val="0"/>
                <w:i w:val="0"/>
                <w:color w:val="000000"/>
                <w:sz w:val="20"/>
                <w:u w:val="none"/>
              </w:rPr>
            </w:pPr>
          </w:p>
        </w:tc>
        <w:tc>
          <w:tcPr>
            <w:tcW w:w="466" w:type="dxa"/>
            <w:gridSpan w:val="2"/>
            <w:vAlign w:val="bottom"/>
          </w:tcPr>
          <w:p>
            <w:pPr>
              <w:autoSpaceDN w:val="0"/>
              <w:jc w:val="left"/>
              <w:textAlignment w:val="bottom"/>
              <w:rPr>
                <w:rFonts w:hint="default" w:ascii="Arial" w:hAnsi="宋体"/>
                <w:b w:val="0"/>
                <w:i w:val="0"/>
                <w:color w:val="000000"/>
                <w:sz w:val="20"/>
                <w:u w:val="none"/>
              </w:rPr>
            </w:pPr>
          </w:p>
        </w:tc>
        <w:tc>
          <w:tcPr>
            <w:tcW w:w="2625" w:type="dxa"/>
            <w:gridSpan w:val="3"/>
            <w:vAlign w:val="bottom"/>
          </w:tcPr>
          <w:p>
            <w:pPr>
              <w:autoSpaceDN w:val="0"/>
              <w:jc w:val="left"/>
              <w:textAlignment w:val="bottom"/>
              <w:rPr>
                <w:rFonts w:hint="default" w:ascii="Arial" w:hAnsi="宋体"/>
                <w:b w:val="0"/>
                <w:i w:val="0"/>
                <w:color w:val="000000"/>
                <w:sz w:val="20"/>
                <w:u w:val="none"/>
              </w:rPr>
            </w:pPr>
          </w:p>
        </w:tc>
        <w:tc>
          <w:tcPr>
            <w:tcW w:w="1965" w:type="dxa"/>
            <w:vAlign w:val="bottom"/>
          </w:tcPr>
          <w:p>
            <w:pPr>
              <w:autoSpaceDN w:val="0"/>
              <w:jc w:val="left"/>
              <w:textAlignment w:val="bottom"/>
              <w:rPr>
                <w:rFonts w:hint="default" w:ascii="Arial" w:hAnsi="宋体"/>
                <w:b w:val="0"/>
                <w:i w:val="0"/>
                <w:color w:val="000000"/>
                <w:sz w:val="20"/>
                <w:u w:val="none"/>
              </w:rPr>
            </w:pPr>
          </w:p>
        </w:tc>
        <w:tc>
          <w:tcPr>
            <w:tcW w:w="498" w:type="dxa"/>
            <w:gridSpan w:val="2"/>
            <w:vAlign w:val="bottom"/>
          </w:tcPr>
          <w:p>
            <w:pPr>
              <w:autoSpaceDN w:val="0"/>
              <w:jc w:val="left"/>
              <w:textAlignment w:val="bottom"/>
              <w:rPr>
                <w:rFonts w:hint="default" w:ascii="Arial" w:hAnsi="宋体"/>
                <w:b w:val="0"/>
                <w:i w:val="0"/>
                <w:color w:val="000000"/>
                <w:sz w:val="20"/>
                <w:u w:val="none"/>
              </w:rPr>
            </w:pPr>
          </w:p>
        </w:tc>
        <w:tc>
          <w:tcPr>
            <w:tcW w:w="1813"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rPr>
          <w:trHeight w:val="318" w:hRule="atLeast"/>
        </w:trPr>
        <w:tc>
          <w:tcPr>
            <w:tcW w:w="7021" w:type="dxa"/>
            <w:gridSpan w:val="7"/>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部门：河南省南阳市卧龙区人民政府台湾事务办公室</w:t>
            </w:r>
          </w:p>
        </w:tc>
        <w:tc>
          <w:tcPr>
            <w:tcW w:w="498" w:type="dxa"/>
            <w:gridSpan w:val="2"/>
            <w:vAlign w:val="bottom"/>
          </w:tcPr>
          <w:p>
            <w:pPr>
              <w:autoSpaceDN w:val="0"/>
              <w:jc w:val="left"/>
              <w:textAlignment w:val="bottom"/>
              <w:rPr>
                <w:rFonts w:hint="default" w:ascii="Arial" w:hAnsi="宋体"/>
                <w:b w:val="0"/>
                <w:i w:val="0"/>
                <w:color w:val="000000"/>
                <w:sz w:val="20"/>
                <w:u w:val="none"/>
              </w:rPr>
            </w:pPr>
          </w:p>
        </w:tc>
        <w:tc>
          <w:tcPr>
            <w:tcW w:w="1813"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金额单位：元</w:t>
            </w:r>
          </w:p>
        </w:tc>
      </w:tr>
      <w:tr>
        <w:trPr>
          <w:trHeight w:val="328" w:hRule="atLeast"/>
        </w:trPr>
        <w:tc>
          <w:tcPr>
            <w:tcW w:w="4273" w:type="dxa"/>
            <w:gridSpan w:val="5"/>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收入</w:t>
            </w:r>
          </w:p>
        </w:tc>
        <w:tc>
          <w:tcPr>
            <w:tcW w:w="5059" w:type="dxa"/>
            <w:gridSpan w:val="6"/>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支出</w:t>
            </w:r>
          </w:p>
        </w:tc>
      </w:tr>
      <w:tr>
        <w:trPr>
          <w:trHeight w:val="646"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行次</w:t>
            </w:r>
          </w:p>
        </w:tc>
        <w:tc>
          <w:tcPr>
            <w:tcW w:w="1587"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金额</w:t>
            </w: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行次</w:t>
            </w:r>
          </w:p>
        </w:tc>
        <w:tc>
          <w:tcPr>
            <w:tcW w:w="155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金额</w:t>
            </w: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p>
        </w:tc>
        <w:tc>
          <w:tcPr>
            <w:tcW w:w="1587"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p>
        </w:tc>
        <w:tc>
          <w:tcPr>
            <w:tcW w:w="155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一、财政拨款收入</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352,164.78</w:t>
            </w: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一、一般公共服务支出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28</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208,443.30</w:t>
            </w: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二、上级补助收入</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二、外交支出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29</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三、事业收入</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三、国防支出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四、经营收入</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四、公共安全支出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五、附属单位上缴收入</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五、教育支出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32</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六、其他收入</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6</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六、科学技术支出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33</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7</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七、文化体育与传媒支出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34</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8</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八、社会保障和就业支出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35</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r>
      <w:tr>
        <w:trPr>
          <w:trHeight w:val="437"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9</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九、医疗卫生与计划生育支出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36</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10</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十、节能环保支出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37</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11</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十一、城乡社区支出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38</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12</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十二、农林水支出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39</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13</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十三、交通运输支出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40</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46"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14</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十四、资源勘探信息等支出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41</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15</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十五、商业服务业等支出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42</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16</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十六、金融支出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43</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17</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十七、援助其他地区支出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44</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46"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18</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十八、国土海洋气象等支出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45</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19</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十九、住房保障支出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46</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20</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二十、粮油物资储备支出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47</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21</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二十一、其他支出</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48</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22</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49</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本年收入合计</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23</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352,164.78</w:t>
            </w: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本年支出合计</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50</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343,944.78</w:t>
            </w: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用事业基金弥补收支差额</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24</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结余分配</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51</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年初结转和结余</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25</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23,604.25</w:t>
            </w: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年末结转和结余</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52</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31,824.25</w:t>
            </w: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26</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53</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28" w:hRule="atLeast"/>
        </w:trPr>
        <w:tc>
          <w:tcPr>
            <w:tcW w:w="2180" w:type="dxa"/>
            <w:gridSpan w:val="2"/>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总计</w:t>
            </w:r>
          </w:p>
        </w:tc>
        <w:tc>
          <w:tcPr>
            <w:tcW w:w="50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27</w:t>
            </w:r>
          </w:p>
        </w:tc>
        <w:tc>
          <w:tcPr>
            <w:tcW w:w="158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375,769.03</w:t>
            </w:r>
          </w:p>
        </w:tc>
        <w:tc>
          <w:tcPr>
            <w:tcW w:w="2983"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总计</w:t>
            </w:r>
          </w:p>
        </w:tc>
        <w:tc>
          <w:tcPr>
            <w:tcW w:w="523"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54</w:t>
            </w:r>
          </w:p>
        </w:tc>
        <w:tc>
          <w:tcPr>
            <w:tcW w:w="15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375,769.03</w:t>
            </w:r>
          </w:p>
        </w:tc>
      </w:tr>
      <w:tr>
        <w:trPr>
          <w:trHeight w:val="328" w:hRule="atLeast"/>
        </w:trPr>
        <w:tc>
          <w:tcPr>
            <w:tcW w:w="9332"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注：本表反映部门本年度的总收支和年末结转结余情况。</w:t>
            </w:r>
          </w:p>
        </w:tc>
      </w:tr>
    </w:tbl>
    <w:p>
      <w:pPr>
        <w:jc w:val="center"/>
        <w:rPr>
          <w:rFonts w:hint="eastAsia" w:ascii="隶书" w:hAnsi="隶书" w:eastAsia="隶书" w:cs="隶书"/>
          <w:sz w:val="48"/>
          <w:szCs w:val="48"/>
        </w:rPr>
      </w:pPr>
    </w:p>
    <w:p>
      <w:pPr>
        <w:jc w:val="center"/>
        <w:rPr>
          <w:rFonts w:hint="eastAsia" w:ascii="隶书" w:hAnsi="隶书" w:eastAsia="隶书" w:cs="隶书"/>
          <w:sz w:val="48"/>
          <w:szCs w:val="48"/>
        </w:rPr>
        <w:sectPr>
          <w:pgSz w:w="11906" w:h="16838"/>
          <w:pgMar w:top="1440" w:right="1531" w:bottom="1440" w:left="1587" w:header="850" w:footer="992" w:gutter="0"/>
          <w:pgNumType w:fmt="numberInDash"/>
          <w:cols w:space="720" w:num="1"/>
          <w:docGrid w:type="lines" w:linePitch="317"/>
        </w:sectPr>
      </w:pPr>
    </w:p>
    <w:p>
      <w:pPr>
        <w:jc w:val="center"/>
        <w:rPr>
          <w:rFonts w:ascii="隶书" w:hAnsi="隶书" w:eastAsia="隶书" w:cs="隶书"/>
          <w:sz w:val="48"/>
          <w:szCs w:val="48"/>
        </w:rPr>
      </w:pPr>
    </w:p>
    <w:tbl>
      <w:tblPr>
        <w:tblW w:w="14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306"/>
        <w:gridCol w:w="1149"/>
        <w:gridCol w:w="216"/>
        <w:gridCol w:w="933"/>
        <w:gridCol w:w="2629"/>
        <w:gridCol w:w="415"/>
        <w:gridCol w:w="1994"/>
        <w:gridCol w:w="1351"/>
        <w:gridCol w:w="1043"/>
        <w:gridCol w:w="1044"/>
        <w:gridCol w:w="1043"/>
        <w:gridCol w:w="1044"/>
        <w:gridCol w:w="1253"/>
      </w:tblGrid>
      <w:tr>
        <w:trPr>
          <w:trHeight w:val="90" w:hRule="atLeast"/>
        </w:trPr>
        <w:tc>
          <w:tcPr>
            <w:tcW w:w="14420" w:type="dxa"/>
            <w:gridSpan w:val="13"/>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收入决算表</w:t>
            </w:r>
          </w:p>
        </w:tc>
      </w:tr>
      <w:tr>
        <w:trPr>
          <w:trHeight w:val="90" w:hRule="atLeast"/>
        </w:trPr>
        <w:tc>
          <w:tcPr>
            <w:tcW w:w="306" w:type="dxa"/>
            <w:vAlign w:val="bottom"/>
          </w:tcPr>
          <w:p>
            <w:pPr>
              <w:autoSpaceDN w:val="0"/>
              <w:jc w:val="left"/>
              <w:textAlignment w:val="bottom"/>
              <w:rPr>
                <w:rFonts w:hint="default" w:ascii="Arial" w:hAnsi="宋体"/>
                <w:b w:val="0"/>
                <w:i w:val="0"/>
                <w:color w:val="000000"/>
                <w:sz w:val="20"/>
                <w:u w:val="none"/>
              </w:rPr>
            </w:pPr>
          </w:p>
        </w:tc>
        <w:tc>
          <w:tcPr>
            <w:tcW w:w="1149" w:type="dxa"/>
            <w:vAlign w:val="bottom"/>
          </w:tcPr>
          <w:p>
            <w:pPr>
              <w:autoSpaceDN w:val="0"/>
              <w:jc w:val="left"/>
              <w:textAlignment w:val="bottom"/>
              <w:rPr>
                <w:rFonts w:hint="default" w:ascii="Arial" w:hAnsi="宋体"/>
                <w:b w:val="0"/>
                <w:i w:val="0"/>
                <w:color w:val="000000"/>
                <w:sz w:val="20"/>
                <w:u w:val="none"/>
              </w:rPr>
            </w:pPr>
          </w:p>
        </w:tc>
        <w:tc>
          <w:tcPr>
            <w:tcW w:w="1149" w:type="dxa"/>
            <w:gridSpan w:val="2"/>
            <w:vAlign w:val="bottom"/>
          </w:tcPr>
          <w:p>
            <w:pPr>
              <w:autoSpaceDN w:val="0"/>
              <w:jc w:val="left"/>
              <w:textAlignment w:val="bottom"/>
              <w:rPr>
                <w:rFonts w:hint="default" w:ascii="Arial" w:hAnsi="宋体"/>
                <w:b w:val="0"/>
                <w:i w:val="0"/>
                <w:color w:val="000000"/>
                <w:sz w:val="20"/>
                <w:u w:val="none"/>
              </w:rPr>
            </w:pPr>
          </w:p>
        </w:tc>
        <w:tc>
          <w:tcPr>
            <w:tcW w:w="2629" w:type="dxa"/>
            <w:vAlign w:val="bottom"/>
          </w:tcPr>
          <w:p>
            <w:pPr>
              <w:autoSpaceDN w:val="0"/>
              <w:jc w:val="left"/>
              <w:textAlignment w:val="bottom"/>
              <w:rPr>
                <w:rFonts w:hint="default" w:ascii="Arial" w:hAnsi="宋体"/>
                <w:b w:val="0"/>
                <w:i w:val="0"/>
                <w:color w:val="000000"/>
                <w:sz w:val="20"/>
                <w:u w:val="none"/>
              </w:rPr>
            </w:pPr>
          </w:p>
        </w:tc>
        <w:tc>
          <w:tcPr>
            <w:tcW w:w="2409" w:type="dxa"/>
            <w:gridSpan w:val="2"/>
            <w:vAlign w:val="bottom"/>
          </w:tcPr>
          <w:p>
            <w:pPr>
              <w:autoSpaceDN w:val="0"/>
              <w:jc w:val="left"/>
              <w:textAlignment w:val="bottom"/>
              <w:rPr>
                <w:rFonts w:hint="default" w:ascii="Arial" w:hAnsi="宋体"/>
                <w:b w:val="0"/>
                <w:i w:val="0"/>
                <w:color w:val="000000"/>
                <w:sz w:val="20"/>
                <w:u w:val="none"/>
              </w:rPr>
            </w:pPr>
          </w:p>
        </w:tc>
        <w:tc>
          <w:tcPr>
            <w:tcW w:w="1351" w:type="dxa"/>
            <w:vAlign w:val="bottom"/>
          </w:tcPr>
          <w:p>
            <w:pPr>
              <w:autoSpaceDN w:val="0"/>
              <w:jc w:val="left"/>
              <w:textAlignment w:val="bottom"/>
              <w:rPr>
                <w:rFonts w:hint="default" w:ascii="Arial" w:hAnsi="宋体"/>
                <w:b w:val="0"/>
                <w:i w:val="0"/>
                <w:color w:val="000000"/>
                <w:sz w:val="20"/>
                <w:u w:val="none"/>
              </w:rPr>
            </w:pPr>
          </w:p>
        </w:tc>
        <w:tc>
          <w:tcPr>
            <w:tcW w:w="1043" w:type="dxa"/>
            <w:vAlign w:val="bottom"/>
          </w:tcPr>
          <w:p>
            <w:pPr>
              <w:autoSpaceDN w:val="0"/>
              <w:jc w:val="left"/>
              <w:textAlignment w:val="bottom"/>
              <w:rPr>
                <w:rFonts w:hint="default" w:ascii="Arial" w:hAnsi="宋体"/>
                <w:b w:val="0"/>
                <w:i w:val="0"/>
                <w:color w:val="000000"/>
                <w:sz w:val="20"/>
                <w:u w:val="none"/>
              </w:rPr>
            </w:pPr>
          </w:p>
        </w:tc>
        <w:tc>
          <w:tcPr>
            <w:tcW w:w="1044" w:type="dxa"/>
            <w:vAlign w:val="bottom"/>
          </w:tcPr>
          <w:p>
            <w:pPr>
              <w:autoSpaceDN w:val="0"/>
              <w:jc w:val="left"/>
              <w:textAlignment w:val="bottom"/>
              <w:rPr>
                <w:rFonts w:hint="default" w:ascii="Arial" w:hAnsi="宋体"/>
                <w:b w:val="0"/>
                <w:i w:val="0"/>
                <w:color w:val="000000"/>
                <w:sz w:val="20"/>
                <w:u w:val="none"/>
              </w:rPr>
            </w:pPr>
          </w:p>
        </w:tc>
        <w:tc>
          <w:tcPr>
            <w:tcW w:w="1043" w:type="dxa"/>
            <w:vAlign w:val="bottom"/>
          </w:tcPr>
          <w:p>
            <w:pPr>
              <w:autoSpaceDN w:val="0"/>
              <w:jc w:val="left"/>
              <w:textAlignment w:val="bottom"/>
              <w:rPr>
                <w:rFonts w:hint="default" w:ascii="Arial" w:hAnsi="宋体"/>
                <w:b w:val="0"/>
                <w:i w:val="0"/>
                <w:color w:val="000000"/>
                <w:sz w:val="20"/>
                <w:u w:val="none"/>
              </w:rPr>
            </w:pPr>
          </w:p>
        </w:tc>
        <w:tc>
          <w:tcPr>
            <w:tcW w:w="1044" w:type="dxa"/>
            <w:vAlign w:val="bottom"/>
          </w:tcPr>
          <w:p>
            <w:pPr>
              <w:autoSpaceDN w:val="0"/>
              <w:jc w:val="left"/>
              <w:textAlignment w:val="bottom"/>
              <w:rPr>
                <w:rFonts w:hint="default" w:ascii="Arial" w:hAnsi="宋体"/>
                <w:b w:val="0"/>
                <w:i w:val="0"/>
                <w:color w:val="000000"/>
                <w:sz w:val="20"/>
                <w:u w:val="none"/>
              </w:rPr>
            </w:pPr>
          </w:p>
        </w:tc>
        <w:tc>
          <w:tcPr>
            <w:tcW w:w="1253"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rPr>
          <w:trHeight w:val="90" w:hRule="atLeast"/>
        </w:trPr>
        <w:tc>
          <w:tcPr>
            <w:tcW w:w="10036" w:type="dxa"/>
            <w:gridSpan w:val="9"/>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部门：河南省南阳市卧龙区人民政府台湾事务办公室</w:t>
            </w:r>
          </w:p>
        </w:tc>
        <w:tc>
          <w:tcPr>
            <w:tcW w:w="1044" w:type="dxa"/>
            <w:vAlign w:val="bottom"/>
          </w:tcPr>
          <w:p>
            <w:pPr>
              <w:autoSpaceDN w:val="0"/>
              <w:jc w:val="left"/>
              <w:textAlignment w:val="bottom"/>
              <w:rPr>
                <w:rFonts w:hint="default" w:ascii="Arial" w:hAnsi="宋体"/>
                <w:b w:val="0"/>
                <w:i w:val="0"/>
                <w:color w:val="000000"/>
                <w:sz w:val="20"/>
                <w:u w:val="none"/>
              </w:rPr>
            </w:pPr>
          </w:p>
        </w:tc>
        <w:tc>
          <w:tcPr>
            <w:tcW w:w="1043" w:type="dxa"/>
            <w:vAlign w:val="bottom"/>
          </w:tcPr>
          <w:p>
            <w:pPr>
              <w:autoSpaceDN w:val="0"/>
              <w:jc w:val="left"/>
              <w:textAlignment w:val="bottom"/>
              <w:rPr>
                <w:rFonts w:hint="default" w:ascii="Arial" w:hAnsi="宋体"/>
                <w:b w:val="0"/>
                <w:i w:val="0"/>
                <w:color w:val="000000"/>
                <w:sz w:val="20"/>
                <w:u w:val="none"/>
              </w:rPr>
            </w:pPr>
          </w:p>
        </w:tc>
        <w:tc>
          <w:tcPr>
            <w:tcW w:w="1044" w:type="dxa"/>
            <w:vAlign w:val="bottom"/>
          </w:tcPr>
          <w:p>
            <w:pPr>
              <w:autoSpaceDN w:val="0"/>
              <w:jc w:val="left"/>
              <w:textAlignment w:val="bottom"/>
              <w:rPr>
                <w:rFonts w:hint="default" w:ascii="Arial" w:hAnsi="宋体"/>
                <w:b w:val="0"/>
                <w:i w:val="0"/>
                <w:color w:val="000000"/>
                <w:sz w:val="20"/>
                <w:u w:val="none"/>
              </w:rPr>
            </w:pPr>
          </w:p>
        </w:tc>
        <w:tc>
          <w:tcPr>
            <w:tcW w:w="1253"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金额单位：元</w:t>
            </w:r>
          </w:p>
        </w:tc>
      </w:tr>
      <w:tr>
        <w:trPr>
          <w:trHeight w:val="90" w:hRule="atLeast"/>
        </w:trPr>
        <w:tc>
          <w:tcPr>
            <w:tcW w:w="5648" w:type="dxa"/>
            <w:gridSpan w:val="6"/>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1994"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本年收入合计</w:t>
            </w:r>
          </w:p>
        </w:tc>
        <w:tc>
          <w:tcPr>
            <w:tcW w:w="1351"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财政拨款收入</w:t>
            </w:r>
          </w:p>
        </w:tc>
        <w:tc>
          <w:tcPr>
            <w:tcW w:w="1043"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上级补助收入</w:t>
            </w:r>
          </w:p>
        </w:tc>
        <w:tc>
          <w:tcPr>
            <w:tcW w:w="1044"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事业收入</w:t>
            </w:r>
          </w:p>
        </w:tc>
        <w:tc>
          <w:tcPr>
            <w:tcW w:w="1043"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经营收入</w:t>
            </w:r>
          </w:p>
        </w:tc>
        <w:tc>
          <w:tcPr>
            <w:tcW w:w="1044"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附属单位上缴收入</w:t>
            </w:r>
          </w:p>
        </w:tc>
        <w:tc>
          <w:tcPr>
            <w:tcW w:w="1253"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其他收入</w:t>
            </w:r>
          </w:p>
        </w:tc>
      </w:tr>
      <w:tr>
        <w:trPr>
          <w:trHeight w:val="312" w:hRule="atLeast"/>
        </w:trPr>
        <w:tc>
          <w:tcPr>
            <w:tcW w:w="1671" w:type="dxa"/>
            <w:gridSpan w:val="3"/>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功能分类科目编码</w:t>
            </w:r>
          </w:p>
        </w:tc>
        <w:tc>
          <w:tcPr>
            <w:tcW w:w="3977" w:type="dxa"/>
            <w:gridSpan w:val="3"/>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科目名称</w:t>
            </w:r>
          </w:p>
        </w:tc>
        <w:tc>
          <w:tcPr>
            <w:tcW w:w="199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351"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25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r>
      <w:tr>
        <w:trPr>
          <w:trHeight w:val="312" w:hRule="atLeast"/>
        </w:trPr>
        <w:tc>
          <w:tcPr>
            <w:tcW w:w="1671" w:type="dxa"/>
            <w:gridSpan w:val="3"/>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3977"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199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351"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25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r>
      <w:tr>
        <w:trPr>
          <w:trHeight w:val="312" w:hRule="atLeast"/>
        </w:trPr>
        <w:tc>
          <w:tcPr>
            <w:tcW w:w="1671" w:type="dxa"/>
            <w:gridSpan w:val="3"/>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3977"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199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351"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4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25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r>
      <w:tr>
        <w:trPr>
          <w:trHeight w:val="90" w:hRule="atLeast"/>
        </w:trPr>
        <w:tc>
          <w:tcPr>
            <w:tcW w:w="5648" w:type="dxa"/>
            <w:gridSpan w:val="6"/>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1994"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1351"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104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1044"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w:t>
            </w:r>
          </w:p>
        </w:tc>
        <w:tc>
          <w:tcPr>
            <w:tcW w:w="104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w:t>
            </w:r>
          </w:p>
        </w:tc>
        <w:tc>
          <w:tcPr>
            <w:tcW w:w="1044"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6</w:t>
            </w:r>
          </w:p>
        </w:tc>
        <w:tc>
          <w:tcPr>
            <w:tcW w:w="125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7</w:t>
            </w:r>
          </w:p>
        </w:tc>
      </w:tr>
      <w:tr>
        <w:trPr>
          <w:trHeight w:val="90" w:hRule="atLeast"/>
        </w:trPr>
        <w:tc>
          <w:tcPr>
            <w:tcW w:w="5648" w:type="dxa"/>
            <w:gridSpan w:val="6"/>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合计</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352,164.78</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352,164.78</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215,523.00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215,523.00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港澳台侨事务</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215,523.00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215,523.00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2012501</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175,523.00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175,523.00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2012505</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台湾事务</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2012599</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其他港澳台侨事务支出</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119,657.78</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119,657.78</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行政事业单位离退休</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119,657.78</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119,657.78</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归口管理的行政单位离退休</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108,655.78</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108,655.78</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11,002.00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11,002.00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医疗卫生与计划生育支出</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67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97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9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90" w:hRule="atLeast"/>
        </w:trPr>
        <w:tc>
          <w:tcPr>
            <w:tcW w:w="14420" w:type="dxa"/>
            <w:gridSpan w:val="13"/>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注：本表反映部门本年度取得的各项收入情况。</w:t>
            </w:r>
          </w:p>
        </w:tc>
      </w:tr>
    </w:tbl>
    <w:p>
      <w:pPr>
        <w:jc w:val="center"/>
        <w:rPr>
          <w:rFonts w:ascii="隶书" w:hAnsi="隶书" w:eastAsia="隶书" w:cs="隶书"/>
          <w:sz w:val="48"/>
          <w:szCs w:val="48"/>
        </w:rPr>
      </w:pPr>
    </w:p>
    <w:tbl>
      <w:tblPr>
        <w:tblW w:w="14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339"/>
        <w:gridCol w:w="1278"/>
        <w:gridCol w:w="229"/>
        <w:gridCol w:w="122"/>
        <w:gridCol w:w="928"/>
        <w:gridCol w:w="2916"/>
        <w:gridCol w:w="2173"/>
        <w:gridCol w:w="512"/>
        <w:gridCol w:w="1250"/>
        <w:gridCol w:w="1420"/>
        <w:gridCol w:w="1159"/>
        <w:gridCol w:w="1160"/>
        <w:gridCol w:w="1394"/>
      </w:tblGrid>
      <w:tr>
        <w:trPr>
          <w:trHeight w:val="237" w:hRule="atLeast"/>
        </w:trPr>
        <w:tc>
          <w:tcPr>
            <w:tcW w:w="14880" w:type="dxa"/>
            <w:gridSpan w:val="13"/>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支出决算表</w:t>
            </w:r>
          </w:p>
        </w:tc>
      </w:tr>
      <w:tr>
        <w:trPr>
          <w:trHeight w:val="119" w:hRule="atLeast"/>
        </w:trPr>
        <w:tc>
          <w:tcPr>
            <w:tcW w:w="339" w:type="dxa"/>
            <w:vAlign w:val="bottom"/>
          </w:tcPr>
          <w:p>
            <w:pPr>
              <w:autoSpaceDN w:val="0"/>
              <w:jc w:val="left"/>
              <w:textAlignment w:val="bottom"/>
              <w:rPr>
                <w:rFonts w:hint="default" w:ascii="Arial" w:hAnsi="宋体"/>
                <w:b w:val="0"/>
                <w:i w:val="0"/>
                <w:color w:val="000000"/>
                <w:sz w:val="20"/>
                <w:u w:val="none"/>
              </w:rPr>
            </w:pPr>
          </w:p>
        </w:tc>
        <w:tc>
          <w:tcPr>
            <w:tcW w:w="1278" w:type="dxa"/>
            <w:vAlign w:val="bottom"/>
          </w:tcPr>
          <w:p>
            <w:pPr>
              <w:autoSpaceDN w:val="0"/>
              <w:jc w:val="left"/>
              <w:textAlignment w:val="bottom"/>
              <w:rPr>
                <w:rFonts w:hint="default" w:ascii="Arial" w:hAnsi="宋体"/>
                <w:b w:val="0"/>
                <w:i w:val="0"/>
                <w:color w:val="000000"/>
                <w:sz w:val="20"/>
                <w:u w:val="none"/>
              </w:rPr>
            </w:pPr>
          </w:p>
        </w:tc>
        <w:tc>
          <w:tcPr>
            <w:tcW w:w="1279" w:type="dxa"/>
            <w:gridSpan w:val="3"/>
            <w:vAlign w:val="bottom"/>
          </w:tcPr>
          <w:p>
            <w:pPr>
              <w:autoSpaceDN w:val="0"/>
              <w:jc w:val="left"/>
              <w:textAlignment w:val="bottom"/>
              <w:rPr>
                <w:rFonts w:hint="default" w:ascii="Arial" w:hAnsi="宋体"/>
                <w:b w:val="0"/>
                <w:i w:val="0"/>
                <w:color w:val="000000"/>
                <w:sz w:val="20"/>
                <w:u w:val="none"/>
              </w:rPr>
            </w:pPr>
          </w:p>
        </w:tc>
        <w:tc>
          <w:tcPr>
            <w:tcW w:w="2916" w:type="dxa"/>
            <w:vAlign w:val="bottom"/>
          </w:tcPr>
          <w:p>
            <w:pPr>
              <w:autoSpaceDN w:val="0"/>
              <w:jc w:val="left"/>
              <w:textAlignment w:val="bottom"/>
              <w:rPr>
                <w:rFonts w:hint="default" w:ascii="Arial" w:hAnsi="宋体"/>
                <w:b w:val="0"/>
                <w:i w:val="0"/>
                <w:color w:val="000000"/>
                <w:sz w:val="20"/>
                <w:u w:val="none"/>
              </w:rPr>
            </w:pPr>
          </w:p>
        </w:tc>
        <w:tc>
          <w:tcPr>
            <w:tcW w:w="2685" w:type="dxa"/>
            <w:gridSpan w:val="2"/>
            <w:vAlign w:val="bottom"/>
          </w:tcPr>
          <w:p>
            <w:pPr>
              <w:autoSpaceDN w:val="0"/>
              <w:jc w:val="left"/>
              <w:textAlignment w:val="bottom"/>
              <w:rPr>
                <w:rFonts w:hint="default" w:ascii="Arial" w:hAnsi="宋体"/>
                <w:b w:val="0"/>
                <w:i w:val="0"/>
                <w:color w:val="000000"/>
                <w:sz w:val="20"/>
                <w:u w:val="none"/>
              </w:rPr>
            </w:pPr>
          </w:p>
        </w:tc>
        <w:tc>
          <w:tcPr>
            <w:tcW w:w="1250" w:type="dxa"/>
            <w:vAlign w:val="bottom"/>
          </w:tcPr>
          <w:p>
            <w:pPr>
              <w:autoSpaceDN w:val="0"/>
              <w:jc w:val="left"/>
              <w:textAlignment w:val="bottom"/>
              <w:rPr>
                <w:rFonts w:hint="default" w:ascii="Arial" w:hAnsi="宋体"/>
                <w:b w:val="0"/>
                <w:i w:val="0"/>
                <w:color w:val="000000"/>
                <w:sz w:val="20"/>
                <w:u w:val="none"/>
              </w:rPr>
            </w:pPr>
          </w:p>
        </w:tc>
        <w:tc>
          <w:tcPr>
            <w:tcW w:w="1420" w:type="dxa"/>
            <w:vAlign w:val="bottom"/>
          </w:tcPr>
          <w:p>
            <w:pPr>
              <w:autoSpaceDN w:val="0"/>
              <w:jc w:val="left"/>
              <w:textAlignment w:val="bottom"/>
              <w:rPr>
                <w:rFonts w:hint="default" w:ascii="Arial" w:hAnsi="宋体"/>
                <w:b w:val="0"/>
                <w:i w:val="0"/>
                <w:color w:val="000000"/>
                <w:sz w:val="20"/>
                <w:u w:val="none"/>
              </w:rPr>
            </w:pPr>
          </w:p>
        </w:tc>
        <w:tc>
          <w:tcPr>
            <w:tcW w:w="1159" w:type="dxa"/>
            <w:vAlign w:val="bottom"/>
          </w:tcPr>
          <w:p>
            <w:pPr>
              <w:autoSpaceDN w:val="0"/>
              <w:jc w:val="left"/>
              <w:textAlignment w:val="bottom"/>
              <w:rPr>
                <w:rFonts w:hint="default" w:ascii="Arial" w:hAnsi="宋体"/>
                <w:b w:val="0"/>
                <w:i w:val="0"/>
                <w:color w:val="000000"/>
                <w:sz w:val="20"/>
                <w:u w:val="none"/>
              </w:rPr>
            </w:pPr>
          </w:p>
        </w:tc>
        <w:tc>
          <w:tcPr>
            <w:tcW w:w="1160" w:type="dxa"/>
            <w:vAlign w:val="bottom"/>
          </w:tcPr>
          <w:p>
            <w:pPr>
              <w:autoSpaceDN w:val="0"/>
              <w:jc w:val="left"/>
              <w:textAlignment w:val="bottom"/>
              <w:rPr>
                <w:rFonts w:hint="default" w:ascii="Arial" w:hAnsi="宋体"/>
                <w:b w:val="0"/>
                <w:i w:val="0"/>
                <w:color w:val="000000"/>
                <w:sz w:val="20"/>
                <w:u w:val="none"/>
              </w:rPr>
            </w:pPr>
          </w:p>
        </w:tc>
        <w:tc>
          <w:tcPr>
            <w:tcW w:w="1394"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rPr>
          <w:trHeight w:val="237" w:hRule="atLeast"/>
        </w:trPr>
        <w:tc>
          <w:tcPr>
            <w:tcW w:w="9747" w:type="dxa"/>
            <w:gridSpan w:val="9"/>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部门：河南省南阳市卧龙区人民政府台湾事务办公室</w:t>
            </w:r>
          </w:p>
        </w:tc>
        <w:tc>
          <w:tcPr>
            <w:tcW w:w="1420" w:type="dxa"/>
            <w:vAlign w:val="bottom"/>
          </w:tcPr>
          <w:p>
            <w:pPr>
              <w:autoSpaceDN w:val="0"/>
              <w:jc w:val="left"/>
              <w:textAlignment w:val="bottom"/>
              <w:rPr>
                <w:rFonts w:hint="default" w:ascii="Arial" w:hAnsi="宋体"/>
                <w:b w:val="0"/>
                <w:i w:val="0"/>
                <w:color w:val="000000"/>
                <w:sz w:val="20"/>
                <w:u w:val="none"/>
              </w:rPr>
            </w:pPr>
          </w:p>
        </w:tc>
        <w:tc>
          <w:tcPr>
            <w:tcW w:w="1159" w:type="dxa"/>
            <w:vAlign w:val="bottom"/>
          </w:tcPr>
          <w:p>
            <w:pPr>
              <w:autoSpaceDN w:val="0"/>
              <w:jc w:val="left"/>
              <w:textAlignment w:val="bottom"/>
              <w:rPr>
                <w:rFonts w:hint="default" w:ascii="Arial" w:hAnsi="宋体"/>
                <w:b w:val="0"/>
                <w:i w:val="0"/>
                <w:color w:val="000000"/>
                <w:sz w:val="20"/>
                <w:u w:val="none"/>
              </w:rPr>
            </w:pPr>
          </w:p>
        </w:tc>
        <w:tc>
          <w:tcPr>
            <w:tcW w:w="1160" w:type="dxa"/>
            <w:vAlign w:val="bottom"/>
          </w:tcPr>
          <w:p>
            <w:pPr>
              <w:autoSpaceDN w:val="0"/>
              <w:jc w:val="left"/>
              <w:textAlignment w:val="bottom"/>
              <w:rPr>
                <w:rFonts w:hint="default" w:ascii="Arial" w:hAnsi="宋体"/>
                <w:b w:val="0"/>
                <w:i w:val="0"/>
                <w:color w:val="000000"/>
                <w:sz w:val="20"/>
                <w:u w:val="none"/>
              </w:rPr>
            </w:pPr>
          </w:p>
        </w:tc>
        <w:tc>
          <w:tcPr>
            <w:tcW w:w="1394"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金额单位：元</w:t>
            </w:r>
          </w:p>
        </w:tc>
      </w:tr>
      <w:tr>
        <w:trPr>
          <w:trHeight w:val="122" w:hRule="atLeast"/>
        </w:trPr>
        <w:tc>
          <w:tcPr>
            <w:tcW w:w="5812" w:type="dxa"/>
            <w:gridSpan w:val="6"/>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2173"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本年支出合计</w:t>
            </w:r>
          </w:p>
        </w:tc>
        <w:tc>
          <w:tcPr>
            <w:tcW w:w="1762" w:type="dxa"/>
            <w:gridSpan w:val="2"/>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基本支出</w:t>
            </w:r>
          </w:p>
        </w:tc>
        <w:tc>
          <w:tcPr>
            <w:tcW w:w="1420"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项目支出</w:t>
            </w:r>
          </w:p>
        </w:tc>
        <w:tc>
          <w:tcPr>
            <w:tcW w:w="1159"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上缴上级支出</w:t>
            </w:r>
          </w:p>
        </w:tc>
        <w:tc>
          <w:tcPr>
            <w:tcW w:w="1160"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经营支出</w:t>
            </w:r>
          </w:p>
        </w:tc>
        <w:tc>
          <w:tcPr>
            <w:tcW w:w="1394"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对附属单位补助支出</w:t>
            </w:r>
          </w:p>
        </w:tc>
      </w:tr>
      <w:tr>
        <w:trPr>
          <w:trHeight w:val="312" w:hRule="atLeast"/>
        </w:trPr>
        <w:tc>
          <w:tcPr>
            <w:tcW w:w="1968" w:type="dxa"/>
            <w:gridSpan w:val="4"/>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功能分类科目编码</w:t>
            </w:r>
          </w:p>
        </w:tc>
        <w:tc>
          <w:tcPr>
            <w:tcW w:w="3844"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科目名称</w:t>
            </w:r>
          </w:p>
        </w:tc>
        <w:tc>
          <w:tcPr>
            <w:tcW w:w="217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762" w:type="dxa"/>
            <w:gridSpan w:val="2"/>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42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1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16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39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r>
      <w:tr>
        <w:trPr>
          <w:trHeight w:val="312" w:hRule="atLeast"/>
        </w:trPr>
        <w:tc>
          <w:tcPr>
            <w:tcW w:w="1968" w:type="dxa"/>
            <w:gridSpan w:val="4"/>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3844"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17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762" w:type="dxa"/>
            <w:gridSpan w:val="2"/>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42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1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16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39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r>
      <w:tr>
        <w:trPr>
          <w:trHeight w:val="312" w:hRule="atLeast"/>
        </w:trPr>
        <w:tc>
          <w:tcPr>
            <w:tcW w:w="1968" w:type="dxa"/>
            <w:gridSpan w:val="4"/>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3844"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173"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762" w:type="dxa"/>
            <w:gridSpan w:val="2"/>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42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159"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16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394"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r>
      <w:tr>
        <w:trPr>
          <w:trHeight w:val="122" w:hRule="atLeast"/>
        </w:trPr>
        <w:tc>
          <w:tcPr>
            <w:tcW w:w="5812" w:type="dxa"/>
            <w:gridSpan w:val="6"/>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2173"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1762"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142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115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w:t>
            </w:r>
          </w:p>
        </w:tc>
        <w:tc>
          <w:tcPr>
            <w:tcW w:w="116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w:t>
            </w:r>
          </w:p>
        </w:tc>
        <w:tc>
          <w:tcPr>
            <w:tcW w:w="1394"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6</w:t>
            </w:r>
          </w:p>
        </w:tc>
      </w:tr>
      <w:tr>
        <w:trPr>
          <w:trHeight w:val="122" w:hRule="atLeast"/>
        </w:trPr>
        <w:tc>
          <w:tcPr>
            <w:tcW w:w="5812" w:type="dxa"/>
            <w:gridSpan w:val="6"/>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合计</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343,944.78</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343,944.78</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208,443.30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208,443.30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港澳台侨事务</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206,243.30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206,243.30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2012501</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162,639.05</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162,639.05</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2012505</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台湾事务</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20,000.00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20,000.00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41"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2012599</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其他港澳台侨事务支出</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23,604.25</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23,604.25</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20199</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其他一般公共服务支出</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41"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2019999</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其他一般公共服务支出</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行政事业单位离退休</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41"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归口管理的行政单位离退休</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108,655.78</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108,655.78</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41"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9,861.70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9,861.70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医疗卫生与计划生育支出</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84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96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21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76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142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122" w:hRule="atLeast"/>
        </w:trPr>
        <w:tc>
          <w:tcPr>
            <w:tcW w:w="14880" w:type="dxa"/>
            <w:gridSpan w:val="13"/>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注：本表反映部门本年度各项支出情况。</w:t>
            </w:r>
          </w:p>
        </w:tc>
      </w:tr>
    </w:tbl>
    <w:p>
      <w:pPr>
        <w:jc w:val="center"/>
        <w:rPr>
          <w:rFonts w:ascii="隶书" w:hAnsi="隶书" w:eastAsia="隶书" w:cs="隶书"/>
          <w:sz w:val="48"/>
          <w:szCs w:val="48"/>
        </w:rPr>
      </w:pPr>
    </w:p>
    <w:tbl>
      <w:tblPr>
        <w:tblpPr w:leftFromText="180" w:rightFromText="180" w:vertAnchor="text" w:horzAnchor="page" w:tblpX="1031" w:tblpY="513"/>
        <w:tblOverlap w:val="never"/>
        <w:tblW w:w="15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2100"/>
        <w:gridCol w:w="611"/>
        <w:gridCol w:w="444"/>
        <w:gridCol w:w="629"/>
        <w:gridCol w:w="1517"/>
        <w:gridCol w:w="433"/>
        <w:gridCol w:w="2100"/>
        <w:gridCol w:w="573"/>
        <w:gridCol w:w="802"/>
        <w:gridCol w:w="416"/>
        <w:gridCol w:w="841"/>
        <w:gridCol w:w="768"/>
        <w:gridCol w:w="1608"/>
        <w:gridCol w:w="1"/>
        <w:gridCol w:w="2578"/>
        <w:gridCol w:w="19"/>
      </w:tblGrid>
      <w:tr>
        <w:trPr>
          <w:trHeight w:val="545" w:hRule="atLeast"/>
        </w:trPr>
        <w:tc>
          <w:tcPr>
            <w:tcW w:w="15440" w:type="dxa"/>
            <w:gridSpan w:val="1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财政拨款收入支出决算总表</w:t>
            </w:r>
          </w:p>
        </w:tc>
      </w:tr>
      <w:tr>
        <w:trPr>
          <w:trHeight w:val="273" w:hRule="atLeast"/>
        </w:trPr>
        <w:tc>
          <w:tcPr>
            <w:tcW w:w="2100" w:type="dxa"/>
            <w:vAlign w:val="bottom"/>
          </w:tcPr>
          <w:p>
            <w:pPr>
              <w:autoSpaceDN w:val="0"/>
              <w:jc w:val="left"/>
              <w:textAlignment w:val="bottom"/>
              <w:rPr>
                <w:rFonts w:hint="default" w:ascii="Arial" w:hAnsi="宋体"/>
                <w:b w:val="0"/>
                <w:i w:val="0"/>
                <w:color w:val="000000"/>
                <w:sz w:val="20"/>
                <w:u w:val="none"/>
              </w:rPr>
            </w:pPr>
          </w:p>
        </w:tc>
        <w:tc>
          <w:tcPr>
            <w:tcW w:w="611" w:type="dxa"/>
            <w:vAlign w:val="bottom"/>
          </w:tcPr>
          <w:p>
            <w:pPr>
              <w:autoSpaceDN w:val="0"/>
              <w:jc w:val="left"/>
              <w:textAlignment w:val="bottom"/>
              <w:rPr>
                <w:rFonts w:hint="default" w:ascii="Arial" w:hAnsi="宋体"/>
                <w:b w:val="0"/>
                <w:i w:val="0"/>
                <w:color w:val="000000"/>
                <w:sz w:val="20"/>
                <w:u w:val="none"/>
              </w:rPr>
            </w:pPr>
          </w:p>
        </w:tc>
        <w:tc>
          <w:tcPr>
            <w:tcW w:w="3023" w:type="dxa"/>
            <w:gridSpan w:val="4"/>
            <w:vAlign w:val="bottom"/>
          </w:tcPr>
          <w:p>
            <w:pPr>
              <w:autoSpaceDN w:val="0"/>
              <w:jc w:val="left"/>
              <w:textAlignment w:val="bottom"/>
              <w:rPr>
                <w:rFonts w:hint="default" w:ascii="Arial" w:hAnsi="宋体"/>
                <w:b w:val="0"/>
                <w:i w:val="0"/>
                <w:color w:val="000000"/>
                <w:sz w:val="20"/>
                <w:u w:val="none"/>
              </w:rPr>
            </w:pPr>
          </w:p>
        </w:tc>
        <w:tc>
          <w:tcPr>
            <w:tcW w:w="2100" w:type="dxa"/>
            <w:vAlign w:val="bottom"/>
          </w:tcPr>
          <w:p>
            <w:pPr>
              <w:autoSpaceDN w:val="0"/>
              <w:jc w:val="left"/>
              <w:textAlignment w:val="bottom"/>
              <w:rPr>
                <w:rFonts w:hint="default" w:ascii="Arial" w:hAnsi="宋体"/>
                <w:b w:val="0"/>
                <w:i w:val="0"/>
                <w:color w:val="000000"/>
                <w:sz w:val="20"/>
                <w:u w:val="none"/>
              </w:rPr>
            </w:pPr>
          </w:p>
        </w:tc>
        <w:tc>
          <w:tcPr>
            <w:tcW w:w="1791" w:type="dxa"/>
            <w:gridSpan w:val="3"/>
            <w:vAlign w:val="bottom"/>
          </w:tcPr>
          <w:p>
            <w:pPr>
              <w:autoSpaceDN w:val="0"/>
              <w:jc w:val="left"/>
              <w:textAlignment w:val="bottom"/>
              <w:rPr>
                <w:rFonts w:hint="default" w:ascii="Arial" w:hAnsi="宋体"/>
                <w:b w:val="0"/>
                <w:i w:val="0"/>
                <w:color w:val="000000"/>
                <w:sz w:val="20"/>
                <w:u w:val="none"/>
              </w:rPr>
            </w:pPr>
          </w:p>
        </w:tc>
        <w:tc>
          <w:tcPr>
            <w:tcW w:w="1609" w:type="dxa"/>
            <w:gridSpan w:val="2"/>
            <w:vAlign w:val="bottom"/>
          </w:tcPr>
          <w:p>
            <w:pPr>
              <w:autoSpaceDN w:val="0"/>
              <w:jc w:val="left"/>
              <w:textAlignment w:val="bottom"/>
              <w:rPr>
                <w:rFonts w:hint="default" w:ascii="Arial" w:hAnsi="宋体"/>
                <w:b w:val="0"/>
                <w:i w:val="0"/>
                <w:color w:val="000000"/>
                <w:sz w:val="20"/>
                <w:u w:val="none"/>
              </w:rPr>
            </w:pPr>
          </w:p>
        </w:tc>
        <w:tc>
          <w:tcPr>
            <w:tcW w:w="1609" w:type="dxa"/>
            <w:gridSpan w:val="2"/>
            <w:vAlign w:val="bottom"/>
          </w:tcPr>
          <w:p>
            <w:pPr>
              <w:autoSpaceDN w:val="0"/>
              <w:jc w:val="left"/>
              <w:textAlignment w:val="bottom"/>
              <w:rPr>
                <w:rFonts w:hint="default" w:ascii="Arial" w:hAnsi="宋体"/>
                <w:b w:val="0"/>
                <w:i w:val="0"/>
                <w:color w:val="000000"/>
                <w:sz w:val="20"/>
                <w:u w:val="none"/>
              </w:rPr>
            </w:pPr>
          </w:p>
        </w:tc>
        <w:tc>
          <w:tcPr>
            <w:tcW w:w="2597"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rPr>
          <w:trHeight w:val="273" w:hRule="atLeast"/>
        </w:trPr>
        <w:tc>
          <w:tcPr>
            <w:tcW w:w="9625" w:type="dxa"/>
            <w:gridSpan w:val="10"/>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部门：河南省南阳市卧龙区人民政府台湾事务办公室</w:t>
            </w:r>
          </w:p>
        </w:tc>
        <w:tc>
          <w:tcPr>
            <w:tcW w:w="1609" w:type="dxa"/>
            <w:gridSpan w:val="2"/>
            <w:vAlign w:val="bottom"/>
          </w:tcPr>
          <w:p>
            <w:pPr>
              <w:autoSpaceDN w:val="0"/>
              <w:jc w:val="left"/>
              <w:textAlignment w:val="bottom"/>
              <w:rPr>
                <w:rFonts w:hint="default" w:ascii="Arial" w:hAnsi="宋体"/>
                <w:b w:val="0"/>
                <w:i w:val="0"/>
                <w:color w:val="000000"/>
                <w:sz w:val="20"/>
                <w:u w:val="none"/>
              </w:rPr>
            </w:pPr>
          </w:p>
        </w:tc>
        <w:tc>
          <w:tcPr>
            <w:tcW w:w="1609" w:type="dxa"/>
            <w:gridSpan w:val="2"/>
            <w:vAlign w:val="bottom"/>
          </w:tcPr>
          <w:p>
            <w:pPr>
              <w:autoSpaceDN w:val="0"/>
              <w:jc w:val="left"/>
              <w:textAlignment w:val="bottom"/>
              <w:rPr>
                <w:rFonts w:hint="default" w:ascii="Arial" w:hAnsi="宋体"/>
                <w:b w:val="0"/>
                <w:i w:val="0"/>
                <w:color w:val="000000"/>
                <w:sz w:val="20"/>
                <w:u w:val="none"/>
              </w:rPr>
            </w:pPr>
          </w:p>
        </w:tc>
        <w:tc>
          <w:tcPr>
            <w:tcW w:w="2597"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金额单位：元</w:t>
            </w:r>
          </w:p>
        </w:tc>
      </w:tr>
      <w:tr>
        <w:trPr>
          <w:trHeight w:val="281" w:hRule="atLeast"/>
        </w:trPr>
        <w:tc>
          <w:tcPr>
            <w:tcW w:w="5301" w:type="dxa"/>
            <w:gridSpan w:val="5"/>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收     入</w:t>
            </w:r>
          </w:p>
        </w:tc>
        <w:tc>
          <w:tcPr>
            <w:tcW w:w="10139" w:type="dxa"/>
            <w:gridSpan w:val="11"/>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支     出</w:t>
            </w:r>
          </w:p>
        </w:tc>
      </w:tr>
      <w:tr>
        <w:trPr>
          <w:trHeight w:val="312" w:hRule="atLeast"/>
        </w:trPr>
        <w:tc>
          <w:tcPr>
            <w:tcW w:w="3155" w:type="dxa"/>
            <w:gridSpan w:val="3"/>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629"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行次</w:t>
            </w:r>
          </w:p>
        </w:tc>
        <w:tc>
          <w:tcPr>
            <w:tcW w:w="1517"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金额</w:t>
            </w:r>
          </w:p>
        </w:tc>
        <w:tc>
          <w:tcPr>
            <w:tcW w:w="3106" w:type="dxa"/>
            <w:gridSpan w:val="3"/>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802"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行次</w:t>
            </w:r>
          </w:p>
        </w:tc>
        <w:tc>
          <w:tcPr>
            <w:tcW w:w="1257"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合计</w:t>
            </w:r>
          </w:p>
        </w:tc>
        <w:tc>
          <w:tcPr>
            <w:tcW w:w="2376"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一般公共预算财政拨款</w:t>
            </w:r>
          </w:p>
        </w:tc>
        <w:tc>
          <w:tcPr>
            <w:tcW w:w="2598" w:type="dxa"/>
            <w:gridSpan w:val="3"/>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政府性基金预算财政拨款</w:t>
            </w:r>
          </w:p>
        </w:tc>
      </w:tr>
      <w:tr>
        <w:trPr>
          <w:trHeight w:val="312" w:hRule="atLeast"/>
        </w:trPr>
        <w:tc>
          <w:tcPr>
            <w:tcW w:w="3155" w:type="dxa"/>
            <w:gridSpan w:val="3"/>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629"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1517"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3106"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802"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1257"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376"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598"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p>
        </w:tc>
        <w:tc>
          <w:tcPr>
            <w:tcW w:w="1517"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p>
        </w:tc>
        <w:tc>
          <w:tcPr>
            <w:tcW w:w="1257"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2376" w:type="dxa"/>
            <w:gridSpan w:val="2"/>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2598"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w:t>
            </w: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一、一般公共预算财政拨款</w:t>
            </w: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352,164.78</w:t>
            </w: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一、一般公共服务支出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28</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208,443.30</w:t>
            </w: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208,443.30</w:t>
            </w: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二、政府性基金预算财政拨款</w:t>
            </w: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二、外交支出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29</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三、国防支出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四、公共安全支出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五、教育支出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32</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6</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六、科学技术支出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33</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7</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七、文化体育与传媒支出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34</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8</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八、社会保障和就业支出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35</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9</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九、医疗卫生与计划生育支出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36</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10</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十、节能环保支出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37</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11</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十一、城乡社区支出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38</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12</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十二、农林水支出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39</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13</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十三、交通运输支出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40</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14</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十四、资源勘探信息等支出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41</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15</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十五、商业服务业等支出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42</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16</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十六、金融支出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43</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17</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十七、援助其他地区支出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44</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9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18</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十八、国土海洋气象等支出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45</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19</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十九、住房保障支出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46</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20</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二十、粮油物资储备支出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47</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21</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二十一、其他支出</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48</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2"/>
                <w:u w:val="none"/>
                <w:shd w:val="clear" w:color="auto" w:fill="C0C0C0"/>
                <w:lang w:eastAsia="zh-CN"/>
              </w:rPr>
            </w:pPr>
            <w:r>
              <w:rPr>
                <w:rFonts w:hint="default" w:ascii="宋体" w:hAnsi="宋体" w:eastAsia="宋体"/>
                <w:b/>
                <w:i w:val="0"/>
                <w:color w:val="000000"/>
                <w:sz w:val="22"/>
                <w:u w:val="none"/>
                <w:shd w:val="clear" w:color="auto" w:fill="C0C0C0"/>
                <w:lang w:eastAsia="zh-CN"/>
              </w:rPr>
              <w:t>本年收入合计</w:t>
            </w: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22</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352,164.78</w:t>
            </w: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2"/>
                <w:u w:val="none"/>
                <w:shd w:val="clear" w:color="auto" w:fill="C0C0C0"/>
                <w:lang w:eastAsia="zh-CN"/>
              </w:rPr>
            </w:pPr>
            <w:r>
              <w:rPr>
                <w:rFonts w:hint="default" w:ascii="宋体" w:hAnsi="宋体" w:eastAsia="宋体"/>
                <w:b/>
                <w:i w:val="0"/>
                <w:color w:val="000000"/>
                <w:sz w:val="22"/>
                <w:u w:val="none"/>
                <w:shd w:val="clear" w:color="auto" w:fill="C0C0C0"/>
                <w:lang w:eastAsia="zh-CN"/>
              </w:rPr>
              <w:t>本年支出合计</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49</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343,944.78</w:t>
            </w: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343,944.78</w:t>
            </w: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年初财政拨款结转和结余</w:t>
            </w: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23</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23,604.25</w:t>
            </w: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年末财政拨款结转和结余</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50</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31,824.25</w:t>
            </w: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31,824.25</w:t>
            </w: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一般公共预算财政拨款</w:t>
            </w: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24</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23,604.25</w:t>
            </w: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51</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政府性基金预算财政拨款</w:t>
            </w: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25</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52</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26</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53</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3155"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2"/>
                <w:u w:val="none"/>
                <w:shd w:val="clear" w:color="auto" w:fill="C0C0C0"/>
                <w:lang w:eastAsia="zh-CN"/>
              </w:rPr>
            </w:pPr>
            <w:r>
              <w:rPr>
                <w:rFonts w:hint="default" w:ascii="宋体" w:hAnsi="宋体" w:eastAsia="宋体"/>
                <w:b/>
                <w:i w:val="0"/>
                <w:color w:val="000000"/>
                <w:sz w:val="22"/>
                <w:u w:val="none"/>
                <w:shd w:val="clear" w:color="auto" w:fill="C0C0C0"/>
                <w:lang w:eastAsia="zh-CN"/>
              </w:rPr>
              <w:t>总计</w:t>
            </w:r>
          </w:p>
        </w:tc>
        <w:tc>
          <w:tcPr>
            <w:tcW w:w="629"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27</w:t>
            </w:r>
          </w:p>
        </w:tc>
        <w:tc>
          <w:tcPr>
            <w:tcW w:w="1517"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375,769.03</w:t>
            </w:r>
          </w:p>
        </w:tc>
        <w:tc>
          <w:tcPr>
            <w:tcW w:w="3106"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i w:val="0"/>
                <w:color w:val="000000"/>
                <w:sz w:val="22"/>
                <w:u w:val="none"/>
                <w:shd w:val="clear" w:color="auto" w:fill="C0C0C0"/>
                <w:lang w:eastAsia="zh-CN"/>
              </w:rPr>
            </w:pPr>
            <w:r>
              <w:rPr>
                <w:rFonts w:hint="default" w:ascii="宋体" w:hAnsi="宋体" w:eastAsia="宋体"/>
                <w:b/>
                <w:i w:val="0"/>
                <w:color w:val="000000"/>
                <w:sz w:val="22"/>
                <w:u w:val="none"/>
                <w:shd w:val="clear" w:color="auto" w:fill="C0C0C0"/>
                <w:lang w:eastAsia="zh-CN"/>
              </w:rPr>
              <w:t>总计</w:t>
            </w:r>
          </w:p>
        </w:tc>
        <w:tc>
          <w:tcPr>
            <w:tcW w:w="802"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54</w:t>
            </w:r>
          </w:p>
        </w:tc>
        <w:tc>
          <w:tcPr>
            <w:tcW w:w="12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375,769.03</w:t>
            </w:r>
          </w:p>
        </w:tc>
        <w:tc>
          <w:tcPr>
            <w:tcW w:w="2376"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375,769.03</w:t>
            </w:r>
          </w:p>
        </w:tc>
        <w:tc>
          <w:tcPr>
            <w:tcW w:w="257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19" w:type="dxa"/>
          <w:trHeight w:val="281" w:hRule="atLeast"/>
        </w:trPr>
        <w:tc>
          <w:tcPr>
            <w:tcW w:w="15421" w:type="dxa"/>
            <w:gridSpan w:val="15"/>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注：本表反映部门本年度一般公共预算财政拨款和政府性基金预算财政拨款的总收支和年末结转结余情况。</w:t>
            </w:r>
          </w:p>
        </w:tc>
      </w:tr>
    </w:tbl>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tbl>
      <w:tblPr>
        <w:tblW w:w="15035" w:type="dxa"/>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29"/>
        <w:gridCol w:w="568"/>
        <w:gridCol w:w="317"/>
        <w:gridCol w:w="955"/>
        <w:gridCol w:w="1097"/>
        <w:gridCol w:w="44"/>
        <w:gridCol w:w="1765"/>
        <w:gridCol w:w="905"/>
        <w:gridCol w:w="1036"/>
        <w:gridCol w:w="1108"/>
        <w:gridCol w:w="1701"/>
        <w:gridCol w:w="905"/>
        <w:gridCol w:w="173"/>
        <w:gridCol w:w="2088"/>
        <w:gridCol w:w="427"/>
        <w:gridCol w:w="1857"/>
        <w:gridCol w:w="60"/>
      </w:tblGrid>
      <w:tr>
        <w:trPr>
          <w:gridBefore w:val="1"/>
          <w:wBefore w:w="29" w:type="dxa"/>
          <w:trHeight w:val="364" w:hRule="atLeast"/>
        </w:trPr>
        <w:tc>
          <w:tcPr>
            <w:tcW w:w="15006" w:type="dxa"/>
            <w:gridSpan w:val="1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一般公共预算财政拨款支出决算表</w:t>
            </w:r>
          </w:p>
        </w:tc>
      </w:tr>
      <w:tr>
        <w:trPr>
          <w:gridBefore w:val="1"/>
          <w:wBefore w:w="29" w:type="dxa"/>
          <w:trHeight w:val="182" w:hRule="atLeast"/>
        </w:trPr>
        <w:tc>
          <w:tcPr>
            <w:tcW w:w="568" w:type="dxa"/>
            <w:vAlign w:val="bottom"/>
          </w:tcPr>
          <w:p>
            <w:pPr>
              <w:autoSpaceDN w:val="0"/>
              <w:jc w:val="left"/>
              <w:textAlignment w:val="bottom"/>
              <w:rPr>
                <w:rFonts w:hint="default" w:ascii="Arial" w:hAnsi="宋体"/>
                <w:b w:val="0"/>
                <w:i w:val="0"/>
                <w:color w:val="000000"/>
                <w:sz w:val="20"/>
                <w:u w:val="none"/>
              </w:rPr>
            </w:pPr>
          </w:p>
        </w:tc>
        <w:tc>
          <w:tcPr>
            <w:tcW w:w="1272" w:type="dxa"/>
            <w:gridSpan w:val="2"/>
            <w:vAlign w:val="bottom"/>
          </w:tcPr>
          <w:p>
            <w:pPr>
              <w:autoSpaceDN w:val="0"/>
              <w:jc w:val="left"/>
              <w:textAlignment w:val="bottom"/>
              <w:rPr>
                <w:rFonts w:hint="default" w:ascii="Arial" w:hAnsi="宋体"/>
                <w:b w:val="0"/>
                <w:i w:val="0"/>
                <w:color w:val="000000"/>
                <w:sz w:val="20"/>
                <w:u w:val="none"/>
              </w:rPr>
            </w:pPr>
          </w:p>
        </w:tc>
        <w:tc>
          <w:tcPr>
            <w:tcW w:w="1141" w:type="dxa"/>
            <w:gridSpan w:val="2"/>
            <w:vAlign w:val="bottom"/>
          </w:tcPr>
          <w:p>
            <w:pPr>
              <w:autoSpaceDN w:val="0"/>
              <w:jc w:val="left"/>
              <w:textAlignment w:val="bottom"/>
              <w:rPr>
                <w:rFonts w:hint="default" w:ascii="Arial" w:hAnsi="宋体"/>
                <w:b w:val="0"/>
                <w:i w:val="0"/>
                <w:color w:val="000000"/>
                <w:sz w:val="20"/>
                <w:u w:val="none"/>
              </w:rPr>
            </w:pPr>
          </w:p>
        </w:tc>
        <w:tc>
          <w:tcPr>
            <w:tcW w:w="3706" w:type="dxa"/>
            <w:gridSpan w:val="3"/>
            <w:vAlign w:val="bottom"/>
          </w:tcPr>
          <w:p>
            <w:pPr>
              <w:autoSpaceDN w:val="0"/>
              <w:jc w:val="left"/>
              <w:textAlignment w:val="bottom"/>
              <w:rPr>
                <w:rFonts w:hint="default" w:ascii="Arial" w:hAnsi="宋体"/>
                <w:b w:val="0"/>
                <w:i w:val="0"/>
                <w:color w:val="000000"/>
                <w:sz w:val="20"/>
                <w:u w:val="none"/>
              </w:rPr>
            </w:pPr>
          </w:p>
        </w:tc>
        <w:tc>
          <w:tcPr>
            <w:tcW w:w="3887" w:type="dxa"/>
            <w:gridSpan w:val="4"/>
            <w:vAlign w:val="bottom"/>
          </w:tcPr>
          <w:p>
            <w:pPr>
              <w:autoSpaceDN w:val="0"/>
              <w:jc w:val="left"/>
              <w:textAlignment w:val="bottom"/>
              <w:rPr>
                <w:rFonts w:hint="default" w:ascii="Arial" w:hAnsi="宋体"/>
                <w:b w:val="0"/>
                <w:i w:val="0"/>
                <w:color w:val="000000"/>
                <w:sz w:val="20"/>
                <w:u w:val="none"/>
              </w:rPr>
            </w:pPr>
          </w:p>
        </w:tc>
        <w:tc>
          <w:tcPr>
            <w:tcW w:w="2088" w:type="dxa"/>
            <w:vAlign w:val="bottom"/>
          </w:tcPr>
          <w:p>
            <w:pPr>
              <w:autoSpaceDN w:val="0"/>
              <w:jc w:val="left"/>
              <w:textAlignment w:val="bottom"/>
              <w:rPr>
                <w:rFonts w:hint="default" w:ascii="Arial" w:hAnsi="宋体"/>
                <w:b w:val="0"/>
                <w:i w:val="0"/>
                <w:color w:val="000000"/>
                <w:sz w:val="20"/>
                <w:u w:val="none"/>
              </w:rPr>
            </w:pPr>
          </w:p>
        </w:tc>
        <w:tc>
          <w:tcPr>
            <w:tcW w:w="2344"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rPr>
          <w:gridBefore w:val="1"/>
          <w:wBefore w:w="29" w:type="dxa"/>
          <w:trHeight w:val="182" w:hRule="atLeast"/>
        </w:trPr>
        <w:tc>
          <w:tcPr>
            <w:tcW w:w="12662" w:type="dxa"/>
            <w:gridSpan w:val="13"/>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部门：河南省南阳市卧龙区人民政府台湾事务办公室</w:t>
            </w:r>
          </w:p>
        </w:tc>
        <w:tc>
          <w:tcPr>
            <w:tcW w:w="2344"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金额单位：元</w:t>
            </w:r>
          </w:p>
        </w:tc>
      </w:tr>
      <w:tr>
        <w:trPr>
          <w:gridBefore w:val="1"/>
          <w:wBefore w:w="29" w:type="dxa"/>
          <w:trHeight w:val="188" w:hRule="atLeast"/>
        </w:trPr>
        <w:tc>
          <w:tcPr>
            <w:tcW w:w="6687" w:type="dxa"/>
            <w:gridSpan w:val="8"/>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8319" w:type="dxa"/>
            <w:gridSpan w:val="8"/>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本年支出</w:t>
            </w:r>
          </w:p>
        </w:tc>
      </w:tr>
      <w:tr>
        <w:trPr>
          <w:gridBefore w:val="1"/>
          <w:wBefore w:w="29" w:type="dxa"/>
          <w:trHeight w:val="312" w:hRule="atLeast"/>
        </w:trPr>
        <w:tc>
          <w:tcPr>
            <w:tcW w:w="2981" w:type="dxa"/>
            <w:gridSpan w:val="5"/>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功能分类科目编码</w:t>
            </w:r>
          </w:p>
        </w:tc>
        <w:tc>
          <w:tcPr>
            <w:tcW w:w="3706" w:type="dxa"/>
            <w:gridSpan w:val="3"/>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科目名称</w:t>
            </w:r>
          </w:p>
        </w:tc>
        <w:tc>
          <w:tcPr>
            <w:tcW w:w="3887" w:type="dxa"/>
            <w:gridSpan w:val="4"/>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小计</w:t>
            </w:r>
          </w:p>
        </w:tc>
        <w:tc>
          <w:tcPr>
            <w:tcW w:w="2088"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基本支出</w:t>
            </w:r>
          </w:p>
        </w:tc>
        <w:tc>
          <w:tcPr>
            <w:tcW w:w="2344" w:type="dxa"/>
            <w:gridSpan w:val="3"/>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项目支出</w:t>
            </w:r>
          </w:p>
        </w:tc>
      </w:tr>
      <w:tr>
        <w:trPr>
          <w:gridBefore w:val="1"/>
          <w:wBefore w:w="29" w:type="dxa"/>
          <w:trHeight w:val="312" w:hRule="atLeast"/>
        </w:trPr>
        <w:tc>
          <w:tcPr>
            <w:tcW w:w="2981" w:type="dxa"/>
            <w:gridSpan w:val="5"/>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3706"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3887" w:type="dxa"/>
            <w:gridSpan w:val="4"/>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088"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344"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r>
      <w:tr>
        <w:trPr>
          <w:gridBefore w:val="1"/>
          <w:wBefore w:w="29" w:type="dxa"/>
          <w:trHeight w:val="312" w:hRule="atLeast"/>
        </w:trPr>
        <w:tc>
          <w:tcPr>
            <w:tcW w:w="2981" w:type="dxa"/>
            <w:gridSpan w:val="5"/>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3706"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3887" w:type="dxa"/>
            <w:gridSpan w:val="4"/>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088"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344"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r>
      <w:tr>
        <w:trPr>
          <w:gridBefore w:val="1"/>
          <w:wBefore w:w="29" w:type="dxa"/>
          <w:trHeight w:val="188" w:hRule="atLeast"/>
        </w:trPr>
        <w:tc>
          <w:tcPr>
            <w:tcW w:w="6687" w:type="dxa"/>
            <w:gridSpan w:val="8"/>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3887" w:type="dxa"/>
            <w:gridSpan w:val="4"/>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2088"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2344"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r>
      <w:tr>
        <w:trPr>
          <w:gridBefore w:val="1"/>
          <w:wBefore w:w="29" w:type="dxa"/>
          <w:trHeight w:val="188" w:hRule="atLeast"/>
        </w:trPr>
        <w:tc>
          <w:tcPr>
            <w:tcW w:w="6687" w:type="dxa"/>
            <w:gridSpan w:val="8"/>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合计</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343,944.78</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343,944.78</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gridBefore w:val="1"/>
          <w:wBefore w:w="29" w:type="dxa"/>
          <w:trHeight w:val="188"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208,443.30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208,443.30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188"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港澳台侨事务</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206,243.30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206,243.30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188"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2012501</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162,639.05</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162,639.05</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188"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2012505</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台湾事务</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20,000.00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20,000.00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369"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2012599</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其他港澳台侨事务支出</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23,604.25</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23,604.25</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369"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20199</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其他一般公共服务支出</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369"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2019999</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其他一般公共服务支出</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188"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188"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行政事业单位离退休</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118,517.48</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369"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归口管理的行政单位离退休</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108,655.78</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108,655.78</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369"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9,861.70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9,861.70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369"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医疗卫生与计划生育支出</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188"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188" w:hRule="atLeast"/>
        </w:trPr>
        <w:tc>
          <w:tcPr>
            <w:tcW w:w="2981"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706"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3887"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20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16,984.00</w:t>
            </w:r>
          </w:p>
        </w:tc>
        <w:tc>
          <w:tcPr>
            <w:tcW w:w="2344"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Before w:val="1"/>
          <w:wBefore w:w="29" w:type="dxa"/>
          <w:trHeight w:val="188" w:hRule="atLeast"/>
        </w:trPr>
        <w:tc>
          <w:tcPr>
            <w:tcW w:w="15006" w:type="dxa"/>
            <w:gridSpan w:val="1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注：本表反映部门本年度一般公共预算财政拨款支出情况。</w:t>
            </w:r>
          </w:p>
        </w:tc>
      </w:tr>
      <w:tr>
        <w:trPr>
          <w:gridAfter w:val="1"/>
          <w:wAfter w:w="60" w:type="dxa"/>
          <w:trHeight w:val="390" w:hRule="atLeast"/>
        </w:trPr>
        <w:tc>
          <w:tcPr>
            <w:tcW w:w="14975" w:type="dxa"/>
            <w:gridSpan w:val="1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一般公共预算财政拨款基本支出决算表</w:t>
            </w:r>
          </w:p>
        </w:tc>
      </w:tr>
      <w:tr>
        <w:trPr>
          <w:gridAfter w:val="1"/>
          <w:wAfter w:w="60" w:type="dxa"/>
          <w:trHeight w:val="285" w:hRule="atLeast"/>
        </w:trPr>
        <w:tc>
          <w:tcPr>
            <w:tcW w:w="914" w:type="dxa"/>
            <w:gridSpan w:val="3"/>
            <w:vAlign w:val="bottom"/>
          </w:tcPr>
          <w:p>
            <w:pPr>
              <w:autoSpaceDN w:val="0"/>
              <w:jc w:val="left"/>
              <w:textAlignment w:val="bottom"/>
              <w:rPr>
                <w:rFonts w:hint="default" w:ascii="Arial" w:hAnsi="宋体"/>
                <w:b w:val="0"/>
                <w:i w:val="0"/>
                <w:color w:val="000000"/>
                <w:sz w:val="20"/>
                <w:u w:val="none"/>
              </w:rPr>
            </w:pPr>
          </w:p>
        </w:tc>
        <w:tc>
          <w:tcPr>
            <w:tcW w:w="2052" w:type="dxa"/>
            <w:gridSpan w:val="2"/>
            <w:vAlign w:val="bottom"/>
          </w:tcPr>
          <w:p>
            <w:pPr>
              <w:autoSpaceDN w:val="0"/>
              <w:jc w:val="left"/>
              <w:textAlignment w:val="bottom"/>
              <w:rPr>
                <w:rFonts w:hint="default" w:ascii="Arial" w:hAnsi="宋体"/>
                <w:b w:val="0"/>
                <w:i w:val="0"/>
                <w:color w:val="000000"/>
                <w:sz w:val="20"/>
                <w:u w:val="none"/>
              </w:rPr>
            </w:pPr>
          </w:p>
        </w:tc>
        <w:tc>
          <w:tcPr>
            <w:tcW w:w="1809" w:type="dxa"/>
            <w:gridSpan w:val="2"/>
            <w:vAlign w:val="bottom"/>
          </w:tcPr>
          <w:p>
            <w:pPr>
              <w:autoSpaceDN w:val="0"/>
              <w:jc w:val="left"/>
              <w:textAlignment w:val="bottom"/>
              <w:rPr>
                <w:rFonts w:hint="default" w:ascii="Arial" w:hAnsi="宋体"/>
                <w:b w:val="0"/>
                <w:i w:val="0"/>
                <w:color w:val="000000"/>
                <w:sz w:val="20"/>
                <w:u w:val="none"/>
              </w:rPr>
            </w:pPr>
          </w:p>
        </w:tc>
        <w:tc>
          <w:tcPr>
            <w:tcW w:w="905" w:type="dxa"/>
            <w:vAlign w:val="bottom"/>
          </w:tcPr>
          <w:p>
            <w:pPr>
              <w:autoSpaceDN w:val="0"/>
              <w:jc w:val="left"/>
              <w:textAlignment w:val="bottom"/>
              <w:rPr>
                <w:rFonts w:hint="default" w:ascii="Arial" w:hAnsi="宋体"/>
                <w:b w:val="0"/>
                <w:i w:val="0"/>
                <w:color w:val="000000"/>
                <w:sz w:val="20"/>
                <w:u w:val="none"/>
              </w:rPr>
            </w:pPr>
          </w:p>
        </w:tc>
        <w:tc>
          <w:tcPr>
            <w:tcW w:w="2144" w:type="dxa"/>
            <w:gridSpan w:val="2"/>
            <w:vAlign w:val="bottom"/>
          </w:tcPr>
          <w:p>
            <w:pPr>
              <w:autoSpaceDN w:val="0"/>
              <w:jc w:val="left"/>
              <w:textAlignment w:val="bottom"/>
              <w:rPr>
                <w:rFonts w:hint="default" w:ascii="Arial" w:hAnsi="宋体"/>
                <w:b w:val="0"/>
                <w:i w:val="0"/>
                <w:color w:val="000000"/>
                <w:sz w:val="20"/>
                <w:u w:val="none"/>
              </w:rPr>
            </w:pPr>
          </w:p>
        </w:tc>
        <w:tc>
          <w:tcPr>
            <w:tcW w:w="1701" w:type="dxa"/>
            <w:vAlign w:val="bottom"/>
          </w:tcPr>
          <w:p>
            <w:pPr>
              <w:autoSpaceDN w:val="0"/>
              <w:jc w:val="left"/>
              <w:textAlignment w:val="bottom"/>
              <w:rPr>
                <w:rFonts w:hint="default" w:ascii="Arial" w:hAnsi="宋体"/>
                <w:b w:val="0"/>
                <w:i w:val="0"/>
                <w:color w:val="000000"/>
                <w:sz w:val="20"/>
                <w:u w:val="none"/>
              </w:rPr>
            </w:pPr>
          </w:p>
        </w:tc>
        <w:tc>
          <w:tcPr>
            <w:tcW w:w="905" w:type="dxa"/>
            <w:vAlign w:val="bottom"/>
          </w:tcPr>
          <w:p>
            <w:pPr>
              <w:autoSpaceDN w:val="0"/>
              <w:jc w:val="left"/>
              <w:textAlignment w:val="bottom"/>
              <w:rPr>
                <w:rFonts w:hint="default" w:ascii="Arial" w:hAnsi="宋体"/>
                <w:b w:val="0"/>
                <w:i w:val="0"/>
                <w:color w:val="000000"/>
                <w:sz w:val="20"/>
                <w:u w:val="none"/>
              </w:rPr>
            </w:pPr>
          </w:p>
        </w:tc>
        <w:tc>
          <w:tcPr>
            <w:tcW w:w="2688" w:type="dxa"/>
            <w:gridSpan w:val="3"/>
            <w:vAlign w:val="bottom"/>
          </w:tcPr>
          <w:p>
            <w:pPr>
              <w:autoSpaceDN w:val="0"/>
              <w:jc w:val="left"/>
              <w:textAlignment w:val="bottom"/>
              <w:rPr>
                <w:rFonts w:hint="default" w:ascii="Arial" w:hAnsi="宋体"/>
                <w:b w:val="0"/>
                <w:i w:val="0"/>
                <w:color w:val="000000"/>
                <w:sz w:val="20"/>
                <w:u w:val="none"/>
              </w:rPr>
            </w:pPr>
          </w:p>
        </w:tc>
        <w:tc>
          <w:tcPr>
            <w:tcW w:w="1857"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公开06表</w:t>
            </w:r>
          </w:p>
        </w:tc>
      </w:tr>
      <w:tr>
        <w:trPr>
          <w:gridAfter w:val="1"/>
          <w:wAfter w:w="60" w:type="dxa"/>
          <w:trHeight w:val="285" w:hRule="atLeast"/>
        </w:trPr>
        <w:tc>
          <w:tcPr>
            <w:tcW w:w="9525" w:type="dxa"/>
            <w:gridSpan w:val="11"/>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部门：河南省南阳市卧龙区人民政府台湾事务办公室</w:t>
            </w:r>
          </w:p>
        </w:tc>
        <w:tc>
          <w:tcPr>
            <w:tcW w:w="905" w:type="dxa"/>
            <w:vAlign w:val="bottom"/>
          </w:tcPr>
          <w:p>
            <w:pPr>
              <w:autoSpaceDN w:val="0"/>
              <w:jc w:val="left"/>
              <w:textAlignment w:val="bottom"/>
              <w:rPr>
                <w:rFonts w:hint="default" w:ascii="Arial" w:hAnsi="宋体"/>
                <w:b w:val="0"/>
                <w:i w:val="0"/>
                <w:color w:val="000000"/>
                <w:sz w:val="20"/>
                <w:u w:val="none"/>
              </w:rPr>
            </w:pPr>
          </w:p>
        </w:tc>
        <w:tc>
          <w:tcPr>
            <w:tcW w:w="2688" w:type="dxa"/>
            <w:gridSpan w:val="3"/>
            <w:vAlign w:val="bottom"/>
          </w:tcPr>
          <w:p>
            <w:pPr>
              <w:autoSpaceDN w:val="0"/>
              <w:jc w:val="left"/>
              <w:textAlignment w:val="bottom"/>
              <w:rPr>
                <w:rFonts w:hint="default" w:ascii="Arial" w:hAnsi="宋体"/>
                <w:b w:val="0"/>
                <w:i w:val="0"/>
                <w:color w:val="000000"/>
                <w:sz w:val="20"/>
                <w:u w:val="none"/>
              </w:rPr>
            </w:pPr>
          </w:p>
        </w:tc>
        <w:tc>
          <w:tcPr>
            <w:tcW w:w="1857"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金额单位：元</w:t>
            </w:r>
          </w:p>
        </w:tc>
      </w:tr>
      <w:tr>
        <w:trPr>
          <w:gridAfter w:val="1"/>
          <w:wAfter w:w="60" w:type="dxa"/>
          <w:trHeight w:val="225" w:hRule="atLeast"/>
        </w:trPr>
        <w:tc>
          <w:tcPr>
            <w:tcW w:w="4775" w:type="dxa"/>
            <w:gridSpan w:val="7"/>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人员经费</w:t>
            </w:r>
          </w:p>
        </w:tc>
        <w:tc>
          <w:tcPr>
            <w:tcW w:w="10200" w:type="dxa"/>
            <w:gridSpan w:val="9"/>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公用经费</w:t>
            </w:r>
          </w:p>
        </w:tc>
      </w:tr>
      <w:tr>
        <w:trPr>
          <w:gridAfter w:val="1"/>
          <w:wAfter w:w="60" w:type="dxa"/>
          <w:trHeight w:val="225" w:hRule="atLeast"/>
        </w:trPr>
        <w:tc>
          <w:tcPr>
            <w:tcW w:w="914" w:type="dxa"/>
            <w:gridSpan w:val="3"/>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经济分类科目编码</w:t>
            </w:r>
          </w:p>
        </w:tc>
        <w:tc>
          <w:tcPr>
            <w:tcW w:w="2052"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科目名称</w:t>
            </w:r>
          </w:p>
        </w:tc>
        <w:tc>
          <w:tcPr>
            <w:tcW w:w="1809"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金额</w:t>
            </w:r>
          </w:p>
        </w:tc>
        <w:tc>
          <w:tcPr>
            <w:tcW w:w="905"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经济分类科目编码</w:t>
            </w:r>
          </w:p>
        </w:tc>
        <w:tc>
          <w:tcPr>
            <w:tcW w:w="2144" w:type="dxa"/>
            <w:gridSpan w:val="2"/>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科目名称</w:t>
            </w:r>
          </w:p>
        </w:tc>
        <w:tc>
          <w:tcPr>
            <w:tcW w:w="1701"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金额</w:t>
            </w:r>
          </w:p>
        </w:tc>
        <w:tc>
          <w:tcPr>
            <w:tcW w:w="905"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经济分类科目编码</w:t>
            </w:r>
          </w:p>
        </w:tc>
        <w:tc>
          <w:tcPr>
            <w:tcW w:w="2688" w:type="dxa"/>
            <w:gridSpan w:val="3"/>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科目名称</w:t>
            </w:r>
          </w:p>
        </w:tc>
        <w:tc>
          <w:tcPr>
            <w:tcW w:w="1857"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金额</w:t>
            </w:r>
          </w:p>
        </w:tc>
      </w:tr>
      <w:tr>
        <w:trPr>
          <w:gridAfter w:val="1"/>
          <w:wAfter w:w="60" w:type="dxa"/>
          <w:trHeight w:val="465" w:hRule="atLeast"/>
        </w:trPr>
        <w:tc>
          <w:tcPr>
            <w:tcW w:w="914" w:type="dxa"/>
            <w:gridSpan w:val="3"/>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2052"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1809"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905"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144" w:type="dxa"/>
            <w:gridSpan w:val="2"/>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1701"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905"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2688" w:type="dxa"/>
            <w:gridSpan w:val="3"/>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1857"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工资福利支出</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191,523.40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商品和服务支出</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30,967.60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其他资本性支出</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30101</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基本工资</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125,939.00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30201</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办公费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7,526.10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31001</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房屋建筑物购建</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30102</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津贴补贴</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31,884.00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30202</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印刷费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31002</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办公设备购置</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2,200.00</w:t>
            </w: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30103</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奖金</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3,015.00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30203</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咨询费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31003</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专用设备购置</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30104</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其他社会保障缴费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20,823.70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30204</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手续费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500.00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31005</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基础设施建设</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30106</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伙食补助费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30205</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水费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31006</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大型修缮</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30107</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绩效工资</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30206</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电费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31007</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信息网络及软件购置更新</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30108</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机关事业单位基本养老保险缴费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9,861.70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30207</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邮电费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1,025.00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31008</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物资储备</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30109</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职业年金缴费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30208</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取暖费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31009</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土地补偿</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30199</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其他工资福利支出</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30209</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物业管理费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31010</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安置补助</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对个人和家庭的补助</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119,253.78</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30211</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差旅费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5,561.50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31011</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地上附着物和青苗补偿</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30301</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离休费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30212</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因公出国（境）费用</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31012</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拆迁补偿</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30302</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退休费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87,923.78</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30213</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维修(护)费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200.00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31013</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公务用车购置</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30303</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退职（役）费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30214</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租赁费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31019</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其他交通工具购置</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30304</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抚恤金</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30215</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会议费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31020</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产权参股</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30305</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生活补助</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30216</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培训费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31099</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其他资本性支出</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30306</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救济费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30217</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公务接待费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5,675.00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304</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对企事业单位的补贴</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5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30307</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医疗费</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30218</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专用材料费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30401</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企业政策性补贴</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30308</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助学金</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30224</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被装购置费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30402</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事业单位补贴</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30309</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奖励金</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27,416.00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30225</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专用燃料费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30403</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财政贴息</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30310</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生产补贴</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30226</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劳务费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30499</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其他对企事业单位的补贴</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30311</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住房公积金</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30227</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委托业务费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307</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债务利息支出</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30312</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提租补贴</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30228</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工会经费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30701</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国内债务付息</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30313</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购房补贴</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30229</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福利费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30707</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国外债务付息</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30314</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采暖补贴</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30231</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公务用车运行维护费</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399</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其他支出</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30315</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物业服务补贴</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30239</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其他交通费用</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3,900.00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39906</w:t>
            </w: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赠与</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30399</w:t>
            </w: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其他对个人和家庭的补助支出</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3,914.00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30240</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税金及附加费用</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914" w:type="dxa"/>
            <w:gridSpan w:val="3"/>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052"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30299</w:t>
            </w:r>
          </w:p>
        </w:tc>
        <w:tc>
          <w:tcPr>
            <w:tcW w:w="2144" w:type="dxa"/>
            <w:gridSpan w:val="2"/>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 xml:space="preserve">  其他商品和服务支出</w:t>
            </w:r>
          </w:p>
        </w:tc>
        <w:tc>
          <w:tcPr>
            <w:tcW w:w="1701" w:type="dxa"/>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3,580.00</w:t>
            </w:r>
          </w:p>
        </w:tc>
        <w:tc>
          <w:tcPr>
            <w:tcW w:w="905" w:type="dxa"/>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2688" w:type="dxa"/>
            <w:gridSpan w:val="3"/>
            <w:tcBorders>
              <w:bottom w:val="single" w:color="000000" w:sz="4" w:space="0"/>
              <w:right w:val="single" w:color="000000" w:sz="4" w:space="0"/>
            </w:tcBorders>
            <w:shd w:val="solid" w:color="C0C0C0" w:fill="auto"/>
            <w:vAlign w:val="center"/>
          </w:tcPr>
          <w:p>
            <w:pPr>
              <w:shd w:val="solid" w:color="C0C0C0" w:fill="auto"/>
              <w:autoSpaceDN w:val="0"/>
              <w:jc w:val="left"/>
              <w:textAlignment w:val="center"/>
              <w:rPr>
                <w:rFonts w:hint="default" w:ascii="宋体" w:hAnsi="宋体" w:eastAsia="宋体"/>
                <w:b w:val="0"/>
                <w:i w:val="0"/>
                <w:color w:val="000000"/>
                <w:sz w:val="22"/>
                <w:u w:val="none"/>
                <w:shd w:val="clear" w:color="auto" w:fill="C0C0C0"/>
                <w:lang w:eastAsia="zh-CN"/>
              </w:rPr>
            </w:pP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gridAfter w:val="1"/>
          <w:wAfter w:w="60" w:type="dxa"/>
          <w:trHeight w:val="225" w:hRule="atLeast"/>
        </w:trPr>
        <w:tc>
          <w:tcPr>
            <w:tcW w:w="2966" w:type="dxa"/>
            <w:gridSpan w:val="5"/>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人员经费合计</w:t>
            </w:r>
          </w:p>
        </w:tc>
        <w:tc>
          <w:tcPr>
            <w:tcW w:w="1809" w:type="dxa"/>
            <w:gridSpan w:val="2"/>
            <w:tcBorders>
              <w:bottom w:val="single" w:color="000000" w:sz="4" w:space="0"/>
              <w:right w:val="single" w:color="000000" w:sz="4" w:space="0"/>
            </w:tcBorders>
            <w:shd w:val="clear" w:color="auto" w:fill="auto"/>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310,777.18</w:t>
            </w:r>
          </w:p>
        </w:tc>
        <w:tc>
          <w:tcPr>
            <w:tcW w:w="8343" w:type="dxa"/>
            <w:gridSpan w:val="8"/>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公用经费合计</w:t>
            </w:r>
          </w:p>
        </w:tc>
        <w:tc>
          <w:tcPr>
            <w:tcW w:w="18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33,167.60</w:t>
            </w:r>
          </w:p>
        </w:tc>
      </w:tr>
      <w:tr>
        <w:trPr>
          <w:gridAfter w:val="1"/>
          <w:wAfter w:w="60" w:type="dxa"/>
          <w:trHeight w:val="225" w:hRule="atLeast"/>
        </w:trPr>
        <w:tc>
          <w:tcPr>
            <w:tcW w:w="14975" w:type="dxa"/>
            <w:gridSpan w:val="1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注：本表反映部门本年度一般公共预算财政拨款基本支出明细情况。</w:t>
            </w:r>
          </w:p>
        </w:tc>
      </w:tr>
    </w:tbl>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tbl>
      <w:tblPr>
        <w:tblW w:w="116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377"/>
        <w:gridCol w:w="1006"/>
        <w:gridCol w:w="1040"/>
        <w:gridCol w:w="566"/>
        <w:gridCol w:w="1040"/>
        <w:gridCol w:w="1377"/>
        <w:gridCol w:w="1267"/>
        <w:gridCol w:w="1006"/>
        <w:gridCol w:w="566"/>
        <w:gridCol w:w="566"/>
        <w:gridCol w:w="566"/>
        <w:gridCol w:w="1267"/>
      </w:tblGrid>
      <w:tr>
        <w:trPr>
          <w:trHeight w:val="540" w:hRule="atLeast"/>
        </w:trPr>
        <w:tc>
          <w:tcPr>
            <w:tcW w:w="11644" w:type="dxa"/>
            <w:gridSpan w:val="12"/>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44"/>
                <w:u w:val="none"/>
                <w:lang w:eastAsia="zh-CN"/>
              </w:rPr>
              <w:t>一般公共预算财政拨款“三公”经费支出决算表</w:t>
            </w:r>
          </w:p>
        </w:tc>
      </w:tr>
      <w:tr>
        <w:trPr>
          <w:trHeight w:val="285" w:hRule="atLeast"/>
        </w:trPr>
        <w:tc>
          <w:tcPr>
            <w:tcW w:w="1377" w:type="dxa"/>
            <w:vAlign w:val="bottom"/>
          </w:tcPr>
          <w:p>
            <w:pPr>
              <w:autoSpaceDN w:val="0"/>
              <w:jc w:val="left"/>
              <w:textAlignment w:val="bottom"/>
              <w:rPr>
                <w:rFonts w:hint="default" w:ascii="Arial" w:hAnsi="宋体"/>
                <w:b w:val="0"/>
                <w:i w:val="0"/>
                <w:color w:val="000000"/>
                <w:sz w:val="20"/>
                <w:u w:val="none"/>
              </w:rPr>
            </w:pPr>
          </w:p>
        </w:tc>
        <w:tc>
          <w:tcPr>
            <w:tcW w:w="1006" w:type="dxa"/>
            <w:vAlign w:val="bottom"/>
          </w:tcPr>
          <w:p>
            <w:pPr>
              <w:autoSpaceDN w:val="0"/>
              <w:jc w:val="left"/>
              <w:textAlignment w:val="bottom"/>
              <w:rPr>
                <w:rFonts w:hint="default" w:ascii="Arial" w:hAnsi="宋体"/>
                <w:b w:val="0"/>
                <w:i w:val="0"/>
                <w:color w:val="000000"/>
                <w:sz w:val="20"/>
                <w:u w:val="none"/>
              </w:rPr>
            </w:pPr>
          </w:p>
        </w:tc>
        <w:tc>
          <w:tcPr>
            <w:tcW w:w="1040" w:type="dxa"/>
            <w:vAlign w:val="bottom"/>
          </w:tcPr>
          <w:p>
            <w:pPr>
              <w:autoSpaceDN w:val="0"/>
              <w:jc w:val="left"/>
              <w:textAlignment w:val="bottom"/>
              <w:rPr>
                <w:rFonts w:hint="default" w:ascii="Arial" w:hAnsi="宋体"/>
                <w:b w:val="0"/>
                <w:i w:val="0"/>
                <w:color w:val="000000"/>
                <w:sz w:val="20"/>
                <w:u w:val="none"/>
              </w:rPr>
            </w:pPr>
          </w:p>
        </w:tc>
        <w:tc>
          <w:tcPr>
            <w:tcW w:w="566" w:type="dxa"/>
            <w:vAlign w:val="bottom"/>
          </w:tcPr>
          <w:p>
            <w:pPr>
              <w:autoSpaceDN w:val="0"/>
              <w:jc w:val="left"/>
              <w:textAlignment w:val="bottom"/>
              <w:rPr>
                <w:rFonts w:hint="default" w:ascii="Arial" w:hAnsi="宋体"/>
                <w:b w:val="0"/>
                <w:i w:val="0"/>
                <w:color w:val="000000"/>
                <w:sz w:val="20"/>
                <w:u w:val="none"/>
              </w:rPr>
            </w:pPr>
          </w:p>
        </w:tc>
        <w:tc>
          <w:tcPr>
            <w:tcW w:w="1040" w:type="dxa"/>
            <w:vAlign w:val="bottom"/>
          </w:tcPr>
          <w:p>
            <w:pPr>
              <w:autoSpaceDN w:val="0"/>
              <w:jc w:val="left"/>
              <w:textAlignment w:val="bottom"/>
              <w:rPr>
                <w:rFonts w:hint="default" w:ascii="Arial" w:hAnsi="宋体"/>
                <w:b w:val="0"/>
                <w:i w:val="0"/>
                <w:color w:val="000000"/>
                <w:sz w:val="20"/>
                <w:u w:val="none"/>
              </w:rPr>
            </w:pPr>
          </w:p>
        </w:tc>
        <w:tc>
          <w:tcPr>
            <w:tcW w:w="1377" w:type="dxa"/>
            <w:vAlign w:val="bottom"/>
          </w:tcPr>
          <w:p>
            <w:pPr>
              <w:autoSpaceDN w:val="0"/>
              <w:jc w:val="left"/>
              <w:textAlignment w:val="bottom"/>
              <w:rPr>
                <w:rFonts w:hint="default" w:ascii="Arial" w:hAnsi="宋体"/>
                <w:b w:val="0"/>
                <w:i w:val="0"/>
                <w:color w:val="000000"/>
                <w:sz w:val="20"/>
                <w:u w:val="none"/>
              </w:rPr>
            </w:pPr>
          </w:p>
        </w:tc>
        <w:tc>
          <w:tcPr>
            <w:tcW w:w="1267" w:type="dxa"/>
            <w:vAlign w:val="bottom"/>
          </w:tcPr>
          <w:p>
            <w:pPr>
              <w:autoSpaceDN w:val="0"/>
              <w:jc w:val="left"/>
              <w:textAlignment w:val="bottom"/>
              <w:rPr>
                <w:rFonts w:hint="default" w:ascii="Arial" w:hAnsi="宋体"/>
                <w:b w:val="0"/>
                <w:i w:val="0"/>
                <w:color w:val="000000"/>
                <w:sz w:val="20"/>
                <w:u w:val="none"/>
              </w:rPr>
            </w:pPr>
          </w:p>
        </w:tc>
        <w:tc>
          <w:tcPr>
            <w:tcW w:w="1006" w:type="dxa"/>
            <w:vAlign w:val="bottom"/>
          </w:tcPr>
          <w:p>
            <w:pPr>
              <w:autoSpaceDN w:val="0"/>
              <w:jc w:val="left"/>
              <w:textAlignment w:val="bottom"/>
              <w:rPr>
                <w:rFonts w:hint="default" w:ascii="Arial" w:hAnsi="宋体"/>
                <w:b w:val="0"/>
                <w:i w:val="0"/>
                <w:color w:val="000000"/>
                <w:sz w:val="20"/>
                <w:u w:val="none"/>
              </w:rPr>
            </w:pPr>
          </w:p>
        </w:tc>
        <w:tc>
          <w:tcPr>
            <w:tcW w:w="566" w:type="dxa"/>
            <w:vAlign w:val="bottom"/>
          </w:tcPr>
          <w:p>
            <w:pPr>
              <w:autoSpaceDN w:val="0"/>
              <w:jc w:val="left"/>
              <w:textAlignment w:val="bottom"/>
              <w:rPr>
                <w:rFonts w:hint="default" w:ascii="Arial" w:hAnsi="宋体"/>
                <w:b w:val="0"/>
                <w:i w:val="0"/>
                <w:color w:val="000000"/>
                <w:sz w:val="20"/>
                <w:u w:val="none"/>
              </w:rPr>
            </w:pPr>
          </w:p>
        </w:tc>
        <w:tc>
          <w:tcPr>
            <w:tcW w:w="566" w:type="dxa"/>
            <w:vAlign w:val="bottom"/>
          </w:tcPr>
          <w:p>
            <w:pPr>
              <w:autoSpaceDN w:val="0"/>
              <w:jc w:val="left"/>
              <w:textAlignment w:val="bottom"/>
              <w:rPr>
                <w:rFonts w:hint="default" w:ascii="Arial" w:hAnsi="宋体"/>
                <w:b w:val="0"/>
                <w:i w:val="0"/>
                <w:color w:val="000000"/>
                <w:sz w:val="20"/>
                <w:u w:val="none"/>
              </w:rPr>
            </w:pPr>
          </w:p>
        </w:tc>
        <w:tc>
          <w:tcPr>
            <w:tcW w:w="566" w:type="dxa"/>
            <w:vAlign w:val="bottom"/>
          </w:tcPr>
          <w:p>
            <w:pPr>
              <w:autoSpaceDN w:val="0"/>
              <w:jc w:val="left"/>
              <w:textAlignment w:val="bottom"/>
              <w:rPr>
                <w:rFonts w:hint="default" w:ascii="Arial" w:hAnsi="宋体"/>
                <w:b w:val="0"/>
                <w:i w:val="0"/>
                <w:color w:val="000000"/>
                <w:sz w:val="20"/>
                <w:u w:val="none"/>
              </w:rPr>
            </w:pPr>
          </w:p>
        </w:tc>
        <w:tc>
          <w:tcPr>
            <w:tcW w:w="1267"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公开07表</w:t>
            </w:r>
          </w:p>
        </w:tc>
      </w:tr>
      <w:tr>
        <w:trPr>
          <w:trHeight w:val="285" w:hRule="atLeast"/>
        </w:trPr>
        <w:tc>
          <w:tcPr>
            <w:tcW w:w="7673" w:type="dxa"/>
            <w:gridSpan w:val="7"/>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部门：河南省南阳市卧龙区人民政府台湾事务办公室</w:t>
            </w:r>
          </w:p>
        </w:tc>
        <w:tc>
          <w:tcPr>
            <w:tcW w:w="1006" w:type="dxa"/>
            <w:vAlign w:val="bottom"/>
          </w:tcPr>
          <w:p>
            <w:pPr>
              <w:autoSpaceDN w:val="0"/>
              <w:jc w:val="left"/>
              <w:textAlignment w:val="bottom"/>
              <w:rPr>
                <w:rFonts w:hint="default" w:ascii="Arial" w:hAnsi="宋体"/>
                <w:b w:val="0"/>
                <w:i w:val="0"/>
                <w:color w:val="000000"/>
                <w:sz w:val="20"/>
                <w:u w:val="none"/>
              </w:rPr>
            </w:pPr>
          </w:p>
        </w:tc>
        <w:tc>
          <w:tcPr>
            <w:tcW w:w="566" w:type="dxa"/>
            <w:vAlign w:val="bottom"/>
          </w:tcPr>
          <w:p>
            <w:pPr>
              <w:autoSpaceDN w:val="0"/>
              <w:jc w:val="left"/>
              <w:textAlignment w:val="bottom"/>
              <w:rPr>
                <w:rFonts w:hint="default" w:ascii="Arial" w:hAnsi="宋体"/>
                <w:b w:val="0"/>
                <w:i w:val="0"/>
                <w:color w:val="000000"/>
                <w:sz w:val="20"/>
                <w:u w:val="none"/>
              </w:rPr>
            </w:pPr>
          </w:p>
        </w:tc>
        <w:tc>
          <w:tcPr>
            <w:tcW w:w="566" w:type="dxa"/>
            <w:vAlign w:val="bottom"/>
          </w:tcPr>
          <w:p>
            <w:pPr>
              <w:autoSpaceDN w:val="0"/>
              <w:jc w:val="left"/>
              <w:textAlignment w:val="bottom"/>
              <w:rPr>
                <w:rFonts w:hint="default" w:ascii="Arial" w:hAnsi="宋体"/>
                <w:b w:val="0"/>
                <w:i w:val="0"/>
                <w:color w:val="000000"/>
                <w:sz w:val="20"/>
                <w:u w:val="none"/>
              </w:rPr>
            </w:pPr>
          </w:p>
        </w:tc>
        <w:tc>
          <w:tcPr>
            <w:tcW w:w="566" w:type="dxa"/>
            <w:vAlign w:val="bottom"/>
          </w:tcPr>
          <w:p>
            <w:pPr>
              <w:autoSpaceDN w:val="0"/>
              <w:jc w:val="left"/>
              <w:textAlignment w:val="bottom"/>
              <w:rPr>
                <w:rFonts w:hint="default" w:ascii="Arial" w:hAnsi="宋体"/>
                <w:b w:val="0"/>
                <w:i w:val="0"/>
                <w:color w:val="000000"/>
                <w:sz w:val="20"/>
                <w:u w:val="none"/>
              </w:rPr>
            </w:pPr>
          </w:p>
        </w:tc>
        <w:tc>
          <w:tcPr>
            <w:tcW w:w="1267"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金额单位：元</w:t>
            </w:r>
          </w:p>
        </w:tc>
      </w:tr>
      <w:tr>
        <w:trPr>
          <w:trHeight w:val="225" w:hRule="atLeast"/>
        </w:trPr>
        <w:tc>
          <w:tcPr>
            <w:tcW w:w="6406" w:type="dxa"/>
            <w:gridSpan w:val="6"/>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预算数</w:t>
            </w:r>
          </w:p>
        </w:tc>
        <w:tc>
          <w:tcPr>
            <w:tcW w:w="5238" w:type="dxa"/>
            <w:gridSpan w:val="6"/>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决算数</w:t>
            </w:r>
          </w:p>
        </w:tc>
      </w:tr>
      <w:tr>
        <w:trPr>
          <w:trHeight w:val="225" w:hRule="atLeast"/>
        </w:trPr>
        <w:tc>
          <w:tcPr>
            <w:tcW w:w="1377" w:type="dxa"/>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合计</w:t>
            </w:r>
          </w:p>
        </w:tc>
        <w:tc>
          <w:tcPr>
            <w:tcW w:w="1006"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因公出国（境）费</w:t>
            </w:r>
          </w:p>
        </w:tc>
        <w:tc>
          <w:tcPr>
            <w:tcW w:w="2646"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公务用车购置及运行费</w:t>
            </w:r>
          </w:p>
        </w:tc>
        <w:tc>
          <w:tcPr>
            <w:tcW w:w="1377"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公务接待费</w:t>
            </w:r>
          </w:p>
        </w:tc>
        <w:tc>
          <w:tcPr>
            <w:tcW w:w="1267"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合计</w:t>
            </w:r>
          </w:p>
        </w:tc>
        <w:tc>
          <w:tcPr>
            <w:tcW w:w="1006"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因公出国（境）费</w:t>
            </w:r>
          </w:p>
        </w:tc>
        <w:tc>
          <w:tcPr>
            <w:tcW w:w="1698" w:type="dxa"/>
            <w:gridSpan w:val="3"/>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公务用车购置及运行费</w:t>
            </w:r>
          </w:p>
        </w:tc>
        <w:tc>
          <w:tcPr>
            <w:tcW w:w="1267"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公务接待费</w:t>
            </w:r>
          </w:p>
        </w:tc>
      </w:tr>
      <w:tr>
        <w:trPr>
          <w:trHeight w:val="465" w:hRule="atLeast"/>
        </w:trPr>
        <w:tc>
          <w:tcPr>
            <w:tcW w:w="1377" w:type="dxa"/>
            <w:vMerge w:val="continue"/>
            <w:tcBorders>
              <w:left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1006" w:type="dxa"/>
            <w:vMerge w:val="continue"/>
            <w:tcBorders>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104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小计</w:t>
            </w:r>
          </w:p>
        </w:tc>
        <w:tc>
          <w:tcPr>
            <w:tcW w:w="56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公务用车购置费</w:t>
            </w:r>
          </w:p>
        </w:tc>
        <w:tc>
          <w:tcPr>
            <w:tcW w:w="104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公务用车运行费</w:t>
            </w:r>
          </w:p>
        </w:tc>
        <w:tc>
          <w:tcPr>
            <w:tcW w:w="1377" w:type="dxa"/>
            <w:vMerge w:val="continue"/>
            <w:tcBorders>
              <w:bottom w:val="single" w:color="000000" w:sz="4" w:space="0"/>
              <w:right w:val="single" w:color="000000" w:sz="4" w:space="0"/>
            </w:tcBorders>
            <w:shd w:val="solid" w:color="C0C0C0" w:fill="auto"/>
            <w:vAlign w:val="center"/>
          </w:tcPr>
          <w:p>
            <w:pPr>
              <w:rPr>
                <w:rFonts w:hint="default" w:ascii="宋体" w:hAnsi="宋体"/>
                <w:sz w:val="24"/>
              </w:rPr>
            </w:pPr>
          </w:p>
        </w:tc>
        <w:tc>
          <w:tcPr>
            <w:tcW w:w="1267"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1006"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56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小计</w:t>
            </w:r>
          </w:p>
        </w:tc>
        <w:tc>
          <w:tcPr>
            <w:tcW w:w="56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公务用车购置费</w:t>
            </w:r>
          </w:p>
        </w:tc>
        <w:tc>
          <w:tcPr>
            <w:tcW w:w="56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公务用车运行费</w:t>
            </w:r>
          </w:p>
        </w:tc>
        <w:tc>
          <w:tcPr>
            <w:tcW w:w="1267"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r>
      <w:tr>
        <w:trPr>
          <w:trHeight w:val="225" w:hRule="atLeast"/>
        </w:trPr>
        <w:tc>
          <w:tcPr>
            <w:tcW w:w="1377" w:type="dxa"/>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100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104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56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w:t>
            </w:r>
          </w:p>
        </w:tc>
        <w:tc>
          <w:tcPr>
            <w:tcW w:w="104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w:t>
            </w:r>
          </w:p>
        </w:tc>
        <w:tc>
          <w:tcPr>
            <w:tcW w:w="1377"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6</w:t>
            </w:r>
          </w:p>
        </w:tc>
        <w:tc>
          <w:tcPr>
            <w:tcW w:w="1267"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7</w:t>
            </w:r>
          </w:p>
        </w:tc>
        <w:tc>
          <w:tcPr>
            <w:tcW w:w="100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8</w:t>
            </w:r>
          </w:p>
        </w:tc>
        <w:tc>
          <w:tcPr>
            <w:tcW w:w="56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9</w:t>
            </w:r>
          </w:p>
        </w:tc>
        <w:tc>
          <w:tcPr>
            <w:tcW w:w="56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10</w:t>
            </w:r>
          </w:p>
        </w:tc>
        <w:tc>
          <w:tcPr>
            <w:tcW w:w="566"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11</w:t>
            </w:r>
          </w:p>
        </w:tc>
        <w:tc>
          <w:tcPr>
            <w:tcW w:w="1267"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12</w:t>
            </w:r>
          </w:p>
        </w:tc>
      </w:tr>
      <w:tr>
        <w:trPr>
          <w:trHeight w:val="225" w:hRule="atLeast"/>
        </w:trPr>
        <w:tc>
          <w:tcPr>
            <w:tcW w:w="1377"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27,000.00</w:t>
            </w:r>
          </w:p>
        </w:tc>
        <w:tc>
          <w:tcPr>
            <w:tcW w:w="10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15,000.00</w:t>
            </w:r>
          </w:p>
        </w:tc>
        <w:tc>
          <w:tcPr>
            <w:tcW w:w="5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15,000.00</w:t>
            </w:r>
          </w:p>
        </w:tc>
        <w:tc>
          <w:tcPr>
            <w:tcW w:w="13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12,000.00</w:t>
            </w:r>
          </w:p>
        </w:tc>
        <w:tc>
          <w:tcPr>
            <w:tcW w:w="12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5,675.00</w:t>
            </w:r>
          </w:p>
        </w:tc>
        <w:tc>
          <w:tcPr>
            <w:tcW w:w="100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5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5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5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6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5,675.00</w:t>
            </w:r>
          </w:p>
        </w:tc>
      </w:tr>
      <w:tr>
        <w:trPr>
          <w:trHeight w:val="465" w:hRule="atLeast"/>
        </w:trPr>
        <w:tc>
          <w:tcPr>
            <w:tcW w:w="11644"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注：本表反映部门本年度“三公”经费支出预决算情况。其中：预算数为“三公”经费年初预算数，决算数是包括当年一般公共预算财政拨款和以前年度结转资金安排的实际支出。</w:t>
            </w:r>
          </w:p>
        </w:tc>
      </w:tr>
    </w:tbl>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rPr>
          <w:rFonts w:ascii="Calibri" w:hAnsi="Calibri" w:eastAsia="宋体" w:cs="黑体"/>
          <w:kern w:val="2"/>
          <w:sz w:val="21"/>
          <w:szCs w:val="24"/>
          <w:lang w:val="en-US" w:eastAsia="zh-CN" w:bidi="ar-SA"/>
        </w:rPr>
      </w:pPr>
    </w:p>
    <w:p>
      <w:pPr>
        <w:tabs>
          <w:tab w:val="center" w:pos="6979"/>
        </w:tabs>
        <w:jc w:val="left"/>
        <w:rPr>
          <w:rFonts w:hint="eastAsia"/>
          <w:lang w:val="en-US" w:eastAsia="zh-CN"/>
        </w:rPr>
      </w:pPr>
      <w:r>
        <w:rPr>
          <w:rFonts w:hint="eastAsia"/>
          <w:lang w:val="en-US" w:eastAsia="zh-CN"/>
        </w:rPr>
        <w:tab/>
      </w:r>
    </w:p>
    <w:tbl>
      <w:tblPr>
        <w:tblW w:w="113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255"/>
        <w:gridCol w:w="960"/>
        <w:gridCol w:w="960"/>
        <w:gridCol w:w="3045"/>
        <w:gridCol w:w="1305"/>
        <w:gridCol w:w="960"/>
        <w:gridCol w:w="960"/>
        <w:gridCol w:w="960"/>
        <w:gridCol w:w="960"/>
        <w:gridCol w:w="960"/>
      </w:tblGrid>
      <w:tr>
        <w:trPr>
          <w:trHeight w:val="390" w:hRule="atLeast"/>
        </w:trPr>
        <w:tc>
          <w:tcPr>
            <w:tcW w:w="11325"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政府性基金预算财政拨款收入支出决算表</w:t>
            </w:r>
          </w:p>
        </w:tc>
      </w:tr>
      <w:tr>
        <w:trPr>
          <w:trHeight w:val="285" w:hRule="atLeast"/>
        </w:trPr>
        <w:tc>
          <w:tcPr>
            <w:tcW w:w="255"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3045" w:type="dxa"/>
            <w:vAlign w:val="bottom"/>
          </w:tcPr>
          <w:p>
            <w:pPr>
              <w:autoSpaceDN w:val="0"/>
              <w:jc w:val="left"/>
              <w:textAlignment w:val="bottom"/>
              <w:rPr>
                <w:rFonts w:hint="default" w:ascii="Arial" w:hAnsi="宋体"/>
                <w:b w:val="0"/>
                <w:i w:val="0"/>
                <w:color w:val="000000"/>
                <w:sz w:val="20"/>
                <w:u w:val="none"/>
              </w:rPr>
            </w:pPr>
          </w:p>
        </w:tc>
        <w:tc>
          <w:tcPr>
            <w:tcW w:w="1305"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rPr>
          <w:trHeight w:val="285" w:hRule="atLeast"/>
        </w:trPr>
        <w:tc>
          <w:tcPr>
            <w:tcW w:w="8445" w:type="dxa"/>
            <w:gridSpan w:val="7"/>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部门：河南省南阳市卧龙区人民政府台湾事务办公室</w:t>
            </w: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left"/>
              <w:textAlignment w:val="bottom"/>
              <w:rPr>
                <w:rFonts w:hint="default" w:ascii="Arial" w:hAnsi="宋体"/>
                <w:b w:val="0"/>
                <w:i w:val="0"/>
                <w:color w:val="000000"/>
                <w:sz w:val="20"/>
                <w:u w:val="none"/>
              </w:rPr>
            </w:pPr>
          </w:p>
        </w:tc>
        <w:tc>
          <w:tcPr>
            <w:tcW w:w="960"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金额单位：元</w:t>
            </w:r>
          </w:p>
        </w:tc>
      </w:tr>
      <w:tr>
        <w:trPr>
          <w:trHeight w:val="225" w:hRule="atLeast"/>
        </w:trPr>
        <w:tc>
          <w:tcPr>
            <w:tcW w:w="5220" w:type="dxa"/>
            <w:gridSpan w:val="4"/>
            <w:tcBorders>
              <w:top w:val="single" w:color="000000" w:sz="4" w:space="0"/>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w:t>
            </w:r>
          </w:p>
        </w:tc>
        <w:tc>
          <w:tcPr>
            <w:tcW w:w="1305"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年初结转和结余</w:t>
            </w:r>
          </w:p>
        </w:tc>
        <w:tc>
          <w:tcPr>
            <w:tcW w:w="960"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本年收入</w:t>
            </w:r>
          </w:p>
        </w:tc>
        <w:tc>
          <w:tcPr>
            <w:tcW w:w="2880" w:type="dxa"/>
            <w:gridSpan w:val="3"/>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本年支出</w:t>
            </w:r>
          </w:p>
        </w:tc>
        <w:tc>
          <w:tcPr>
            <w:tcW w:w="960" w:type="dxa"/>
            <w:vMerge w:val="restart"/>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年末结转和结余</w:t>
            </w:r>
          </w:p>
        </w:tc>
      </w:tr>
      <w:tr>
        <w:trPr>
          <w:trHeight w:val="225" w:hRule="atLeast"/>
        </w:trPr>
        <w:tc>
          <w:tcPr>
            <w:tcW w:w="2175" w:type="dxa"/>
            <w:gridSpan w:val="3"/>
            <w:vMerge w:val="restart"/>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功能分类科目编码</w:t>
            </w:r>
          </w:p>
        </w:tc>
        <w:tc>
          <w:tcPr>
            <w:tcW w:w="3045"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科目名称</w:t>
            </w:r>
          </w:p>
        </w:tc>
        <w:tc>
          <w:tcPr>
            <w:tcW w:w="1305"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shd w:val="solid" w:color="C0C0C0" w:fill="auto"/>
            <w:vAlign w:val="center"/>
          </w:tcPr>
          <w:p>
            <w:pPr>
              <w:rPr>
                <w:rFonts w:hint="default" w:ascii="宋体" w:hAnsi="宋体"/>
                <w:sz w:val="24"/>
              </w:rPr>
            </w:pPr>
          </w:p>
        </w:tc>
        <w:tc>
          <w:tcPr>
            <w:tcW w:w="960"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小计</w:t>
            </w:r>
          </w:p>
        </w:tc>
        <w:tc>
          <w:tcPr>
            <w:tcW w:w="960"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基本支出</w:t>
            </w:r>
          </w:p>
        </w:tc>
        <w:tc>
          <w:tcPr>
            <w:tcW w:w="960" w:type="dxa"/>
            <w:vMerge w:val="restart"/>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项目支出</w:t>
            </w:r>
          </w:p>
        </w:tc>
        <w:tc>
          <w:tcPr>
            <w:tcW w:w="960" w:type="dxa"/>
            <w:vMerge w:val="continue"/>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r>
      <w:tr>
        <w:trPr>
          <w:trHeight w:val="225" w:hRule="atLeast"/>
        </w:trPr>
        <w:tc>
          <w:tcPr>
            <w:tcW w:w="2175" w:type="dxa"/>
            <w:gridSpan w:val="3"/>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3045"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1305" w:type="dxa"/>
            <w:vMerge w:val="continue"/>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r>
      <w:tr>
        <w:trPr>
          <w:trHeight w:val="225" w:hRule="atLeast"/>
        </w:trPr>
        <w:tc>
          <w:tcPr>
            <w:tcW w:w="2175" w:type="dxa"/>
            <w:gridSpan w:val="3"/>
            <w:vMerge w:val="continue"/>
            <w:tcBorders>
              <w:left w:val="single" w:color="000000" w:sz="4" w:space="0"/>
              <w:bottom w:val="single" w:color="000000" w:sz="4" w:space="0"/>
              <w:right w:val="single" w:color="000000" w:sz="4" w:space="0"/>
            </w:tcBorders>
            <w:shd w:val="solid" w:color="C0C0C0" w:fill="auto"/>
            <w:vAlign w:val="center"/>
          </w:tcPr>
          <w:p>
            <w:pPr>
              <w:autoSpaceDN w:val="0"/>
              <w:textAlignment w:val="auto"/>
              <w:rPr>
                <w:rFonts w:hint="default" w:ascii="宋体" w:hAnsi="宋体"/>
                <w:sz w:val="24"/>
              </w:rPr>
            </w:pPr>
          </w:p>
        </w:tc>
        <w:tc>
          <w:tcPr>
            <w:tcW w:w="3045"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1305" w:type="dxa"/>
            <w:vMerge w:val="continue"/>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sz w:val="24"/>
              </w:rPr>
            </w:pPr>
          </w:p>
        </w:tc>
      </w:tr>
      <w:tr>
        <w:trPr>
          <w:trHeight w:val="225" w:hRule="atLeast"/>
        </w:trPr>
        <w:tc>
          <w:tcPr>
            <w:tcW w:w="5220" w:type="dxa"/>
            <w:gridSpan w:val="4"/>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栏次</w:t>
            </w:r>
          </w:p>
        </w:tc>
        <w:tc>
          <w:tcPr>
            <w:tcW w:w="1305"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1</w:t>
            </w:r>
          </w:p>
        </w:tc>
        <w:tc>
          <w:tcPr>
            <w:tcW w:w="96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2</w:t>
            </w:r>
          </w:p>
        </w:tc>
        <w:tc>
          <w:tcPr>
            <w:tcW w:w="96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3</w:t>
            </w:r>
          </w:p>
        </w:tc>
        <w:tc>
          <w:tcPr>
            <w:tcW w:w="96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4</w:t>
            </w:r>
          </w:p>
        </w:tc>
        <w:tc>
          <w:tcPr>
            <w:tcW w:w="96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5</w:t>
            </w:r>
          </w:p>
        </w:tc>
        <w:tc>
          <w:tcPr>
            <w:tcW w:w="960" w:type="dxa"/>
            <w:tcBorders>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6</w:t>
            </w:r>
          </w:p>
        </w:tc>
      </w:tr>
      <w:tr>
        <w:trPr>
          <w:trHeight w:val="225" w:hRule="atLeast"/>
        </w:trPr>
        <w:tc>
          <w:tcPr>
            <w:tcW w:w="5220" w:type="dxa"/>
            <w:gridSpan w:val="4"/>
            <w:tcBorders>
              <w:left w:val="single" w:color="000000" w:sz="4" w:space="0"/>
              <w:bottom w:val="single" w:color="000000" w:sz="4" w:space="0"/>
              <w:right w:val="single" w:color="000000" w:sz="4" w:space="0"/>
            </w:tcBorders>
            <w:shd w:val="solid" w:color="C0C0C0" w:fill="auto"/>
            <w:vAlign w:val="center"/>
          </w:tcPr>
          <w:p>
            <w:pPr>
              <w:shd w:val="solid" w:color="C0C0C0" w:fill="auto"/>
              <w:autoSpaceDN w:val="0"/>
              <w:jc w:val="center"/>
              <w:textAlignment w:val="center"/>
              <w:rPr>
                <w:rFonts w:hint="default" w:ascii="宋体" w:hAnsi="宋体" w:eastAsia="宋体"/>
                <w:b w:val="0"/>
                <w:i w:val="0"/>
                <w:color w:val="000000"/>
                <w:sz w:val="22"/>
                <w:u w:val="none"/>
                <w:shd w:val="clear" w:color="auto" w:fill="C0C0C0"/>
                <w:lang w:eastAsia="zh-CN"/>
              </w:rPr>
            </w:pPr>
            <w:r>
              <w:rPr>
                <w:rFonts w:hint="default" w:ascii="宋体" w:hAnsi="宋体" w:eastAsia="宋体"/>
                <w:b w:val="0"/>
                <w:i w:val="0"/>
                <w:color w:val="000000"/>
                <w:sz w:val="22"/>
                <w:u w:val="none"/>
                <w:shd w:val="clear" w:color="auto" w:fill="C0C0C0"/>
                <w:lang w:eastAsia="zh-CN"/>
              </w:rPr>
              <w:t>合计</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225" w:hRule="atLeast"/>
        </w:trPr>
        <w:tc>
          <w:tcPr>
            <w:tcW w:w="217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25" w:hRule="atLeast"/>
        </w:trPr>
        <w:tc>
          <w:tcPr>
            <w:tcW w:w="217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25" w:hRule="atLeast"/>
        </w:trPr>
        <w:tc>
          <w:tcPr>
            <w:tcW w:w="217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25" w:hRule="atLeast"/>
        </w:trPr>
        <w:tc>
          <w:tcPr>
            <w:tcW w:w="217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25" w:hRule="atLeast"/>
        </w:trPr>
        <w:tc>
          <w:tcPr>
            <w:tcW w:w="217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25" w:hRule="atLeast"/>
        </w:trPr>
        <w:tc>
          <w:tcPr>
            <w:tcW w:w="217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0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225" w:hRule="atLeast"/>
        </w:trPr>
        <w:tc>
          <w:tcPr>
            <w:tcW w:w="11325"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注：本表反映部门本年度政府性基金预算财政拨款收入、支出及结转和结余情况。</w:t>
            </w:r>
          </w:p>
        </w:tc>
      </w:tr>
    </w:tbl>
    <w:p>
      <w:pPr>
        <w:tabs>
          <w:tab w:val="center" w:pos="6979"/>
        </w:tabs>
        <w:jc w:val="left"/>
        <w:rPr>
          <w:lang w:val="en-US" w:eastAsia="zh-CN"/>
        </w:rPr>
        <w:sectPr>
          <w:pgSz w:w="16838" w:h="11906" w:orient="landscape"/>
          <w:pgMar w:top="1587" w:right="1440" w:bottom="1531" w:left="1440" w:header="850" w:footer="992" w:gutter="0"/>
          <w:pgNumType w:fmt="numberInDash"/>
          <w:cols w:space="720" w:num="1"/>
          <w:docGrid w:type="lines" w:linePitch="317"/>
        </w:sectPr>
      </w:pPr>
    </w:p>
    <w:p>
      <w:pPr>
        <w:spacing w:line="360" w:lineRule="auto"/>
        <w:jc w:val="center"/>
        <w:rPr>
          <w:rFonts w:ascii="隶书" w:hAnsi="隶书" w:eastAsia="隶书" w:cs="隶书"/>
          <w:sz w:val="52"/>
          <w:szCs w:val="5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南阳市卧龙区台湾事务办公室</w:t>
      </w:r>
    </w:p>
    <w:p>
      <w:pPr>
        <w:jc w:val="center"/>
        <w:rPr>
          <w:rFonts w:ascii="隶书" w:hAnsi="隶书" w:eastAsia="隶书" w:cs="隶书"/>
          <w:sz w:val="48"/>
          <w:szCs w:val="48"/>
        </w:rPr>
        <w:sectPr>
          <w:pgSz w:w="11906" w:h="16838"/>
          <w:pgMar w:top="1440" w:right="1800" w:bottom="1440" w:left="1800" w:header="851" w:footer="992" w:gutter="0"/>
          <w:pgNumType w:fmt="numberInDash"/>
          <w:cols w:space="720" w:num="1"/>
          <w:docGrid w:type="lines" w:linePitch="312"/>
        </w:sectPr>
      </w:pPr>
      <w:r>
        <w:rPr>
          <w:rFonts w:hint="eastAsia" w:ascii="隶书" w:hAnsi="隶书" w:eastAsia="隶书" w:cs="隶书"/>
          <w:sz w:val="48"/>
          <w:szCs w:val="48"/>
          <w:lang w:eastAsia="zh-CN"/>
        </w:rPr>
        <w:t>2017</w:t>
      </w:r>
      <w:r>
        <w:rPr>
          <w:rFonts w:hint="eastAsia" w:ascii="隶书" w:hAnsi="隶书" w:eastAsia="隶书" w:cs="隶书"/>
          <w:sz w:val="48"/>
          <w:szCs w:val="48"/>
        </w:rPr>
        <w:t>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年度收</w:t>
      </w:r>
      <w:r>
        <w:rPr>
          <w:rFonts w:hint="eastAsia" w:ascii="仿宋_GB2312" w:hAnsi="宋体" w:eastAsia="仿宋_GB2312" w:cs="Courier New"/>
          <w:sz w:val="32"/>
          <w:szCs w:val="32"/>
          <w:lang w:eastAsia="zh-CN"/>
        </w:rPr>
        <w:t>、支总计均为</w:t>
      </w:r>
      <w:r>
        <w:rPr>
          <w:rFonts w:hint="eastAsia" w:ascii="仿宋_GB2312" w:hAnsi="宋体" w:eastAsia="仿宋_GB2312" w:cs="Courier New"/>
          <w:sz w:val="32"/>
          <w:szCs w:val="32"/>
          <w:lang w:val="en-US" w:eastAsia="zh-CN"/>
        </w:rPr>
        <w:t>37.58</w:t>
      </w:r>
      <w:r>
        <w:rPr>
          <w:rFonts w:hint="eastAsia" w:ascii="仿宋_GB2312" w:hAnsi="宋体" w:eastAsia="仿宋_GB2312" w:cs="Courier New"/>
          <w:sz w:val="32"/>
          <w:szCs w:val="32"/>
        </w:rPr>
        <w:t>万元，与</w:t>
      </w:r>
      <w:r>
        <w:rPr>
          <w:rFonts w:hint="eastAsia" w:ascii="仿宋_GB2312" w:hAnsi="宋体" w:eastAsia="仿宋_GB2312" w:cs="Courier New"/>
          <w:sz w:val="32"/>
          <w:szCs w:val="32"/>
          <w:lang w:eastAsia="zh-CN"/>
        </w:rPr>
        <w:t>2016</w:t>
      </w:r>
      <w:r>
        <w:rPr>
          <w:rFonts w:hint="eastAsia" w:ascii="仿宋_GB2312" w:hAnsi="宋体" w:eastAsia="仿宋_GB2312" w:cs="Courier New"/>
          <w:sz w:val="32"/>
          <w:szCs w:val="32"/>
        </w:rPr>
        <w:t>年相比，收</w:t>
      </w:r>
      <w:r>
        <w:rPr>
          <w:rFonts w:hint="eastAsia" w:ascii="仿宋_GB2312" w:hAnsi="宋体" w:eastAsia="仿宋_GB2312" w:cs="Courier New"/>
          <w:sz w:val="32"/>
          <w:szCs w:val="32"/>
          <w:lang w:eastAsia="zh-CN"/>
        </w:rPr>
        <w:t>、支总体增加</w:t>
      </w:r>
      <w:r>
        <w:rPr>
          <w:rFonts w:hint="eastAsia" w:ascii="仿宋_GB2312" w:hAnsi="宋体" w:eastAsia="仿宋_GB2312" w:cs="Courier New"/>
          <w:sz w:val="32"/>
          <w:szCs w:val="32"/>
          <w:lang w:val="en-US" w:eastAsia="zh-CN"/>
        </w:rPr>
        <w:t>8.83</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增长</w:t>
      </w:r>
      <w:r>
        <w:rPr>
          <w:rFonts w:hint="eastAsia" w:ascii="仿宋_GB2312" w:hAnsi="宋体" w:eastAsia="仿宋_GB2312" w:cs="Courier New"/>
          <w:sz w:val="32"/>
          <w:szCs w:val="32"/>
          <w:lang w:val="en-US" w:eastAsia="zh-CN"/>
        </w:rPr>
        <w:t>30.7</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，主要原因是人员增加</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35.22</w:t>
      </w:r>
      <w:r>
        <w:rPr>
          <w:rFonts w:hint="eastAsia" w:ascii="仿宋_GB2312" w:hAnsi="Times New Roman" w:eastAsia="仿宋_GB2312"/>
          <w:sz w:val="32"/>
          <w:szCs w:val="32"/>
        </w:rPr>
        <w:t>万元，其中全部是财政拨款收入。</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年度支出合计</w:t>
      </w:r>
      <w:r>
        <w:rPr>
          <w:rFonts w:hint="eastAsia" w:ascii="仿宋_GB2312" w:hAnsi="宋体" w:eastAsia="仿宋_GB2312" w:cs="Courier New"/>
          <w:sz w:val="32"/>
          <w:szCs w:val="32"/>
          <w:lang w:val="en-US" w:eastAsia="zh-CN"/>
        </w:rPr>
        <w:t>34.39</w:t>
      </w:r>
      <w:r>
        <w:rPr>
          <w:rFonts w:hint="eastAsia" w:ascii="仿宋_GB2312" w:hAnsi="宋体" w:eastAsia="仿宋_GB2312" w:cs="Courier New"/>
          <w:sz w:val="32"/>
          <w:szCs w:val="32"/>
        </w:rPr>
        <w:t>万元，其中全部是基本支出。</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jc w:val="left"/>
        <w:rPr>
          <w:rFonts w:ascii="宋体" w:hAnsi="宋体" w:cs="宋体"/>
          <w:sz w:val="24"/>
        </w:rPr>
      </w:pP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年财政拨款收</w:t>
      </w:r>
      <w:r>
        <w:rPr>
          <w:rFonts w:hint="eastAsia" w:ascii="仿宋_GB2312" w:hAnsi="宋体" w:eastAsia="仿宋_GB2312" w:cs="Courier New"/>
          <w:sz w:val="32"/>
          <w:szCs w:val="32"/>
          <w:lang w:eastAsia="zh-CN"/>
        </w:rPr>
        <w:t>、支总计均为</w:t>
      </w:r>
      <w:bookmarkStart w:id="0" w:name="_GoBack"/>
      <w:bookmarkEnd w:id="0"/>
      <w:r>
        <w:rPr>
          <w:rFonts w:hint="eastAsia" w:ascii="仿宋_GB2312" w:hAnsi="宋体" w:eastAsia="仿宋_GB2312" w:cs="Courier New"/>
          <w:sz w:val="32"/>
          <w:szCs w:val="32"/>
          <w:lang w:val="en-US" w:eastAsia="zh-CN"/>
        </w:rPr>
        <w:t>37.58</w:t>
      </w:r>
      <w:r>
        <w:rPr>
          <w:rFonts w:hint="eastAsia" w:ascii="仿宋_GB2312" w:hAnsi="宋体" w:eastAsia="仿宋_GB2312" w:cs="Courier New"/>
          <w:sz w:val="32"/>
          <w:szCs w:val="32"/>
        </w:rPr>
        <w:t>万元，与</w:t>
      </w:r>
      <w:r>
        <w:rPr>
          <w:rFonts w:hint="eastAsia" w:ascii="仿宋_GB2312" w:hAnsi="宋体" w:eastAsia="仿宋_GB2312" w:cs="Courier New"/>
          <w:sz w:val="32"/>
          <w:szCs w:val="32"/>
          <w:lang w:eastAsia="zh-CN"/>
        </w:rPr>
        <w:t>2016</w:t>
      </w:r>
      <w:r>
        <w:rPr>
          <w:rFonts w:hint="eastAsia" w:ascii="仿宋_GB2312" w:hAnsi="宋体" w:eastAsia="仿宋_GB2312" w:cs="Courier New"/>
          <w:sz w:val="32"/>
          <w:szCs w:val="32"/>
        </w:rPr>
        <w:t>年相比</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财政拨款收</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总计</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8.83</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增长</w:t>
      </w:r>
      <w:r>
        <w:rPr>
          <w:rFonts w:hint="eastAsia" w:ascii="仿宋_GB2312" w:hAnsi="宋体" w:eastAsia="仿宋_GB2312" w:cs="Courier New"/>
          <w:sz w:val="32"/>
          <w:szCs w:val="32"/>
          <w:lang w:val="en-US" w:eastAsia="zh-CN"/>
        </w:rPr>
        <w:t>30.7</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，主要原因是人员增加</w:t>
      </w:r>
      <w:r>
        <w:rPr>
          <w:rFonts w:hint="eastAsia" w:ascii="仿宋_GB2312" w:hAnsi="宋体" w:eastAsia="仿宋_GB2312" w:cs="Courier New"/>
          <w:sz w:val="32"/>
          <w:szCs w:val="32"/>
        </w:rPr>
        <w:t>。</w:t>
      </w:r>
    </w:p>
    <w:p>
      <w:pPr>
        <w:adjustRightInd w:val="0"/>
        <w:snapToGrid w:val="0"/>
        <w:spacing w:line="360" w:lineRule="auto"/>
        <w:jc w:val="both"/>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五、</w:t>
      </w: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年一般公共预算财政拨款支出</w:t>
      </w:r>
      <w:r>
        <w:rPr>
          <w:rFonts w:hint="eastAsia" w:ascii="仿宋_GB2312" w:hAnsi="宋体" w:eastAsia="仿宋_GB2312" w:cs="Courier New"/>
          <w:sz w:val="32"/>
          <w:szCs w:val="32"/>
          <w:lang w:val="en-US" w:eastAsia="zh-CN"/>
        </w:rPr>
        <w:t>34.39</w:t>
      </w:r>
      <w:r>
        <w:rPr>
          <w:rFonts w:hint="eastAsia" w:ascii="仿宋_GB2312" w:hAnsi="宋体" w:eastAsia="仿宋_GB2312" w:cs="Courier New"/>
          <w:sz w:val="32"/>
          <w:szCs w:val="32"/>
        </w:rPr>
        <w:t>万元，占支出合计的100%。与</w:t>
      </w:r>
      <w:r>
        <w:rPr>
          <w:rFonts w:hint="eastAsia" w:ascii="仿宋_GB2312" w:hAnsi="宋体" w:eastAsia="仿宋_GB2312" w:cs="Courier New"/>
          <w:sz w:val="32"/>
          <w:szCs w:val="32"/>
          <w:lang w:eastAsia="zh-CN"/>
        </w:rPr>
        <w:t>2016</w:t>
      </w:r>
      <w:r>
        <w:rPr>
          <w:rFonts w:hint="eastAsia" w:ascii="仿宋_GB2312" w:hAnsi="宋体" w:eastAsia="仿宋_GB2312" w:cs="Courier New"/>
          <w:sz w:val="32"/>
          <w:szCs w:val="32"/>
        </w:rPr>
        <w:t>年相比，一般公共预算财政拨款支出支出</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增长</w:t>
      </w:r>
      <w:r>
        <w:rPr>
          <w:rFonts w:hint="eastAsia" w:ascii="仿宋_GB2312" w:hAnsi="宋体" w:eastAsia="仿宋_GB2312" w:cs="Courier New"/>
          <w:sz w:val="32"/>
          <w:szCs w:val="32"/>
          <w:lang w:val="en-US" w:eastAsia="zh-CN"/>
        </w:rPr>
        <w:t>30.3</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年度一般公共预算财政拨款支出</w:t>
      </w:r>
      <w:r>
        <w:rPr>
          <w:rFonts w:hint="eastAsia" w:ascii="仿宋_GB2312" w:hAnsi="宋体" w:eastAsia="仿宋_GB2312" w:cs="Courier New"/>
          <w:sz w:val="32"/>
          <w:szCs w:val="32"/>
          <w:lang w:val="en-US" w:eastAsia="zh-CN"/>
        </w:rPr>
        <w:t>34.39</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20.84</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60.6</w:t>
      </w:r>
      <w:r>
        <w:rPr>
          <w:rFonts w:hint="eastAsia" w:ascii="仿宋_GB2312" w:hAnsi="宋体" w:eastAsia="仿宋_GB2312" w:cs="Courier New"/>
          <w:sz w:val="32"/>
          <w:szCs w:val="32"/>
        </w:rPr>
        <w:t>%；</w:t>
      </w:r>
      <w:r>
        <w:rPr>
          <w:rFonts w:hint="eastAsia" w:ascii="仿宋_GB2312" w:hAnsi="宋体" w:eastAsia="仿宋_GB2312" w:cs="Courier New"/>
          <w:b/>
          <w:bCs/>
          <w:sz w:val="32"/>
          <w:szCs w:val="32"/>
        </w:rPr>
        <w:t>社会保障和就业支出</w:t>
      </w:r>
      <w:r>
        <w:rPr>
          <w:rFonts w:hint="eastAsia" w:ascii="仿宋_GB2312" w:hAnsi="宋体" w:eastAsia="仿宋_GB2312" w:cs="Courier New"/>
          <w:b/>
          <w:bCs/>
          <w:sz w:val="32"/>
          <w:szCs w:val="32"/>
          <w:lang w:val="en-US" w:eastAsia="zh-CN"/>
        </w:rPr>
        <w:t>11.85</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34.5</w:t>
      </w:r>
      <w:r>
        <w:rPr>
          <w:rFonts w:hint="eastAsia" w:ascii="仿宋_GB2312" w:hAnsi="宋体" w:eastAsia="仿宋_GB2312" w:cs="Courier New"/>
          <w:sz w:val="32"/>
          <w:szCs w:val="32"/>
        </w:rPr>
        <w:t>%；医疗卫生与计划生育支出</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4.9</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年度一般公共预算财政拨款支出年初预算为</w:t>
      </w:r>
      <w:r>
        <w:rPr>
          <w:rFonts w:hint="eastAsia" w:ascii="仿宋_GB2312" w:hAnsi="宋体" w:eastAsia="仿宋_GB2312" w:cs="Courier New"/>
          <w:sz w:val="32"/>
          <w:szCs w:val="32"/>
          <w:lang w:val="en-US" w:eastAsia="zh-CN"/>
        </w:rPr>
        <w:t>30.5</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34.39</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112.7</w:t>
      </w:r>
      <w:r>
        <w:rPr>
          <w:rFonts w:hint="eastAsia" w:ascii="仿宋_GB2312" w:hAnsi="宋体" w:eastAsia="仿宋_GB2312" w:cs="Courier New"/>
          <w:sz w:val="32"/>
          <w:szCs w:val="32"/>
        </w:rPr>
        <w:t>%。其中：</w:t>
      </w:r>
    </w:p>
    <w:p>
      <w:pPr>
        <w:numPr>
          <w:ilvl w:val="0"/>
          <w:numId w:val="6"/>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12.44</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20.84</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167.5</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决算大于预算的原因是增加人员。</w:t>
      </w:r>
    </w:p>
    <w:p>
      <w:pPr>
        <w:numPr>
          <w:ilvl w:val="0"/>
          <w:numId w:val="6"/>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社会保障和就业支出（类）。</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16.36</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11.85</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72.4</w:t>
      </w:r>
      <w:r>
        <w:rPr>
          <w:rFonts w:hint="eastAsia" w:ascii="仿宋_GB2312" w:hAnsi="宋体" w:eastAsia="仿宋_GB2312" w:cs="Courier New"/>
          <w:sz w:val="32"/>
          <w:szCs w:val="32"/>
        </w:rPr>
        <w:t>%。</w:t>
      </w:r>
    </w:p>
    <w:p>
      <w:pPr>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b/>
          <w:bCs/>
          <w:sz w:val="32"/>
          <w:szCs w:val="32"/>
        </w:rPr>
        <w:t xml:space="preserve">    </w:t>
      </w:r>
      <w:r>
        <w:rPr>
          <w:rFonts w:hint="eastAsia" w:ascii="仿宋_GB2312" w:hAnsi="宋体" w:eastAsia="仿宋_GB2312" w:cs="Courier New"/>
          <w:b/>
          <w:bCs/>
          <w:sz w:val="32"/>
          <w:szCs w:val="32"/>
          <w:lang w:val="en-US" w:eastAsia="zh-CN"/>
        </w:rPr>
        <w:t>3</w:t>
      </w:r>
      <w:r>
        <w:rPr>
          <w:rFonts w:hint="eastAsia" w:ascii="仿宋_GB2312" w:hAnsi="宋体" w:eastAsia="仿宋_GB2312" w:cs="Courier New"/>
          <w:b/>
          <w:bCs/>
          <w:sz w:val="32"/>
          <w:szCs w:val="32"/>
        </w:rPr>
        <w:t>. 医疗卫生与计划生育支出（类）行政单位医疗（项）。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万元，完成年初预算的100%。</w:t>
      </w:r>
    </w:p>
    <w:p>
      <w:pPr>
        <w:numPr>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六、</w:t>
      </w: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年一般公共预算财政拨款基本支出</w:t>
      </w:r>
      <w:r>
        <w:rPr>
          <w:rFonts w:hint="eastAsia" w:ascii="仿宋_GB2312" w:hAnsi="宋体" w:eastAsia="仿宋_GB2312" w:cs="Courier New"/>
          <w:sz w:val="32"/>
          <w:szCs w:val="32"/>
          <w:lang w:val="en-US" w:eastAsia="zh-CN"/>
        </w:rPr>
        <w:t>34.39</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31.08</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主要包括：基本工资、津贴补贴、奖金、社会保障费用、离休费、退休费、奖励金、生活补助、其他对个人和家庭的补助支出；</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lang w:val="en-US" w:eastAsia="zh-CN"/>
        </w:rPr>
        <w:t>3.32</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，主要包括：办公费、印刷费、差费、邮电费、公务接待、劳务费、交通费、其他商品和服务支出。</w:t>
      </w:r>
    </w:p>
    <w:p>
      <w:pPr>
        <w:numPr>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关于一般公共预算财政拨款“三公”经费支出决算情况说明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年度“三公”经费财政拨款支出预算为</w:t>
      </w:r>
      <w:r>
        <w:rPr>
          <w:rFonts w:hint="eastAsia" w:ascii="仿宋_GB2312" w:hAnsi="宋体" w:eastAsia="仿宋_GB2312" w:cs="Courier New"/>
          <w:sz w:val="32"/>
          <w:szCs w:val="32"/>
          <w:lang w:val="en-US" w:eastAsia="zh-CN"/>
        </w:rPr>
        <w:t>2.7</w:t>
      </w:r>
      <w:r>
        <w:rPr>
          <w:rFonts w:hint="eastAsia" w:ascii="仿宋_GB2312" w:hAnsi="宋体" w:eastAsia="仿宋_GB2312" w:cs="Courier New"/>
          <w:sz w:val="32"/>
          <w:szCs w:val="32"/>
        </w:rPr>
        <w:t>万元，支出决算为0.6万元，完成预算的</w:t>
      </w:r>
      <w:r>
        <w:rPr>
          <w:rFonts w:hint="eastAsia" w:ascii="仿宋_GB2312" w:hAnsi="宋体" w:eastAsia="仿宋_GB2312" w:cs="Courier New"/>
          <w:sz w:val="32"/>
          <w:szCs w:val="32"/>
          <w:lang w:val="en-US" w:eastAsia="zh-CN"/>
        </w:rPr>
        <w:t>22.2</w:t>
      </w:r>
      <w:r>
        <w:rPr>
          <w:rFonts w:hint="eastAsia" w:ascii="仿宋_GB2312" w:hAnsi="宋体" w:eastAsia="仿宋_GB2312" w:cs="Courier New"/>
          <w:sz w:val="32"/>
          <w:szCs w:val="32"/>
        </w:rPr>
        <w:t>%，其中：公务接待费支出决算为0.</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50</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无</w:t>
      </w:r>
      <w:r>
        <w:rPr>
          <w:rFonts w:hint="eastAsia" w:ascii="仿宋_GB2312" w:hAnsi="宋体" w:eastAsia="仿宋_GB2312" w:cs="Courier New"/>
          <w:sz w:val="32"/>
          <w:szCs w:val="32"/>
        </w:rPr>
        <w:t>公务用车购置及运行费支出。</w:t>
      </w: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年度“三公”经费支出决算数小于预算数的主要原因是单位进行了车改并压缩了公务接待费支出。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年度“三公”经费财政拨款支出决算数</w:t>
      </w:r>
      <w:r>
        <w:rPr>
          <w:rFonts w:hint="eastAsia" w:ascii="仿宋_GB2312" w:hAnsi="宋体" w:eastAsia="仿宋_GB2312" w:cs="Courier New"/>
          <w:sz w:val="32"/>
          <w:szCs w:val="32"/>
          <w:lang w:eastAsia="zh-CN"/>
        </w:rPr>
        <w:t>与2016</w:t>
      </w:r>
      <w:r>
        <w:rPr>
          <w:rFonts w:hint="eastAsia" w:ascii="仿宋_GB2312" w:hAnsi="宋体" w:eastAsia="仿宋_GB2312" w:cs="Courier New"/>
          <w:sz w:val="32"/>
          <w:szCs w:val="32"/>
        </w:rPr>
        <w:t>年</w:t>
      </w:r>
      <w:r>
        <w:rPr>
          <w:rFonts w:hint="eastAsia" w:ascii="仿宋_GB2312" w:hAnsi="宋体" w:eastAsia="仿宋_GB2312" w:cs="Courier New"/>
          <w:sz w:val="32"/>
          <w:szCs w:val="32"/>
          <w:lang w:eastAsia="zh-CN"/>
        </w:rPr>
        <w:t>相比持平。</w:t>
      </w:r>
      <w:r>
        <w:rPr>
          <w:rFonts w:hint="eastAsia" w:ascii="仿宋_GB2312" w:hAnsi="宋体" w:eastAsia="仿宋_GB2312" w:cs="Courier New"/>
          <w:sz w:val="32"/>
          <w:szCs w:val="32"/>
        </w:rPr>
        <w:t>其中：</w:t>
      </w:r>
      <w:r>
        <w:rPr>
          <w:rFonts w:hint="eastAsia" w:ascii="仿宋_GB2312" w:hAnsi="宋体" w:eastAsia="仿宋_GB2312" w:cs="Courier New"/>
          <w:sz w:val="32"/>
          <w:szCs w:val="32"/>
          <w:lang w:eastAsia="zh-CN"/>
        </w:rPr>
        <w:t>无</w:t>
      </w:r>
      <w:r>
        <w:rPr>
          <w:rFonts w:hint="eastAsia" w:ascii="仿宋_GB2312" w:hAnsi="宋体" w:eastAsia="仿宋_GB2312" w:cs="Courier New"/>
          <w:sz w:val="32"/>
          <w:szCs w:val="32"/>
        </w:rPr>
        <w:t>公务用车购置及运行费支出</w:t>
      </w:r>
      <w:r>
        <w:rPr>
          <w:rFonts w:hint="eastAsia" w:ascii="仿宋_GB2312" w:hAnsi="宋体" w:eastAsia="仿宋_GB2312" w:cs="Courier New"/>
          <w:sz w:val="32"/>
          <w:szCs w:val="32"/>
          <w:lang w:eastAsia="zh-CN"/>
        </w:rPr>
        <w:t>费用</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eastAsia="zh-CN"/>
        </w:rPr>
        <w:t>持平</w:t>
      </w:r>
      <w:r>
        <w:rPr>
          <w:rFonts w:hint="eastAsia" w:ascii="仿宋_GB2312" w:hAnsi="宋体" w:eastAsia="仿宋_GB2312" w:cs="Courier New"/>
          <w:sz w:val="32"/>
          <w:szCs w:val="32"/>
        </w:rPr>
        <w:t>。</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年度“三公”经费财政拨款支出决算中，公务接待费支出决算0.</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具体情况如下：</w:t>
      </w:r>
    </w:p>
    <w:p>
      <w:pPr>
        <w:kinsoku w:val="0"/>
        <w:overflowPunct w:val="0"/>
        <w:autoSpaceDE w:val="0"/>
        <w:autoSpaceDN w:val="0"/>
        <w:adjustRightInd w:val="0"/>
        <w:snapToGrid w:val="0"/>
        <w:spacing w:line="360" w:lineRule="auto"/>
        <w:ind w:left="420" w:leftChars="200"/>
        <w:rPr>
          <w:rFonts w:ascii="仿宋_GB2312" w:hAnsi="宋体" w:eastAsia="仿宋_GB2312" w:cs="Courier New"/>
          <w:b/>
          <w:bCs/>
          <w:sz w:val="32"/>
          <w:szCs w:val="32"/>
        </w:rPr>
      </w:pPr>
      <w:r>
        <w:rPr>
          <w:rFonts w:hint="eastAsia" w:ascii="仿宋_GB2312" w:hAnsi="宋体" w:eastAsia="仿宋_GB2312" w:cs="Courier New"/>
          <w:b/>
          <w:bCs/>
          <w:sz w:val="32"/>
          <w:szCs w:val="32"/>
        </w:rPr>
        <w:t xml:space="preserve">  1.因公出国（境）费</w:t>
      </w:r>
      <w:r>
        <w:rPr>
          <w:rFonts w:hint="eastAsia" w:ascii="仿宋_GB2312" w:hAnsi="宋体" w:eastAsia="仿宋_GB2312" w:cs="Courier New"/>
          <w:sz w:val="32"/>
          <w:szCs w:val="32"/>
        </w:rPr>
        <w:t>支出0万元。</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b/>
          <w:bCs/>
          <w:sz w:val="32"/>
          <w:szCs w:val="32"/>
        </w:rPr>
        <w:t xml:space="preserve">     2.公务用车购置及运行费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rPr>
          <w:rFonts w:ascii="仿宋_GB2312" w:hAnsi="宋体" w:eastAsia="仿宋_GB2312" w:cs="Courier New"/>
          <w:b/>
          <w:bCs/>
          <w:sz w:val="32"/>
          <w:szCs w:val="32"/>
        </w:rPr>
      </w:pPr>
      <w:r>
        <w:rPr>
          <w:rFonts w:hint="eastAsia" w:ascii="仿宋_GB2312" w:hAnsi="宋体" w:eastAsia="仿宋_GB2312" w:cs="Courier New"/>
          <w:b/>
          <w:bCs/>
          <w:sz w:val="32"/>
          <w:szCs w:val="32"/>
        </w:rPr>
        <w:t xml:space="preserve">    3.公务接待费支出</w:t>
      </w:r>
      <w:r>
        <w:rPr>
          <w:rFonts w:hint="eastAsia" w:ascii="仿宋_GB2312" w:hAnsi="宋体" w:eastAsia="仿宋_GB2312" w:cs="Courier New"/>
          <w:b/>
          <w:bCs/>
          <w:sz w:val="32"/>
          <w:szCs w:val="32"/>
          <w:lang w:val="en-US" w:eastAsia="zh-CN"/>
        </w:rPr>
        <w:t>0.6</w:t>
      </w:r>
      <w:r>
        <w:rPr>
          <w:rFonts w:hint="eastAsia" w:ascii="仿宋_GB2312" w:hAnsi="宋体" w:eastAsia="仿宋_GB2312" w:cs="Courier New"/>
          <w:b/>
          <w:bCs/>
          <w:sz w:val="32"/>
          <w:szCs w:val="32"/>
        </w:rPr>
        <w:t>万元。</w:t>
      </w:r>
      <w:r>
        <w:rPr>
          <w:rFonts w:hint="eastAsia" w:ascii="仿宋_GB2312" w:hAnsi="宋体" w:eastAsia="仿宋_GB2312" w:cs="Courier New"/>
          <w:sz w:val="32"/>
          <w:szCs w:val="32"/>
        </w:rPr>
        <w:t>主要用于接待台胞台属。台办</w:t>
      </w: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年度共接待国内来访团组</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个、来访人员</w:t>
      </w:r>
      <w:r>
        <w:rPr>
          <w:rFonts w:hint="eastAsia" w:ascii="仿宋_GB2312" w:hAnsi="宋体" w:eastAsia="仿宋_GB2312" w:cs="Courier New"/>
          <w:sz w:val="32"/>
          <w:szCs w:val="32"/>
          <w:lang w:val="en-US" w:eastAsia="zh-CN"/>
        </w:rPr>
        <w:t>69</w:t>
      </w:r>
      <w:r>
        <w:rPr>
          <w:rFonts w:hint="eastAsia" w:ascii="仿宋_GB2312" w:hAnsi="宋体" w:eastAsia="仿宋_GB2312" w:cs="Courier New"/>
          <w:sz w:val="32"/>
          <w:szCs w:val="32"/>
        </w:rPr>
        <w:t>人次（不包括陪同人员）。</w:t>
      </w:r>
    </w:p>
    <w:p>
      <w:pPr>
        <w:numPr>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关于预算绩效情况说明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根据财政预算管理要求，南阳市卧龙区台办</w:t>
      </w:r>
      <w:r>
        <w:rPr>
          <w:rFonts w:hint="eastAsia" w:ascii="仿宋_GB2312" w:hAnsi="宋体" w:eastAsia="仿宋_GB2312" w:cs="Courier New"/>
          <w:sz w:val="32"/>
          <w:szCs w:val="32"/>
          <w:lang w:eastAsia="zh-CN"/>
        </w:rPr>
        <w:t>未</w:t>
      </w:r>
      <w:r>
        <w:rPr>
          <w:rFonts w:hint="eastAsia" w:ascii="仿宋_GB2312" w:hAnsi="宋体" w:eastAsia="仿宋_GB2312" w:cs="Courier New"/>
          <w:sz w:val="32"/>
          <w:szCs w:val="32"/>
        </w:rPr>
        <w:t>对</w:t>
      </w: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年度一般公共预算项目支出全面开展绩效自评。南阳市卧龙区台办对</w:t>
      </w: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年度无一般公共预算项目支出。</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部门决算中项目绩效自评结果。</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南阳市卧龙区台办无此项内容。</w:t>
      </w:r>
    </w:p>
    <w:p>
      <w:pPr>
        <w:numPr>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南阳市卧龙区台办</w:t>
      </w: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年度无政府性基金预算财政拨款支出。</w:t>
      </w:r>
    </w:p>
    <w:p>
      <w:pPr>
        <w:numPr>
          <w:numId w:val="0"/>
        </w:numPr>
        <w:kinsoku w:val="0"/>
        <w:overflowPunct w:val="0"/>
        <w:autoSpaceDE w:val="0"/>
        <w:autoSpaceDN w:val="0"/>
        <w:adjustRightInd w:val="0"/>
        <w:snapToGrid w:val="0"/>
        <w:spacing w:line="360" w:lineRule="auto"/>
        <w:ind w:leftChars="200"/>
        <w:rPr>
          <w:rFonts w:ascii="楷体_GB2312" w:hAnsi="Times New Roman" w:eastAsia="楷体_GB2312"/>
          <w:bCs/>
          <w:kern w:val="0"/>
          <w:sz w:val="32"/>
          <w:szCs w:val="32"/>
        </w:rPr>
      </w:pPr>
      <w:r>
        <w:rPr>
          <w:rFonts w:hint="eastAsia" w:ascii="楷体_GB2312" w:hAnsi="Times New Roman" w:eastAsia="楷体_GB2312" w:cs="仿宋_GB2312"/>
          <w:bCs/>
          <w:kern w:val="0"/>
          <w:sz w:val="32"/>
          <w:szCs w:val="32"/>
          <w:lang w:eastAsia="zh-CN"/>
        </w:rPr>
        <w:t>十、</w:t>
      </w: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年度机关运行经费支出</w:t>
      </w:r>
      <w:r>
        <w:rPr>
          <w:rFonts w:hint="eastAsia" w:ascii="仿宋_GB2312" w:hAnsi="宋体" w:eastAsia="仿宋_GB2312" w:cs="Courier New"/>
          <w:sz w:val="32"/>
          <w:szCs w:val="32"/>
          <w:lang w:val="en-US" w:eastAsia="zh-CN"/>
        </w:rPr>
        <w:t>3.32</w:t>
      </w:r>
      <w:r>
        <w:rPr>
          <w:rFonts w:hint="eastAsia" w:ascii="仿宋_GB2312" w:hAnsi="宋体" w:eastAsia="仿宋_GB2312" w:cs="Courier New"/>
          <w:sz w:val="32"/>
          <w:szCs w:val="32"/>
        </w:rPr>
        <w:t>万元，比</w:t>
      </w:r>
      <w:r>
        <w:rPr>
          <w:rFonts w:hint="eastAsia" w:ascii="仿宋_GB2312" w:hAnsi="宋体" w:eastAsia="仿宋_GB2312" w:cs="Courier New"/>
          <w:sz w:val="32"/>
          <w:szCs w:val="32"/>
          <w:lang w:eastAsia="zh-CN"/>
        </w:rPr>
        <w:t>2016</w:t>
      </w:r>
      <w:r>
        <w:rPr>
          <w:rFonts w:hint="eastAsia" w:ascii="仿宋_GB2312" w:hAnsi="宋体" w:eastAsia="仿宋_GB2312" w:cs="Courier New"/>
          <w:sz w:val="32"/>
          <w:szCs w:val="32"/>
        </w:rPr>
        <w:t>年减少</w:t>
      </w:r>
      <w:r>
        <w:rPr>
          <w:rFonts w:hint="eastAsia" w:ascii="仿宋_GB2312" w:hAnsi="宋体" w:eastAsia="仿宋_GB2312" w:cs="Courier New"/>
          <w:sz w:val="32"/>
          <w:szCs w:val="32"/>
          <w:lang w:val="en-US" w:eastAsia="zh-CN"/>
        </w:rPr>
        <w:t>1.61</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32.7</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numId w:val="0"/>
        </w:numPr>
        <w:kinsoku w:val="0"/>
        <w:overflowPunct w:val="0"/>
        <w:autoSpaceDE w:val="0"/>
        <w:autoSpaceDN w:val="0"/>
        <w:adjustRightInd w:val="0"/>
        <w:snapToGrid w:val="0"/>
        <w:spacing w:line="360" w:lineRule="auto"/>
        <w:ind w:left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lang w:eastAsia="zh-CN"/>
        </w:rPr>
        <w:t>十一、</w:t>
      </w: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本单位</w:t>
      </w: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年度无政府采购支出。</w:t>
      </w:r>
    </w:p>
    <w:p>
      <w:pPr>
        <w:numPr>
          <w:numId w:val="0"/>
        </w:numPr>
        <w:kinsoku w:val="0"/>
        <w:overflowPunct w:val="0"/>
        <w:autoSpaceDE w:val="0"/>
        <w:autoSpaceDN w:val="0"/>
        <w:adjustRightInd w:val="0"/>
        <w:snapToGrid w:val="0"/>
        <w:spacing w:line="360" w:lineRule="auto"/>
        <w:ind w:left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lang w:eastAsia="zh-CN"/>
        </w:rPr>
        <w:t>十二、</w:t>
      </w: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lang w:eastAsia="zh-CN"/>
        </w:rPr>
        <w:t>2017</w:t>
      </w:r>
      <w:r>
        <w:rPr>
          <w:rFonts w:hint="eastAsia" w:ascii="仿宋_GB2312" w:hAnsi="宋体" w:eastAsia="仿宋_GB2312" w:cs="Courier New"/>
          <w:sz w:val="32"/>
          <w:szCs w:val="32"/>
        </w:rPr>
        <w:t>年期末，南阳市卧龙区台办无车辆；无单价50万元以上通用设备，无单位价值100万元以上专用设备。</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720" w:num="1"/>
          <w:docGrid w:type="lines" w:linePitch="317"/>
        </w:sect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720" w:num="1"/>
          <w:docGrid w:type="lines" w:linePitch="317"/>
        </w:sectPr>
      </w:pPr>
      <w:r>
        <w:rPr>
          <w:rFonts w:hint="eastAsia" w:ascii="隶书" w:hAnsi="隶书" w:eastAsia="隶书" w:cs="隶书"/>
          <w:sz w:val="48"/>
          <w:szCs w:val="48"/>
        </w:rPr>
        <w:t>第四部分　　名词解释</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单位从同级政府财政部门取得的各类财政拨款。</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六、其他收入：单位取得的除“财政拨款收入”、“事业收入”、“上级补助收入”、“附属单位上缴收入”、“经营收入”等以外的收入。</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590" w:lineRule="exact"/>
        <w:ind w:left="0" w:leftChars="0" w:right="0" w:firstLine="640" w:firstLineChars="200"/>
        <w:jc w:val="left"/>
        <w:textAlignment w:val="auto"/>
        <w:outlineLvl w:val="9"/>
        <w:rPr>
          <w:rFonts w:hint="eastAsia" w:ascii="黑体" w:hAnsi="仿宋_GB2312" w:eastAsia="黑体"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highlight w:val="yellow"/>
        </w:rPr>
      </w:pPr>
    </w:p>
    <w:sectPr>
      <w:pgSz w:w="11906" w:h="16838"/>
      <w:pgMar w:top="1440" w:right="1531" w:bottom="1440" w:left="1587" w:header="850" w:footer="992" w:gutter="0"/>
      <w:pgNumType w:fmt="numberInDash"/>
      <w:cols w:space="720" w:num="1"/>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6"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0626777">
    <w:nsid w:val="5971BF59"/>
    <w:multiLevelType w:val="singleLevel"/>
    <w:tmpl w:val="5971BF59"/>
    <w:lvl w:ilvl="0" w:tentative="1">
      <w:start w:val="1"/>
      <w:numFmt w:val="chineseCounting"/>
      <w:suff w:val="nothing"/>
      <w:lvlText w:val="%1、"/>
      <w:lvlJc w:val="left"/>
      <w:pPr>
        <w:ind w:left="0" w:firstLine="420"/>
      </w:pPr>
      <w:rPr>
        <w:rFonts w:hint="eastAsia"/>
      </w:rPr>
    </w:lvl>
  </w:abstractNum>
  <w:abstractNum w:abstractNumId="1500627663">
    <w:nsid w:val="5971C2CF"/>
    <w:multiLevelType w:val="singleLevel"/>
    <w:tmpl w:val="5971C2CF"/>
    <w:lvl w:ilvl="0" w:tentative="1">
      <w:start w:val="1"/>
      <w:numFmt w:val="decimal"/>
      <w:suff w:val="nothing"/>
      <w:lvlText w:val="%1．"/>
      <w:lvlJc w:val="left"/>
      <w:pPr>
        <w:ind w:left="0" w:firstLine="400"/>
      </w:pPr>
      <w:rPr>
        <w:rFonts w:hint="default"/>
      </w:rPr>
    </w:lvl>
  </w:abstractNum>
  <w:abstractNum w:abstractNumId="1500635283">
    <w:nsid w:val="5971E093"/>
    <w:multiLevelType w:val="singleLevel"/>
    <w:tmpl w:val="5971E093"/>
    <w:lvl w:ilvl="0" w:tentative="1">
      <w:start w:val="1"/>
      <w:numFmt w:val="chineseCounting"/>
      <w:suff w:val="nothing"/>
      <w:lvlText w:val="（%1）"/>
      <w:lvlJc w:val="left"/>
      <w:pPr>
        <w:ind w:left="0" w:firstLine="420"/>
      </w:pPr>
      <w:rPr>
        <w:rFonts w:hint="eastAsia"/>
      </w:rPr>
    </w:lvl>
  </w:abstractNum>
  <w:abstractNum w:abstractNumId="1500634368">
    <w:nsid w:val="5971DD00"/>
    <w:multiLevelType w:val="singleLevel"/>
    <w:tmpl w:val="5971DD00"/>
    <w:lvl w:ilvl="0" w:tentative="1">
      <w:start w:val="1"/>
      <w:numFmt w:val="decimal"/>
      <w:suff w:val="nothing"/>
      <w:lvlText w:val="%1．"/>
      <w:lvlJc w:val="left"/>
      <w:pPr>
        <w:ind w:left="0" w:firstLine="400"/>
      </w:pPr>
      <w:rPr>
        <w:rFonts w:hint="default"/>
      </w:rPr>
    </w:lvl>
  </w:abstractNum>
  <w:abstractNum w:abstractNumId="1500634077">
    <w:nsid w:val="5971DBDD"/>
    <w:multiLevelType w:val="singleLevel"/>
    <w:tmpl w:val="5971DBDD"/>
    <w:lvl w:ilvl="0" w:tentative="1">
      <w:start w:val="1"/>
      <w:numFmt w:val="chineseCounting"/>
      <w:suff w:val="nothing"/>
      <w:lvlText w:val="（%1）"/>
      <w:lvlJc w:val="left"/>
      <w:pPr>
        <w:ind w:left="0" w:firstLine="420"/>
      </w:pPr>
      <w:rPr>
        <w:rFonts w:hint="eastAsia"/>
      </w:rPr>
    </w:lvl>
  </w:abstractNum>
  <w:abstractNum w:abstractNumId="1500626455">
    <w:nsid w:val="5971BE17"/>
    <w:multiLevelType w:val="singleLevel"/>
    <w:tmpl w:val="5971BE17"/>
    <w:lvl w:ilvl="0" w:tentative="1">
      <w:start w:val="1"/>
      <w:numFmt w:val="chineseCounting"/>
      <w:suff w:val="nothing"/>
      <w:lvlText w:val="%1、"/>
      <w:lvlJc w:val="left"/>
    </w:lvl>
  </w:abstractNum>
  <w:abstractNum w:abstractNumId="1500637046">
    <w:nsid w:val="5971E776"/>
    <w:multiLevelType w:val="singleLevel"/>
    <w:tmpl w:val="5971E776"/>
    <w:lvl w:ilvl="0" w:tentative="1">
      <w:start w:val="1"/>
      <w:numFmt w:val="chineseCounting"/>
      <w:suff w:val="nothing"/>
      <w:lvlText w:val="（%1）"/>
      <w:lvlJc w:val="left"/>
      <w:pPr>
        <w:ind w:left="0" w:firstLine="420"/>
      </w:pPr>
      <w:rPr>
        <w:rFonts w:hint="eastAsia"/>
      </w:rPr>
    </w:lvl>
  </w:abstractNum>
  <w:abstractNum w:abstractNumId="1500633794">
    <w:nsid w:val="5971DAC2"/>
    <w:multiLevelType w:val="singleLevel"/>
    <w:tmpl w:val="5971DAC2"/>
    <w:lvl w:ilvl="0" w:tentative="1">
      <w:start w:val="1"/>
      <w:numFmt w:val="chineseCounting"/>
      <w:suff w:val="nothing"/>
      <w:lvlText w:val="%1、"/>
      <w:lvlJc w:val="left"/>
      <w:pPr>
        <w:ind w:left="0" w:firstLine="420"/>
      </w:pPr>
      <w:rPr>
        <w:rFonts w:hint="eastAsia"/>
      </w:rPr>
    </w:lvl>
  </w:abstractNum>
  <w:num w:numId="1">
    <w:abstractNumId w:val="1500626455"/>
  </w:num>
  <w:num w:numId="2">
    <w:abstractNumId w:val="1500626777"/>
  </w:num>
  <w:num w:numId="3">
    <w:abstractNumId w:val="1500627663"/>
  </w:num>
  <w:num w:numId="4">
    <w:abstractNumId w:val="1500633794"/>
  </w:num>
  <w:num w:numId="5">
    <w:abstractNumId w:val="1500634077"/>
  </w:num>
  <w:num w:numId="6">
    <w:abstractNumId w:val="1500634368"/>
  </w:num>
  <w:num w:numId="7">
    <w:abstractNumId w:val="1500635283"/>
  </w:num>
  <w:num w:numId="8">
    <w:abstractNumId w:val="15006370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val="1"/>
  <w:bordersDoNotSurroundHeader w:val="1"/>
  <w:bordersDoNotSurroundFooter w:val="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widowControl/>
      <w:jc w:val="left"/>
    </w:pPr>
    <w:rPr>
      <w:rFonts w:ascii="宋体" w:hAnsi="宋体" w:cs="宋体"/>
      <w:kern w:val="0"/>
      <w:sz w:val="24"/>
    </w:rPr>
  </w:style>
  <w:style w:type="character" w:customStyle="1" w:styleId="6">
    <w:name w:val="font31"/>
    <w:qFormat/>
    <w:uiPriority w:val="0"/>
    <w:rPr>
      <w:rFonts w:ascii="Arial" w:hAnsi="Arial" w:cs="Arial"/>
      <w:color w:val="000000"/>
      <w:sz w:val="16"/>
      <w:szCs w:val="16"/>
      <w:u w:val="none"/>
    </w:rPr>
  </w:style>
  <w:style w:type="character" w:customStyle="1" w:styleId="7">
    <w:name w:val="font01"/>
    <w:qFormat/>
    <w:uiPriority w:val="0"/>
    <w:rPr>
      <w:rFonts w:hint="default" w:ascii="Arial" w:hAnsi="Arial" w:cs="Arial"/>
      <w:color w:val="000000"/>
      <w:sz w:val="16"/>
      <w:szCs w:val="16"/>
      <w:u w:val="none"/>
    </w:rPr>
  </w:style>
  <w:style w:type="character" w:customStyle="1" w:styleId="8">
    <w:name w:val="font4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1657</Words>
  <Characters>9446</Characters>
  <Lines>78</Lines>
  <Paragraphs>22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2018-10-23T08:09:49Z</dcterms:modified>
  <dc:title>南阳市卧龙区台湾事务办公室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