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4E" w:rsidRDefault="0083584E" w:rsidP="00BF388B">
      <w:pPr>
        <w:rPr>
          <w:rFonts w:ascii="方正小标宋简体" w:eastAsia="方正小标宋简体" w:hAnsi="方正小标宋简体" w:cs="方正小标宋简体"/>
          <w:sz w:val="52"/>
          <w:szCs w:val="52"/>
        </w:rPr>
      </w:pPr>
    </w:p>
    <w:p w:rsidR="0083584E" w:rsidRDefault="0083584E">
      <w:pPr>
        <w:jc w:val="center"/>
        <w:rPr>
          <w:rFonts w:ascii="仿宋_GB2312" w:eastAsia="仿宋_GB2312" w:hAnsi="仿宋_GB2312" w:cs="仿宋_GB2312"/>
          <w:sz w:val="44"/>
          <w:szCs w:val="44"/>
        </w:rPr>
      </w:pPr>
      <w:r>
        <w:rPr>
          <w:rFonts w:ascii="隶书" w:eastAsia="隶书" w:hAnsi="隶书" w:cs="隶书" w:hint="eastAsia"/>
          <w:sz w:val="52"/>
          <w:szCs w:val="52"/>
        </w:rPr>
        <w:t>飞龙工业园区</w:t>
      </w:r>
    </w:p>
    <w:p w:rsidR="0083584E" w:rsidRDefault="0083584E">
      <w:pPr>
        <w:jc w:val="center"/>
        <w:rPr>
          <w:rFonts w:ascii="黑体" w:eastAsia="黑体" w:hAnsi="黑体" w:cs="黑体"/>
          <w:sz w:val="52"/>
          <w:szCs w:val="52"/>
        </w:rPr>
      </w:pPr>
    </w:p>
    <w:p w:rsidR="0083584E" w:rsidRDefault="0083584E">
      <w:pPr>
        <w:jc w:val="center"/>
        <w:rPr>
          <w:rFonts w:ascii="隶书" w:eastAsia="隶书" w:hAnsi="隶书" w:cs="隶书"/>
          <w:sz w:val="52"/>
          <w:szCs w:val="52"/>
        </w:rPr>
        <w:sectPr w:rsidR="0083584E">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83584E" w:rsidRDefault="0083584E">
      <w:pPr>
        <w:jc w:val="center"/>
        <w:rPr>
          <w:rFonts w:ascii="黑体" w:eastAsia="黑体" w:hAnsi="黑体" w:cs="黑体"/>
          <w:sz w:val="36"/>
          <w:szCs w:val="36"/>
        </w:rPr>
      </w:pPr>
      <w:r>
        <w:rPr>
          <w:rFonts w:ascii="黑体" w:eastAsia="黑体" w:hAnsi="黑体" w:cs="黑体" w:hint="eastAsia"/>
          <w:sz w:val="36"/>
          <w:szCs w:val="36"/>
        </w:rPr>
        <w:t>目　　录</w:t>
      </w:r>
    </w:p>
    <w:p w:rsidR="0083584E" w:rsidRDefault="0083584E">
      <w:pPr>
        <w:jc w:val="left"/>
        <w:rPr>
          <w:rFonts w:ascii="黑体" w:eastAsia="黑体" w:hAnsi="黑体" w:cs="黑体"/>
          <w:sz w:val="32"/>
          <w:szCs w:val="32"/>
        </w:rPr>
      </w:pPr>
      <w:r>
        <w:rPr>
          <w:rFonts w:ascii="黑体" w:eastAsia="黑体" w:hAnsi="黑体" w:cs="黑体" w:hint="eastAsia"/>
          <w:sz w:val="32"/>
          <w:szCs w:val="32"/>
        </w:rPr>
        <w:t>第一部分　　飞龙工业园区概况</w:t>
      </w:r>
    </w:p>
    <w:p w:rsidR="0083584E" w:rsidRDefault="0083584E">
      <w:pPr>
        <w:numPr>
          <w:ilvl w:val="0"/>
          <w:numId w:val="1"/>
        </w:numPr>
        <w:jc w:val="left"/>
        <w:rPr>
          <w:rFonts w:ascii="宋体" w:cs="宋体"/>
          <w:sz w:val="32"/>
          <w:szCs w:val="32"/>
        </w:rPr>
      </w:pPr>
      <w:r>
        <w:rPr>
          <w:rFonts w:ascii="宋体" w:hAnsi="宋体" w:cs="宋体" w:hint="eastAsia"/>
          <w:sz w:val="32"/>
          <w:szCs w:val="32"/>
        </w:rPr>
        <w:t>主要职责</w:t>
      </w:r>
    </w:p>
    <w:p w:rsidR="0083584E" w:rsidRDefault="0083584E">
      <w:pPr>
        <w:numPr>
          <w:ilvl w:val="0"/>
          <w:numId w:val="1"/>
        </w:numPr>
        <w:jc w:val="left"/>
        <w:rPr>
          <w:rFonts w:ascii="宋体" w:cs="宋体"/>
          <w:sz w:val="32"/>
          <w:szCs w:val="32"/>
        </w:rPr>
      </w:pPr>
      <w:r>
        <w:rPr>
          <w:rFonts w:ascii="宋体" w:hAnsi="宋体" w:cs="宋体" w:hint="eastAsia"/>
          <w:sz w:val="32"/>
          <w:szCs w:val="32"/>
        </w:rPr>
        <w:t>部门决算单位构成</w:t>
      </w:r>
    </w:p>
    <w:p w:rsidR="0083584E" w:rsidRDefault="0083584E">
      <w:pPr>
        <w:jc w:val="left"/>
        <w:rPr>
          <w:rFonts w:ascii="黑体" w:eastAsia="黑体" w:hAnsi="黑体" w:cs="黑体"/>
          <w:sz w:val="32"/>
          <w:szCs w:val="32"/>
        </w:rPr>
      </w:pPr>
      <w:r>
        <w:rPr>
          <w:rFonts w:ascii="黑体" w:eastAsia="黑体" w:hAnsi="黑体" w:cs="黑体" w:hint="eastAsia"/>
          <w:sz w:val="32"/>
          <w:szCs w:val="32"/>
        </w:rPr>
        <w:t>第二部分　　飞龙工业园区</w:t>
      </w:r>
      <w:r>
        <w:rPr>
          <w:rFonts w:ascii="黑体" w:eastAsia="黑体" w:hAnsi="黑体" w:cs="黑体"/>
          <w:sz w:val="32"/>
          <w:szCs w:val="32"/>
        </w:rPr>
        <w:t>2016</w:t>
      </w:r>
      <w:r>
        <w:rPr>
          <w:rFonts w:ascii="黑体" w:eastAsia="黑体" w:hAnsi="黑体" w:cs="黑体" w:hint="eastAsia"/>
          <w:sz w:val="32"/>
          <w:szCs w:val="32"/>
        </w:rPr>
        <w:t>年度部门决算表</w:t>
      </w:r>
    </w:p>
    <w:p w:rsidR="0083584E" w:rsidRDefault="0083584E">
      <w:pPr>
        <w:jc w:val="left"/>
        <w:rPr>
          <w:rFonts w:ascii="宋体" w:cs="宋体"/>
          <w:sz w:val="32"/>
          <w:szCs w:val="32"/>
        </w:rPr>
      </w:pPr>
      <w:r>
        <w:rPr>
          <w:rFonts w:ascii="宋体" w:hAnsi="宋体" w:cs="宋体" w:hint="eastAsia"/>
          <w:sz w:val="32"/>
          <w:szCs w:val="32"/>
        </w:rPr>
        <w:t>一、收入支出决算总表</w:t>
      </w:r>
    </w:p>
    <w:p w:rsidR="0083584E" w:rsidRDefault="0083584E">
      <w:pPr>
        <w:jc w:val="left"/>
        <w:rPr>
          <w:rFonts w:ascii="宋体" w:cs="宋体"/>
          <w:sz w:val="32"/>
          <w:szCs w:val="32"/>
        </w:rPr>
      </w:pPr>
      <w:r>
        <w:rPr>
          <w:rFonts w:ascii="宋体" w:hAnsi="宋体" w:cs="宋体" w:hint="eastAsia"/>
          <w:sz w:val="32"/>
          <w:szCs w:val="32"/>
        </w:rPr>
        <w:t>二、收入决算表</w:t>
      </w:r>
    </w:p>
    <w:p w:rsidR="0083584E" w:rsidRDefault="0083584E">
      <w:pPr>
        <w:jc w:val="left"/>
        <w:rPr>
          <w:rFonts w:ascii="宋体" w:cs="宋体"/>
          <w:sz w:val="32"/>
          <w:szCs w:val="32"/>
        </w:rPr>
      </w:pPr>
      <w:r>
        <w:rPr>
          <w:rFonts w:ascii="宋体" w:hAnsi="宋体" w:cs="宋体" w:hint="eastAsia"/>
          <w:sz w:val="32"/>
          <w:szCs w:val="32"/>
        </w:rPr>
        <w:t>三、支出决算表</w:t>
      </w:r>
    </w:p>
    <w:p w:rsidR="0083584E" w:rsidRDefault="0083584E">
      <w:pPr>
        <w:jc w:val="left"/>
        <w:rPr>
          <w:rFonts w:ascii="宋体" w:cs="宋体"/>
          <w:sz w:val="32"/>
          <w:szCs w:val="32"/>
        </w:rPr>
      </w:pPr>
      <w:r>
        <w:rPr>
          <w:rFonts w:ascii="宋体" w:hAnsi="宋体" w:cs="宋体" w:hint="eastAsia"/>
          <w:sz w:val="32"/>
          <w:szCs w:val="32"/>
        </w:rPr>
        <w:t>四、财政拨款收入支出决算总表</w:t>
      </w:r>
    </w:p>
    <w:p w:rsidR="0083584E" w:rsidRDefault="0083584E">
      <w:pPr>
        <w:jc w:val="left"/>
        <w:rPr>
          <w:rFonts w:ascii="宋体" w:cs="宋体"/>
          <w:sz w:val="32"/>
          <w:szCs w:val="32"/>
        </w:rPr>
      </w:pPr>
      <w:r>
        <w:rPr>
          <w:rFonts w:ascii="宋体" w:hAnsi="宋体" w:cs="宋体" w:hint="eastAsia"/>
          <w:sz w:val="32"/>
          <w:szCs w:val="32"/>
        </w:rPr>
        <w:t>五、一般公共预算财政拨款支出决算表</w:t>
      </w:r>
    </w:p>
    <w:p w:rsidR="0083584E" w:rsidRDefault="0083584E">
      <w:pPr>
        <w:jc w:val="left"/>
        <w:rPr>
          <w:rFonts w:ascii="宋体" w:cs="宋体"/>
          <w:sz w:val="32"/>
          <w:szCs w:val="32"/>
        </w:rPr>
      </w:pPr>
      <w:r>
        <w:rPr>
          <w:rFonts w:ascii="宋体" w:hAnsi="宋体" w:cs="宋体" w:hint="eastAsia"/>
          <w:sz w:val="32"/>
          <w:szCs w:val="32"/>
        </w:rPr>
        <w:t>六、一般公共预算财政拨款基本支出决算表</w:t>
      </w:r>
    </w:p>
    <w:p w:rsidR="0083584E" w:rsidRDefault="0083584E">
      <w:pPr>
        <w:jc w:val="left"/>
        <w:rPr>
          <w:rFonts w:ascii="宋体" w:cs="宋体"/>
          <w:sz w:val="32"/>
          <w:szCs w:val="32"/>
        </w:rPr>
      </w:pPr>
      <w:r>
        <w:rPr>
          <w:rFonts w:ascii="宋体" w:hAnsi="宋体" w:cs="宋体" w:hint="eastAsia"/>
          <w:sz w:val="32"/>
          <w:szCs w:val="32"/>
        </w:rPr>
        <w:t>七、一般公共预算财政拨款“三公”经费支出决算表</w:t>
      </w:r>
    </w:p>
    <w:p w:rsidR="0083584E" w:rsidRDefault="0083584E">
      <w:pPr>
        <w:jc w:val="left"/>
        <w:rPr>
          <w:rFonts w:ascii="宋体" w:cs="宋体"/>
          <w:sz w:val="32"/>
          <w:szCs w:val="32"/>
        </w:rPr>
      </w:pPr>
      <w:r>
        <w:rPr>
          <w:rFonts w:ascii="宋体" w:hAnsi="宋体" w:cs="宋体" w:hint="eastAsia"/>
          <w:sz w:val="32"/>
          <w:szCs w:val="32"/>
        </w:rPr>
        <w:t>八、政府性基金预算财政拨款收入支出决算表</w:t>
      </w:r>
    </w:p>
    <w:p w:rsidR="0083584E" w:rsidRDefault="0083584E">
      <w:pPr>
        <w:jc w:val="left"/>
        <w:rPr>
          <w:rFonts w:ascii="黑体" w:eastAsia="黑体" w:hAnsi="黑体" w:cs="黑体"/>
          <w:sz w:val="32"/>
          <w:szCs w:val="32"/>
        </w:rPr>
      </w:pPr>
      <w:r>
        <w:rPr>
          <w:rFonts w:ascii="黑体" w:eastAsia="黑体" w:hAnsi="黑体" w:cs="黑体" w:hint="eastAsia"/>
          <w:sz w:val="32"/>
          <w:szCs w:val="32"/>
        </w:rPr>
        <w:t>第三部分　　飞龙工业园区</w:t>
      </w:r>
      <w:r>
        <w:rPr>
          <w:rFonts w:ascii="黑体" w:eastAsia="黑体" w:hAnsi="黑体" w:cs="黑体"/>
          <w:sz w:val="32"/>
          <w:szCs w:val="32"/>
        </w:rPr>
        <w:t>2016</w:t>
      </w:r>
      <w:r>
        <w:rPr>
          <w:rFonts w:ascii="黑体" w:eastAsia="黑体" w:hAnsi="黑体" w:cs="黑体" w:hint="eastAsia"/>
          <w:sz w:val="32"/>
          <w:szCs w:val="32"/>
        </w:rPr>
        <w:t>年度部门决算情况说明</w:t>
      </w:r>
    </w:p>
    <w:p w:rsidR="0083584E" w:rsidRDefault="0083584E">
      <w:pPr>
        <w:jc w:val="left"/>
        <w:rPr>
          <w:rFonts w:ascii="黑体" w:eastAsia="黑体" w:hAnsi="黑体" w:cs="黑体"/>
          <w:sz w:val="32"/>
          <w:szCs w:val="32"/>
        </w:rPr>
        <w:sectPr w:rsidR="0083584E">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center"/>
        <w:outlineLvl w:val="0"/>
        <w:rPr>
          <w:rFonts w:ascii="隶书" w:eastAsia="隶书" w:hAnsi="隶书" w:cs="隶书"/>
          <w:sz w:val="48"/>
          <w:szCs w:val="48"/>
        </w:rPr>
        <w:sectPr w:rsidR="0083584E">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飞龙工业园区概况</w:t>
      </w:r>
    </w:p>
    <w:p w:rsidR="0083584E" w:rsidRDefault="0083584E" w:rsidP="00A52257">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83584E" w:rsidRDefault="0083584E">
      <w:pPr>
        <w:spacing w:line="360" w:lineRule="auto"/>
        <w:jc w:val="left"/>
        <w:rPr>
          <w:rFonts w:ascii="楷体_GB2312" w:eastAsia="楷体_GB2312" w:hAnsi="楷体_GB2312" w:cs="楷体_GB2312"/>
          <w:sz w:val="32"/>
          <w:szCs w:val="32"/>
        </w:rPr>
      </w:pPr>
      <w:r>
        <w:rPr>
          <w:rFonts w:ascii="仿宋" w:eastAsia="仿宋" w:hAnsi="仿宋" w:hint="eastAsia"/>
          <w:color w:val="4A4B4B"/>
          <w:sz w:val="32"/>
          <w:szCs w:val="32"/>
          <w:shd w:val="clear" w:color="auto" w:fill="FFFFFF"/>
        </w:rPr>
        <w:t>（</w:t>
      </w:r>
      <w:r>
        <w:rPr>
          <w:rFonts w:ascii="仿宋" w:eastAsia="仿宋" w:hAnsi="仿宋"/>
          <w:color w:val="4A4B4B"/>
          <w:sz w:val="32"/>
          <w:szCs w:val="32"/>
          <w:shd w:val="clear" w:color="auto" w:fill="FFFFFF"/>
        </w:rPr>
        <w:t>1</w:t>
      </w:r>
      <w:r>
        <w:rPr>
          <w:rFonts w:ascii="仿宋" w:eastAsia="仿宋" w:hAnsi="仿宋" w:hint="eastAsia"/>
          <w:color w:val="4A4B4B"/>
          <w:sz w:val="32"/>
          <w:szCs w:val="32"/>
          <w:shd w:val="clear" w:color="auto" w:fill="FFFFFF"/>
        </w:rPr>
        <w:t>）编制并组织实施工业园区的发展规划和计划；（</w:t>
      </w:r>
      <w:r>
        <w:rPr>
          <w:rFonts w:ascii="仿宋" w:eastAsia="仿宋" w:hAnsi="仿宋"/>
          <w:color w:val="4A4B4B"/>
          <w:sz w:val="32"/>
          <w:szCs w:val="32"/>
          <w:shd w:val="clear" w:color="auto" w:fill="FFFFFF"/>
        </w:rPr>
        <w:t>2</w:t>
      </w:r>
      <w:r>
        <w:rPr>
          <w:rFonts w:ascii="仿宋" w:eastAsia="仿宋" w:hAnsi="仿宋" w:hint="eastAsia"/>
          <w:color w:val="4A4B4B"/>
          <w:sz w:val="32"/>
          <w:szCs w:val="32"/>
          <w:shd w:val="clear" w:color="auto" w:fill="FFFFFF"/>
        </w:rPr>
        <w:t>）审批、审核工业园区的各类投资项目；（</w:t>
      </w:r>
      <w:r>
        <w:rPr>
          <w:rFonts w:ascii="仿宋" w:eastAsia="仿宋" w:hAnsi="仿宋"/>
          <w:color w:val="4A4B4B"/>
          <w:sz w:val="32"/>
          <w:szCs w:val="32"/>
          <w:shd w:val="clear" w:color="auto" w:fill="FFFFFF"/>
        </w:rPr>
        <w:t>3</w:t>
      </w:r>
      <w:r>
        <w:rPr>
          <w:rFonts w:ascii="仿宋" w:eastAsia="仿宋" w:hAnsi="仿宋" w:hint="eastAsia"/>
          <w:color w:val="4A4B4B"/>
          <w:sz w:val="32"/>
          <w:szCs w:val="32"/>
          <w:shd w:val="clear" w:color="auto" w:fill="FFFFFF"/>
        </w:rPr>
        <w:t>）负责工业园区内土地的统一规划、统一征用、统一开发、统一出让和统一管理；（</w:t>
      </w:r>
      <w:r>
        <w:rPr>
          <w:rFonts w:ascii="仿宋" w:eastAsia="仿宋" w:hAnsi="仿宋"/>
          <w:color w:val="4A4B4B"/>
          <w:sz w:val="32"/>
          <w:szCs w:val="32"/>
          <w:shd w:val="clear" w:color="auto" w:fill="FFFFFF"/>
        </w:rPr>
        <w:t>4</w:t>
      </w:r>
      <w:r>
        <w:rPr>
          <w:rFonts w:ascii="仿宋" w:eastAsia="仿宋" w:hAnsi="仿宋" w:hint="eastAsia"/>
          <w:color w:val="4A4B4B"/>
          <w:sz w:val="32"/>
          <w:szCs w:val="32"/>
          <w:shd w:val="clear" w:color="auto" w:fill="FFFFFF"/>
        </w:rPr>
        <w:t>）组织实施经区政府批准的工业园区总体规划和详细规划，对进区项目工程建设统一管理，审发涉及工程建设的各类许可证，同时参与规划区内村民房屋建设的管理；（</w:t>
      </w:r>
      <w:r>
        <w:rPr>
          <w:rFonts w:ascii="仿宋" w:eastAsia="仿宋" w:hAnsi="仿宋"/>
          <w:color w:val="4A4B4B"/>
          <w:sz w:val="32"/>
          <w:szCs w:val="32"/>
          <w:shd w:val="clear" w:color="auto" w:fill="FFFFFF"/>
        </w:rPr>
        <w:t>5</w:t>
      </w:r>
      <w:r>
        <w:rPr>
          <w:rFonts w:ascii="仿宋" w:eastAsia="仿宋" w:hAnsi="仿宋" w:hint="eastAsia"/>
          <w:color w:val="4A4B4B"/>
          <w:sz w:val="32"/>
          <w:szCs w:val="32"/>
          <w:shd w:val="clear" w:color="auto" w:fill="FFFFFF"/>
        </w:rPr>
        <w:t>）对工业园区企业进行指导、协调、服务；（</w:t>
      </w:r>
      <w:r>
        <w:rPr>
          <w:rFonts w:ascii="仿宋" w:eastAsia="仿宋" w:hAnsi="仿宋"/>
          <w:color w:val="4A4B4B"/>
          <w:sz w:val="32"/>
          <w:szCs w:val="32"/>
          <w:shd w:val="clear" w:color="auto" w:fill="FFFFFF"/>
        </w:rPr>
        <w:t>6</w:t>
      </w:r>
      <w:r>
        <w:rPr>
          <w:rFonts w:ascii="仿宋" w:eastAsia="仿宋" w:hAnsi="仿宋" w:hint="eastAsia"/>
          <w:color w:val="4A4B4B"/>
          <w:sz w:val="32"/>
          <w:szCs w:val="32"/>
          <w:shd w:val="clear" w:color="auto" w:fill="FFFFFF"/>
        </w:rPr>
        <w:t>）负责工业园区内各项经济技术指标的统计汇总和申报；</w:t>
      </w:r>
      <w:r>
        <w:rPr>
          <w:rFonts w:ascii="仿宋" w:eastAsia="仿宋" w:hAnsi="仿宋"/>
          <w:color w:val="4A4B4B"/>
          <w:sz w:val="32"/>
          <w:szCs w:val="32"/>
          <w:shd w:val="clear" w:color="auto" w:fill="FFFFFF"/>
        </w:rPr>
        <w:t>(7)</w:t>
      </w:r>
      <w:r>
        <w:rPr>
          <w:rFonts w:ascii="仿宋" w:eastAsia="仿宋" w:hAnsi="仿宋" w:hint="eastAsia"/>
          <w:color w:val="4A4B4B"/>
          <w:sz w:val="32"/>
          <w:szCs w:val="32"/>
          <w:shd w:val="clear" w:color="auto" w:fill="FFFFFF"/>
        </w:rPr>
        <w:t>行使区政府授予的其他职权。</w:t>
      </w:r>
    </w:p>
    <w:p w:rsidR="0083584E" w:rsidRDefault="0083584E" w:rsidP="00A52257">
      <w:pPr>
        <w:numPr>
          <w:ilvl w:val="0"/>
          <w:numId w:val="4"/>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83584E" w:rsidRDefault="0083584E" w:rsidP="00A52257">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纳入飞龙工业园区</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83584E" w:rsidRDefault="0083584E" w:rsidP="00A52257">
      <w:pPr>
        <w:numPr>
          <w:ilvl w:val="0"/>
          <w:numId w:val="5"/>
        </w:num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飞龙工业园区本级</w:t>
      </w:r>
    </w:p>
    <w:p w:rsidR="0083584E" w:rsidRDefault="0083584E" w:rsidP="005F5D60">
      <w:pPr>
        <w:spacing w:line="360" w:lineRule="auto"/>
        <w:ind w:left="640"/>
        <w:jc w:val="left"/>
        <w:rPr>
          <w:rFonts w:ascii="仿宋_GB2312" w:eastAsia="仿宋_GB2312" w:hAnsi="仿宋_GB2312" w:cs="仿宋_GB2312"/>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83584E" w:rsidRDefault="0083584E">
      <w:pPr>
        <w:jc w:val="center"/>
        <w:rPr>
          <w:rFonts w:ascii="隶书" w:eastAsia="隶书" w:hAnsi="隶书" w:cs="隶书"/>
          <w:sz w:val="48"/>
          <w:szCs w:val="48"/>
        </w:rPr>
        <w:sectPr w:rsidR="0083584E">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飞龙工业园区</w:t>
      </w: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83584E" w:rsidRPr="001413C0">
        <w:trPr>
          <w:trHeight w:val="375"/>
        </w:trPr>
        <w:tc>
          <w:tcPr>
            <w:tcW w:w="10350" w:type="dxa"/>
            <w:gridSpan w:val="10"/>
            <w:vAlign w:val="center"/>
          </w:tcPr>
          <w:p w:rsidR="0083584E" w:rsidRDefault="0083584E">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83584E" w:rsidRPr="001413C0">
        <w:trPr>
          <w:trHeight w:val="315"/>
        </w:trPr>
        <w:tc>
          <w:tcPr>
            <w:tcW w:w="3282" w:type="dxa"/>
            <w:gridSpan w:val="3"/>
            <w:vAlign w:val="center"/>
          </w:tcPr>
          <w:p w:rsidR="0083584E" w:rsidRDefault="0083584E">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83584E" w:rsidRDefault="0083584E">
            <w:pPr>
              <w:rPr>
                <w:rFonts w:ascii="宋体" w:cs="宋体"/>
                <w:color w:val="000000"/>
                <w:sz w:val="16"/>
                <w:szCs w:val="16"/>
              </w:rPr>
            </w:pPr>
          </w:p>
        </w:tc>
        <w:tc>
          <w:tcPr>
            <w:tcW w:w="1316" w:type="dxa"/>
            <w:vAlign w:val="center"/>
          </w:tcPr>
          <w:p w:rsidR="0083584E" w:rsidRDefault="0083584E">
            <w:pPr>
              <w:rPr>
                <w:rFonts w:ascii="宋体" w:cs="宋体"/>
                <w:color w:val="000000"/>
                <w:sz w:val="16"/>
                <w:szCs w:val="16"/>
              </w:rPr>
            </w:pPr>
          </w:p>
        </w:tc>
        <w:tc>
          <w:tcPr>
            <w:tcW w:w="3144" w:type="dxa"/>
            <w:gridSpan w:val="3"/>
            <w:vAlign w:val="center"/>
          </w:tcPr>
          <w:p w:rsidR="0083584E" w:rsidRDefault="0083584E">
            <w:pPr>
              <w:rPr>
                <w:rFonts w:ascii="宋体" w:cs="宋体"/>
                <w:color w:val="000000"/>
                <w:sz w:val="16"/>
                <w:szCs w:val="16"/>
              </w:rPr>
            </w:pPr>
          </w:p>
        </w:tc>
        <w:tc>
          <w:tcPr>
            <w:tcW w:w="527" w:type="dxa"/>
            <w:vAlign w:val="center"/>
          </w:tcPr>
          <w:p w:rsidR="0083584E" w:rsidRDefault="0083584E">
            <w:pPr>
              <w:rPr>
                <w:rFonts w:ascii="宋体" w:cs="宋体"/>
                <w:color w:val="000000"/>
                <w:sz w:val="16"/>
                <w:szCs w:val="16"/>
              </w:rPr>
            </w:pPr>
          </w:p>
        </w:tc>
        <w:tc>
          <w:tcPr>
            <w:tcW w:w="1609" w:type="dxa"/>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83584E" w:rsidRPr="001413C0">
        <w:trPr>
          <w:trHeight w:val="315"/>
        </w:trPr>
        <w:tc>
          <w:tcPr>
            <w:tcW w:w="3282" w:type="dxa"/>
            <w:gridSpan w:val="3"/>
            <w:vAlign w:val="center"/>
          </w:tcPr>
          <w:p w:rsidR="0083584E" w:rsidRDefault="0083584E">
            <w:pPr>
              <w:rPr>
                <w:rFonts w:ascii="宋体" w:cs="宋体"/>
                <w:color w:val="000000"/>
                <w:sz w:val="16"/>
                <w:szCs w:val="16"/>
              </w:rPr>
            </w:pPr>
          </w:p>
        </w:tc>
        <w:tc>
          <w:tcPr>
            <w:tcW w:w="472" w:type="dxa"/>
            <w:vAlign w:val="center"/>
          </w:tcPr>
          <w:p w:rsidR="0083584E" w:rsidRDefault="0083584E">
            <w:pPr>
              <w:rPr>
                <w:rFonts w:ascii="宋体" w:cs="宋体"/>
                <w:color w:val="000000"/>
                <w:sz w:val="16"/>
                <w:szCs w:val="16"/>
              </w:rPr>
            </w:pPr>
          </w:p>
        </w:tc>
        <w:tc>
          <w:tcPr>
            <w:tcW w:w="1316" w:type="dxa"/>
            <w:vAlign w:val="center"/>
          </w:tcPr>
          <w:p w:rsidR="0083584E" w:rsidRDefault="0083584E">
            <w:pPr>
              <w:rPr>
                <w:rFonts w:ascii="宋体" w:cs="宋体"/>
                <w:color w:val="000000"/>
                <w:sz w:val="16"/>
                <w:szCs w:val="16"/>
              </w:rPr>
            </w:pPr>
          </w:p>
        </w:tc>
        <w:tc>
          <w:tcPr>
            <w:tcW w:w="3144" w:type="dxa"/>
            <w:gridSpan w:val="3"/>
            <w:vAlign w:val="center"/>
          </w:tcPr>
          <w:p w:rsidR="0083584E" w:rsidRDefault="0083584E">
            <w:pPr>
              <w:rPr>
                <w:rFonts w:ascii="宋体" w:cs="宋体"/>
                <w:color w:val="000000"/>
                <w:sz w:val="16"/>
                <w:szCs w:val="16"/>
              </w:rPr>
            </w:pPr>
          </w:p>
        </w:tc>
        <w:tc>
          <w:tcPr>
            <w:tcW w:w="527" w:type="dxa"/>
            <w:vAlign w:val="center"/>
          </w:tcPr>
          <w:p w:rsidR="0083584E" w:rsidRDefault="0083584E">
            <w:pPr>
              <w:rPr>
                <w:rFonts w:ascii="宋体" w:cs="宋体"/>
                <w:color w:val="000000"/>
                <w:sz w:val="16"/>
                <w:szCs w:val="16"/>
              </w:rPr>
            </w:pPr>
          </w:p>
        </w:tc>
        <w:tc>
          <w:tcPr>
            <w:tcW w:w="1609" w:type="dxa"/>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jc w:val="right"/>
              <w:rPr>
                <w:rFonts w:ascii="宋体" w:cs="宋体"/>
                <w:color w:val="000000"/>
                <w:sz w:val="16"/>
                <w:szCs w:val="16"/>
              </w:rPr>
            </w:pPr>
            <w:r>
              <w:rPr>
                <w:rFonts w:ascii="宋体" w:hAnsi="宋体" w:cs="宋体"/>
                <w:color w:val="000000"/>
                <w:sz w:val="16"/>
                <w:szCs w:val="16"/>
              </w:rPr>
              <w:t>78</w:t>
            </w:r>
            <w:r>
              <w:rPr>
                <w:rFonts w:ascii="宋体" w:cs="宋体"/>
                <w:color w:val="000000"/>
                <w:sz w:val="16"/>
                <w:szCs w:val="16"/>
              </w:rPr>
              <w:t>.</w:t>
            </w:r>
            <w:r>
              <w:rPr>
                <w:rFonts w:ascii="宋体" w:hAnsi="宋体" w:cs="宋体"/>
                <w:color w:val="000000"/>
                <w:sz w:val="16"/>
                <w:szCs w:val="16"/>
              </w:rPr>
              <w:t>914460</w:t>
            </w: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54.726750</w:t>
            </w: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18.154890</w:t>
            </w: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r>
              <w:rPr>
                <w:rFonts w:ascii="宋体" w:hAnsi="宋体" w:cs="宋体"/>
                <w:b/>
                <w:color w:val="000000"/>
                <w:sz w:val="16"/>
                <w:szCs w:val="16"/>
              </w:rPr>
              <w:t>78.914460</w:t>
            </w: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b/>
                <w:color w:val="000000"/>
                <w:sz w:val="16"/>
                <w:szCs w:val="16"/>
              </w:rPr>
            </w:pPr>
            <w:r>
              <w:rPr>
                <w:rFonts w:ascii="宋体" w:hAnsi="宋体" w:cs="宋体"/>
                <w:b/>
                <w:color w:val="000000"/>
                <w:sz w:val="16"/>
                <w:szCs w:val="16"/>
              </w:rPr>
              <w:t>72.881640</w:t>
            </w: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2.998556</w:t>
            </w: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9.031376</w:t>
            </w:r>
          </w:p>
        </w:tc>
      </w:tr>
      <w:tr w:rsidR="0083584E" w:rsidRPr="001413C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3584E" w:rsidRDefault="0083584E">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3584E" w:rsidRDefault="0083584E">
            <w:pPr>
              <w:rPr>
                <w:rFonts w:ascii="宋体" w:cs="宋体"/>
                <w:color w:val="000000"/>
                <w:sz w:val="16"/>
                <w:szCs w:val="16"/>
              </w:rPr>
            </w:pPr>
          </w:p>
        </w:tc>
      </w:tr>
      <w:tr w:rsidR="0083584E" w:rsidRPr="001413C0">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b/>
                <w:color w:val="000000"/>
                <w:sz w:val="16"/>
                <w:szCs w:val="16"/>
              </w:rPr>
            </w:pPr>
            <w:r>
              <w:rPr>
                <w:rFonts w:ascii="宋体" w:hAnsi="宋体" w:cs="宋体"/>
                <w:b/>
                <w:color w:val="000000"/>
                <w:sz w:val="16"/>
                <w:szCs w:val="16"/>
              </w:rPr>
              <w:t>81.913016</w:t>
            </w:r>
          </w:p>
        </w:tc>
        <w:tc>
          <w:tcPr>
            <w:tcW w:w="2325" w:type="dxa"/>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83584E" w:rsidRDefault="0083584E">
            <w:pPr>
              <w:jc w:val="right"/>
              <w:rPr>
                <w:rFonts w:ascii="宋体" w:cs="宋体"/>
                <w:b/>
                <w:color w:val="000000"/>
                <w:sz w:val="16"/>
                <w:szCs w:val="16"/>
              </w:rPr>
            </w:pPr>
            <w:r>
              <w:rPr>
                <w:rFonts w:ascii="宋体" w:hAnsi="宋体" w:cs="宋体"/>
                <w:b/>
                <w:color w:val="000000"/>
                <w:sz w:val="16"/>
                <w:szCs w:val="16"/>
              </w:rPr>
              <w:t>81.913016</w:t>
            </w:r>
          </w:p>
        </w:tc>
      </w:tr>
      <w:tr w:rsidR="0083584E" w:rsidRPr="001413C0">
        <w:trPr>
          <w:trHeight w:val="555"/>
        </w:trPr>
        <w:tc>
          <w:tcPr>
            <w:tcW w:w="10350" w:type="dxa"/>
            <w:gridSpan w:val="10"/>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83584E" w:rsidRPr="005F5D60" w:rsidRDefault="0083584E">
      <w:pPr>
        <w:spacing w:line="360" w:lineRule="auto"/>
        <w:rPr>
          <w:rFonts w:ascii="隶书" w:eastAsia="隶书" w:hAnsi="隶书" w:cs="隶书"/>
          <w:sz w:val="52"/>
          <w:szCs w:val="52"/>
        </w:rPr>
        <w:sectPr w:rsidR="0083584E" w:rsidRPr="005F5D60">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83584E" w:rsidRPr="001413C0">
        <w:trPr>
          <w:trHeight w:val="375"/>
        </w:trPr>
        <w:tc>
          <w:tcPr>
            <w:tcW w:w="10337" w:type="dxa"/>
            <w:gridSpan w:val="16"/>
            <w:vAlign w:val="center"/>
          </w:tcPr>
          <w:p w:rsidR="0083584E" w:rsidRDefault="0083584E">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83584E" w:rsidRPr="001413C0">
        <w:trPr>
          <w:trHeight w:val="285"/>
        </w:trPr>
        <w:tc>
          <w:tcPr>
            <w:tcW w:w="1637" w:type="dxa"/>
            <w:gridSpan w:val="2"/>
            <w:vAlign w:val="center"/>
          </w:tcPr>
          <w:p w:rsidR="0083584E" w:rsidRDefault="0083584E">
            <w:pPr>
              <w:rPr>
                <w:rFonts w:ascii="宋体" w:cs="宋体"/>
                <w:color w:val="000000"/>
                <w:sz w:val="16"/>
                <w:szCs w:val="16"/>
              </w:rPr>
            </w:pPr>
          </w:p>
        </w:tc>
        <w:tc>
          <w:tcPr>
            <w:tcW w:w="1036" w:type="dxa"/>
            <w:vAlign w:val="center"/>
          </w:tcPr>
          <w:p w:rsidR="0083584E" w:rsidRDefault="0083584E">
            <w:pPr>
              <w:rPr>
                <w:rFonts w:ascii="宋体" w:cs="宋体"/>
                <w:color w:val="000000"/>
                <w:sz w:val="16"/>
                <w:szCs w:val="16"/>
              </w:rPr>
            </w:pPr>
          </w:p>
        </w:tc>
        <w:tc>
          <w:tcPr>
            <w:tcW w:w="1904"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83584E" w:rsidRPr="001413C0">
        <w:trPr>
          <w:trHeight w:val="270"/>
        </w:trPr>
        <w:tc>
          <w:tcPr>
            <w:tcW w:w="1637" w:type="dxa"/>
            <w:gridSpan w:val="2"/>
            <w:vAlign w:val="center"/>
          </w:tcPr>
          <w:p w:rsidR="0083584E" w:rsidRDefault="0083584E">
            <w:pPr>
              <w:rPr>
                <w:rFonts w:ascii="宋体" w:cs="宋体"/>
                <w:color w:val="000000"/>
                <w:sz w:val="16"/>
                <w:szCs w:val="16"/>
              </w:rPr>
            </w:pPr>
          </w:p>
        </w:tc>
        <w:tc>
          <w:tcPr>
            <w:tcW w:w="1036" w:type="dxa"/>
            <w:vAlign w:val="center"/>
          </w:tcPr>
          <w:p w:rsidR="0083584E" w:rsidRDefault="0083584E">
            <w:pPr>
              <w:rPr>
                <w:rFonts w:ascii="宋体" w:cs="宋体"/>
                <w:color w:val="000000"/>
                <w:sz w:val="16"/>
                <w:szCs w:val="16"/>
              </w:rPr>
            </w:pPr>
          </w:p>
        </w:tc>
        <w:tc>
          <w:tcPr>
            <w:tcW w:w="1904"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gridSpan w:val="2"/>
            <w:vAlign w:val="center"/>
          </w:tcPr>
          <w:p w:rsidR="0083584E" w:rsidRDefault="0083584E">
            <w:pPr>
              <w:rPr>
                <w:rFonts w:ascii="宋体" w:cs="宋体"/>
                <w:color w:val="000000"/>
                <w:sz w:val="16"/>
                <w:szCs w:val="16"/>
              </w:rPr>
            </w:pPr>
          </w:p>
        </w:tc>
        <w:tc>
          <w:tcPr>
            <w:tcW w:w="960" w:type="dxa"/>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83584E" w:rsidRPr="001413C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83584E" w:rsidRDefault="0083584E">
            <w:pPr>
              <w:jc w:val="center"/>
              <w:rPr>
                <w:rFonts w:ascii="宋体" w:cs="宋体"/>
                <w:b/>
                <w:color w:val="000000"/>
                <w:sz w:val="16"/>
                <w:szCs w:val="16"/>
              </w:rPr>
            </w:pPr>
          </w:p>
        </w:tc>
      </w:tr>
      <w:tr w:rsidR="0083584E" w:rsidRPr="001413C0">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83584E" w:rsidRPr="001413C0">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b/>
                <w:color w:val="000000"/>
                <w:sz w:val="16"/>
                <w:szCs w:val="16"/>
              </w:rPr>
            </w:pPr>
          </w:p>
        </w:tc>
      </w:tr>
      <w:tr w:rsidR="0083584E" w:rsidRPr="001413C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r>
              <w:rPr>
                <w:rFonts w:ascii="宋体" w:hAnsi="宋体" w:cs="宋体"/>
                <w:b/>
                <w:color w:val="000000"/>
                <w:sz w:val="16"/>
                <w:szCs w:val="16"/>
              </w:rPr>
              <w:t>60.759570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r>
              <w:rPr>
                <w:rFonts w:ascii="宋体" w:hAnsi="宋体" w:cs="宋体"/>
                <w:b/>
                <w:color w:val="000000"/>
                <w:sz w:val="16"/>
                <w:szCs w:val="16"/>
              </w:rPr>
              <w:t>60.759570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b/>
                <w:color w:val="000000"/>
                <w:sz w:val="16"/>
                <w:szCs w:val="16"/>
              </w:rPr>
            </w:pPr>
          </w:p>
        </w:tc>
      </w:tr>
      <w:tr w:rsidR="0083584E" w:rsidRPr="001413C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2320303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地方政府向国际组织借款付息支出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sz w:val="16"/>
                <w:szCs w:val="16"/>
              </w:rPr>
              <w:t>社会保障和就业支出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18.154890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18.154890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10337" w:type="dxa"/>
            <w:gridSpan w:val="16"/>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83584E" w:rsidRDefault="0083584E">
      <w:pPr>
        <w:spacing w:line="360" w:lineRule="auto"/>
        <w:jc w:val="center"/>
        <w:rPr>
          <w:rFonts w:ascii="隶书" w:eastAsia="隶书" w:hAnsi="隶书" w:cs="隶书"/>
          <w:sz w:val="52"/>
          <w:szCs w:val="52"/>
        </w:rPr>
        <w:sectPr w:rsidR="0083584E">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83584E" w:rsidRPr="001413C0">
        <w:trPr>
          <w:trHeight w:val="375"/>
        </w:trPr>
        <w:tc>
          <w:tcPr>
            <w:tcW w:w="10350" w:type="dxa"/>
            <w:gridSpan w:val="14"/>
            <w:vAlign w:val="center"/>
          </w:tcPr>
          <w:p w:rsidR="0083584E" w:rsidRDefault="0083584E">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83584E" w:rsidRPr="001413C0">
        <w:trPr>
          <w:trHeight w:val="315"/>
        </w:trPr>
        <w:tc>
          <w:tcPr>
            <w:tcW w:w="1482" w:type="dxa"/>
            <w:gridSpan w:val="2"/>
            <w:vAlign w:val="center"/>
          </w:tcPr>
          <w:p w:rsidR="0083584E" w:rsidRDefault="0083584E">
            <w:pPr>
              <w:rPr>
                <w:rFonts w:ascii="宋体" w:cs="宋体"/>
                <w:color w:val="000000"/>
                <w:sz w:val="16"/>
                <w:szCs w:val="16"/>
              </w:rPr>
            </w:pPr>
          </w:p>
        </w:tc>
        <w:tc>
          <w:tcPr>
            <w:tcW w:w="1638" w:type="dxa"/>
            <w:vAlign w:val="center"/>
          </w:tcPr>
          <w:p w:rsidR="0083584E" w:rsidRDefault="0083584E">
            <w:pPr>
              <w:rPr>
                <w:rFonts w:ascii="宋体" w:cs="宋体"/>
                <w:color w:val="000000"/>
                <w:sz w:val="16"/>
                <w:szCs w:val="16"/>
              </w:rPr>
            </w:pPr>
          </w:p>
        </w:tc>
        <w:tc>
          <w:tcPr>
            <w:tcW w:w="1042" w:type="dxa"/>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2192" w:type="dxa"/>
            <w:gridSpan w:val="2"/>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83584E" w:rsidRPr="001413C0">
        <w:trPr>
          <w:trHeight w:val="315"/>
        </w:trPr>
        <w:tc>
          <w:tcPr>
            <w:tcW w:w="1482" w:type="dxa"/>
            <w:gridSpan w:val="2"/>
            <w:vAlign w:val="center"/>
          </w:tcPr>
          <w:p w:rsidR="0083584E" w:rsidRDefault="0083584E">
            <w:pPr>
              <w:rPr>
                <w:rFonts w:ascii="宋体" w:cs="宋体"/>
                <w:color w:val="000000"/>
                <w:sz w:val="16"/>
                <w:szCs w:val="16"/>
              </w:rPr>
            </w:pPr>
          </w:p>
        </w:tc>
        <w:tc>
          <w:tcPr>
            <w:tcW w:w="1638" w:type="dxa"/>
            <w:vAlign w:val="center"/>
          </w:tcPr>
          <w:p w:rsidR="0083584E" w:rsidRDefault="0083584E">
            <w:pPr>
              <w:rPr>
                <w:rFonts w:ascii="宋体" w:cs="宋体"/>
                <w:color w:val="000000"/>
                <w:sz w:val="16"/>
                <w:szCs w:val="16"/>
              </w:rPr>
            </w:pPr>
          </w:p>
        </w:tc>
        <w:tc>
          <w:tcPr>
            <w:tcW w:w="1042" w:type="dxa"/>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999" w:type="dxa"/>
            <w:gridSpan w:val="2"/>
            <w:vAlign w:val="center"/>
          </w:tcPr>
          <w:p w:rsidR="0083584E" w:rsidRDefault="0083584E">
            <w:pPr>
              <w:rPr>
                <w:rFonts w:ascii="宋体" w:cs="宋体"/>
                <w:color w:val="000000"/>
                <w:sz w:val="16"/>
                <w:szCs w:val="16"/>
              </w:rPr>
            </w:pPr>
          </w:p>
        </w:tc>
        <w:tc>
          <w:tcPr>
            <w:tcW w:w="2192" w:type="dxa"/>
            <w:gridSpan w:val="2"/>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83584E" w:rsidRPr="001413C0">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83584E" w:rsidRDefault="0083584E">
            <w:pPr>
              <w:jc w:val="center"/>
              <w:rPr>
                <w:rFonts w:ascii="宋体" w:cs="宋体"/>
                <w:b/>
                <w:color w:val="000000"/>
                <w:sz w:val="16"/>
                <w:szCs w:val="16"/>
              </w:rPr>
            </w:pPr>
          </w:p>
        </w:tc>
      </w:tr>
      <w:tr w:rsidR="0083584E" w:rsidRPr="001413C0">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83584E" w:rsidRPr="001413C0">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54.726750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54.726750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54.726750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54.726750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2320411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国有土地使用权出让金债务付息支出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kern w:val="0"/>
                <w:sz w:val="16"/>
                <w:szCs w:val="16"/>
              </w:rPr>
            </w:pPr>
            <w:r>
              <w:rPr>
                <w:rFonts w:ascii="宋体" w:hAnsi="宋体" w:cs="宋体"/>
                <w:color w:val="000000"/>
                <w:kern w:val="0"/>
                <w:sz w:val="16"/>
                <w:szCs w:val="16"/>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社会保障和就业支出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r>
              <w:rPr>
                <w:rFonts w:ascii="宋体" w:hAnsi="宋体" w:cs="宋体"/>
                <w:color w:val="000000"/>
                <w:kern w:val="0"/>
                <w:sz w:val="16"/>
                <w:szCs w:val="16"/>
              </w:rPr>
              <w:t>18.154890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r>
              <w:rPr>
                <w:rFonts w:ascii="宋体" w:hAnsi="宋体" w:cs="宋体"/>
                <w:color w:val="000000"/>
                <w:kern w:val="0"/>
                <w:sz w:val="16"/>
                <w:szCs w:val="16"/>
              </w:rPr>
              <w:t>18.154890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kern w:val="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kern w:val="0"/>
                <w:sz w:val="16"/>
                <w:szCs w:val="16"/>
              </w:rPr>
            </w:pPr>
          </w:p>
        </w:tc>
      </w:tr>
      <w:tr w:rsidR="0083584E" w:rsidRPr="001413C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kern w:val="0"/>
                <w:sz w:val="16"/>
                <w:szCs w:val="16"/>
              </w:rPr>
            </w:pPr>
          </w:p>
        </w:tc>
      </w:tr>
      <w:tr w:rsidR="0083584E" w:rsidRPr="001413C0">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60"/>
        </w:trPr>
        <w:tc>
          <w:tcPr>
            <w:tcW w:w="10350" w:type="dxa"/>
            <w:gridSpan w:val="14"/>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83584E" w:rsidRDefault="0083584E">
      <w:pPr>
        <w:spacing w:line="360" w:lineRule="auto"/>
        <w:jc w:val="center"/>
        <w:rPr>
          <w:rFonts w:ascii="隶书" w:eastAsia="隶书" w:hAnsi="隶书" w:cs="隶书"/>
          <w:sz w:val="52"/>
          <w:szCs w:val="52"/>
        </w:rPr>
        <w:sectPr w:rsidR="0083584E">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83584E" w:rsidRPr="001413C0">
        <w:trPr>
          <w:trHeight w:val="169"/>
        </w:trPr>
        <w:tc>
          <w:tcPr>
            <w:tcW w:w="10425" w:type="dxa"/>
            <w:gridSpan w:val="14"/>
            <w:vAlign w:val="bottom"/>
          </w:tcPr>
          <w:p w:rsidR="0083584E" w:rsidRDefault="0083584E">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83584E" w:rsidRPr="001413C0">
        <w:trPr>
          <w:trHeight w:val="107"/>
        </w:trPr>
        <w:tc>
          <w:tcPr>
            <w:tcW w:w="2289" w:type="dxa"/>
            <w:gridSpan w:val="2"/>
            <w:vAlign w:val="center"/>
          </w:tcPr>
          <w:p w:rsidR="0083584E" w:rsidRDefault="0083584E">
            <w:pPr>
              <w:rPr>
                <w:rFonts w:ascii="宋体" w:cs="宋体"/>
                <w:color w:val="000000"/>
                <w:sz w:val="16"/>
                <w:szCs w:val="16"/>
              </w:rPr>
            </w:pPr>
          </w:p>
        </w:tc>
        <w:tc>
          <w:tcPr>
            <w:tcW w:w="315" w:type="dxa"/>
            <w:gridSpan w:val="2"/>
            <w:vAlign w:val="center"/>
          </w:tcPr>
          <w:p w:rsidR="0083584E" w:rsidRDefault="0083584E">
            <w:pPr>
              <w:rPr>
                <w:rFonts w:ascii="宋体" w:cs="宋体"/>
                <w:color w:val="000000"/>
                <w:sz w:val="16"/>
                <w:szCs w:val="16"/>
              </w:rPr>
            </w:pPr>
          </w:p>
        </w:tc>
        <w:tc>
          <w:tcPr>
            <w:tcW w:w="1416" w:type="dxa"/>
            <w:vAlign w:val="center"/>
          </w:tcPr>
          <w:p w:rsidR="0083584E" w:rsidRDefault="0083584E">
            <w:pPr>
              <w:rPr>
                <w:rFonts w:ascii="宋体" w:cs="宋体"/>
                <w:color w:val="000000"/>
                <w:sz w:val="16"/>
                <w:szCs w:val="16"/>
              </w:rPr>
            </w:pPr>
          </w:p>
        </w:tc>
        <w:tc>
          <w:tcPr>
            <w:tcW w:w="1432" w:type="dxa"/>
            <w:vAlign w:val="center"/>
          </w:tcPr>
          <w:p w:rsidR="0083584E" w:rsidRDefault="0083584E">
            <w:pPr>
              <w:rPr>
                <w:rFonts w:ascii="宋体" w:cs="宋体"/>
                <w:color w:val="000000"/>
                <w:sz w:val="16"/>
                <w:szCs w:val="16"/>
              </w:rPr>
            </w:pPr>
          </w:p>
        </w:tc>
        <w:tc>
          <w:tcPr>
            <w:tcW w:w="316" w:type="dxa"/>
            <w:vAlign w:val="center"/>
          </w:tcPr>
          <w:p w:rsidR="0083584E" w:rsidRDefault="0083584E">
            <w:pPr>
              <w:rPr>
                <w:rFonts w:ascii="宋体" w:cs="宋体"/>
                <w:color w:val="000000"/>
                <w:sz w:val="16"/>
                <w:szCs w:val="16"/>
              </w:rPr>
            </w:pPr>
          </w:p>
        </w:tc>
        <w:tc>
          <w:tcPr>
            <w:tcW w:w="999" w:type="dxa"/>
            <w:gridSpan w:val="3"/>
            <w:vAlign w:val="center"/>
          </w:tcPr>
          <w:p w:rsidR="0083584E" w:rsidRDefault="0083584E">
            <w:pPr>
              <w:jc w:val="right"/>
              <w:rPr>
                <w:rFonts w:ascii="宋体" w:cs="宋体"/>
                <w:color w:val="000000"/>
                <w:sz w:val="16"/>
                <w:szCs w:val="16"/>
              </w:rPr>
            </w:pPr>
          </w:p>
        </w:tc>
        <w:tc>
          <w:tcPr>
            <w:tcW w:w="999" w:type="dxa"/>
            <w:vAlign w:val="center"/>
          </w:tcPr>
          <w:p w:rsidR="0083584E" w:rsidRDefault="0083584E">
            <w:pPr>
              <w:jc w:val="right"/>
              <w:rPr>
                <w:rFonts w:ascii="宋体" w:cs="宋体"/>
                <w:color w:val="000000"/>
                <w:sz w:val="16"/>
                <w:szCs w:val="16"/>
              </w:rPr>
            </w:pPr>
          </w:p>
        </w:tc>
        <w:tc>
          <w:tcPr>
            <w:tcW w:w="2659" w:type="dxa"/>
            <w:gridSpan w:val="3"/>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83584E" w:rsidRPr="001413C0">
        <w:trPr>
          <w:trHeight w:val="90"/>
        </w:trPr>
        <w:tc>
          <w:tcPr>
            <w:tcW w:w="2289" w:type="dxa"/>
            <w:gridSpan w:val="2"/>
            <w:vAlign w:val="center"/>
          </w:tcPr>
          <w:p w:rsidR="0083584E" w:rsidRDefault="0083584E">
            <w:pPr>
              <w:rPr>
                <w:rFonts w:ascii="宋体" w:cs="宋体"/>
                <w:color w:val="000000"/>
                <w:sz w:val="16"/>
                <w:szCs w:val="16"/>
              </w:rPr>
            </w:pPr>
          </w:p>
        </w:tc>
        <w:tc>
          <w:tcPr>
            <w:tcW w:w="315" w:type="dxa"/>
            <w:gridSpan w:val="2"/>
            <w:vAlign w:val="center"/>
          </w:tcPr>
          <w:p w:rsidR="0083584E" w:rsidRDefault="0083584E">
            <w:pPr>
              <w:rPr>
                <w:rFonts w:ascii="宋体" w:cs="宋体"/>
                <w:color w:val="000000"/>
                <w:sz w:val="16"/>
                <w:szCs w:val="16"/>
              </w:rPr>
            </w:pPr>
          </w:p>
        </w:tc>
        <w:tc>
          <w:tcPr>
            <w:tcW w:w="1416" w:type="dxa"/>
            <w:vAlign w:val="center"/>
          </w:tcPr>
          <w:p w:rsidR="0083584E" w:rsidRDefault="0083584E">
            <w:pPr>
              <w:rPr>
                <w:rFonts w:ascii="宋体" w:cs="宋体"/>
                <w:color w:val="000000"/>
                <w:sz w:val="16"/>
                <w:szCs w:val="16"/>
              </w:rPr>
            </w:pPr>
          </w:p>
        </w:tc>
        <w:tc>
          <w:tcPr>
            <w:tcW w:w="1432" w:type="dxa"/>
            <w:vAlign w:val="center"/>
          </w:tcPr>
          <w:p w:rsidR="0083584E" w:rsidRDefault="0083584E">
            <w:pPr>
              <w:rPr>
                <w:rFonts w:ascii="宋体" w:cs="宋体"/>
                <w:color w:val="000000"/>
                <w:sz w:val="16"/>
                <w:szCs w:val="16"/>
              </w:rPr>
            </w:pPr>
          </w:p>
        </w:tc>
        <w:tc>
          <w:tcPr>
            <w:tcW w:w="316" w:type="dxa"/>
            <w:vAlign w:val="center"/>
          </w:tcPr>
          <w:p w:rsidR="0083584E" w:rsidRDefault="0083584E">
            <w:pPr>
              <w:rPr>
                <w:rFonts w:ascii="宋体" w:cs="宋体"/>
                <w:color w:val="000000"/>
                <w:sz w:val="16"/>
                <w:szCs w:val="16"/>
              </w:rPr>
            </w:pPr>
          </w:p>
        </w:tc>
        <w:tc>
          <w:tcPr>
            <w:tcW w:w="999" w:type="dxa"/>
            <w:gridSpan w:val="3"/>
            <w:vAlign w:val="center"/>
          </w:tcPr>
          <w:p w:rsidR="0083584E" w:rsidRDefault="0083584E">
            <w:pPr>
              <w:jc w:val="right"/>
              <w:rPr>
                <w:rFonts w:ascii="宋体" w:cs="宋体"/>
                <w:color w:val="000000"/>
                <w:sz w:val="16"/>
                <w:szCs w:val="16"/>
              </w:rPr>
            </w:pPr>
          </w:p>
        </w:tc>
        <w:tc>
          <w:tcPr>
            <w:tcW w:w="999" w:type="dxa"/>
            <w:vAlign w:val="center"/>
          </w:tcPr>
          <w:p w:rsidR="0083584E" w:rsidRDefault="0083584E">
            <w:pPr>
              <w:jc w:val="right"/>
              <w:rPr>
                <w:rFonts w:ascii="宋体" w:cs="宋体"/>
                <w:color w:val="000000"/>
                <w:sz w:val="16"/>
                <w:szCs w:val="16"/>
              </w:rPr>
            </w:pPr>
          </w:p>
        </w:tc>
        <w:tc>
          <w:tcPr>
            <w:tcW w:w="2659" w:type="dxa"/>
            <w:gridSpan w:val="3"/>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83584E" w:rsidRPr="001413C0">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widowControl/>
              <w:jc w:val="right"/>
              <w:textAlignment w:val="center"/>
              <w:rPr>
                <w:rFonts w:ascii="宋体" w:cs="宋体"/>
                <w:color w:val="000000"/>
                <w:sz w:val="16"/>
                <w:szCs w:val="16"/>
              </w:rPr>
            </w:pPr>
            <w:r>
              <w:rPr>
                <w:rFonts w:ascii="宋体" w:hAnsi="宋体" w:cs="宋体"/>
                <w:color w:val="000000"/>
                <w:sz w:val="16"/>
                <w:szCs w:val="16"/>
              </w:rPr>
              <w:t>78</w:t>
            </w:r>
            <w:r>
              <w:rPr>
                <w:rFonts w:ascii="宋体" w:cs="宋体"/>
                <w:color w:val="000000"/>
                <w:sz w:val="16"/>
                <w:szCs w:val="16"/>
              </w:rPr>
              <w:t>.</w:t>
            </w:r>
            <w:r>
              <w:rPr>
                <w:rFonts w:ascii="宋体" w:hAnsi="宋体" w:cs="宋体"/>
                <w:color w:val="000000"/>
                <w:sz w:val="16"/>
                <w:szCs w:val="16"/>
              </w:rPr>
              <w:t>914460</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widowControl/>
              <w:jc w:val="right"/>
              <w:textAlignment w:val="center"/>
              <w:rPr>
                <w:rFonts w:ascii="宋体" w:cs="宋体"/>
                <w:color w:val="000000"/>
                <w:sz w:val="16"/>
                <w:szCs w:val="16"/>
              </w:rPr>
            </w:pPr>
            <w:r>
              <w:rPr>
                <w:rFonts w:ascii="宋体" w:hAnsi="宋体" w:cs="宋体"/>
                <w:color w:val="000000"/>
                <w:sz w:val="16"/>
                <w:szCs w:val="16"/>
              </w:rPr>
              <w:t>54.726750</w:t>
            </w: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54.726750</w:t>
            </w: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18.154890</w:t>
            </w: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18.154890</w:t>
            </w: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widowControl/>
              <w:jc w:val="right"/>
              <w:textAlignment w:val="center"/>
              <w:rPr>
                <w:rFonts w:ascii="宋体" w:cs="宋体"/>
                <w:b/>
                <w:color w:val="000000"/>
                <w:sz w:val="16"/>
                <w:szCs w:val="16"/>
              </w:rPr>
            </w:pPr>
            <w:r>
              <w:rPr>
                <w:rFonts w:ascii="宋体" w:hAnsi="宋体" w:cs="宋体"/>
                <w:b/>
                <w:color w:val="000000"/>
                <w:sz w:val="16"/>
                <w:szCs w:val="16"/>
              </w:rPr>
              <w:t>78</w:t>
            </w:r>
            <w:r>
              <w:rPr>
                <w:rFonts w:ascii="宋体" w:cs="宋体"/>
                <w:b/>
                <w:color w:val="000000"/>
                <w:sz w:val="16"/>
                <w:szCs w:val="16"/>
              </w:rPr>
              <w:t>.</w:t>
            </w:r>
            <w:r>
              <w:rPr>
                <w:rFonts w:ascii="宋体" w:hAnsi="宋体" w:cs="宋体"/>
                <w:b/>
                <w:color w:val="000000"/>
                <w:sz w:val="16"/>
                <w:szCs w:val="16"/>
              </w:rPr>
              <w:t>914460</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72.881640</w:t>
            </w: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72.881640</w:t>
            </w: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widowControl/>
              <w:jc w:val="right"/>
              <w:textAlignment w:val="center"/>
              <w:rPr>
                <w:rFonts w:ascii="宋体" w:cs="宋体"/>
                <w:color w:val="000000"/>
                <w:sz w:val="16"/>
                <w:szCs w:val="16"/>
              </w:rPr>
            </w:pPr>
            <w:r>
              <w:rPr>
                <w:rFonts w:ascii="宋体" w:hAnsi="宋体" w:cs="宋体"/>
                <w:color w:val="000000"/>
                <w:sz w:val="16"/>
                <w:szCs w:val="16"/>
              </w:rPr>
              <w:t>2</w:t>
            </w:r>
            <w:r>
              <w:rPr>
                <w:rFonts w:ascii="宋体" w:cs="宋体"/>
                <w:color w:val="000000"/>
                <w:sz w:val="16"/>
                <w:szCs w:val="16"/>
              </w:rPr>
              <w:t>.</w:t>
            </w:r>
            <w:r>
              <w:rPr>
                <w:rFonts w:ascii="宋体" w:hAnsi="宋体" w:cs="宋体"/>
                <w:color w:val="000000"/>
                <w:sz w:val="16"/>
                <w:szCs w:val="16"/>
              </w:rPr>
              <w:t>998556</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9.031376</w:t>
            </w: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9.031376</w:t>
            </w: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81.913016</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81.913016</w:t>
            </w:r>
          </w:p>
        </w:tc>
        <w:tc>
          <w:tcPr>
            <w:tcW w:w="1300" w:type="dxa"/>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81.913016</w:t>
            </w:r>
          </w:p>
        </w:tc>
        <w:tc>
          <w:tcPr>
            <w:tcW w:w="1300" w:type="dxa"/>
            <w:tcBorders>
              <w:top w:val="single" w:sz="4" w:space="0" w:color="000000"/>
              <w:left w:val="single" w:sz="4" w:space="0" w:color="000000"/>
              <w:bottom w:val="single" w:sz="12"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495"/>
        </w:trPr>
        <w:tc>
          <w:tcPr>
            <w:tcW w:w="10425" w:type="dxa"/>
            <w:gridSpan w:val="14"/>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83584E" w:rsidRDefault="0083584E">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83584E" w:rsidRPr="001413C0">
        <w:trPr>
          <w:trHeight w:val="375"/>
        </w:trPr>
        <w:tc>
          <w:tcPr>
            <w:tcW w:w="10440" w:type="dxa"/>
            <w:gridSpan w:val="8"/>
            <w:vAlign w:val="bottom"/>
          </w:tcPr>
          <w:p w:rsidR="0083584E" w:rsidRDefault="0083584E">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83584E" w:rsidRPr="001413C0">
        <w:trPr>
          <w:trHeight w:val="285"/>
        </w:trPr>
        <w:tc>
          <w:tcPr>
            <w:tcW w:w="1891" w:type="dxa"/>
            <w:gridSpan w:val="2"/>
            <w:vAlign w:val="center"/>
          </w:tcPr>
          <w:p w:rsidR="0083584E" w:rsidRDefault="0083584E">
            <w:pPr>
              <w:rPr>
                <w:rFonts w:ascii="宋体" w:cs="宋体"/>
                <w:color w:val="000000"/>
                <w:sz w:val="16"/>
                <w:szCs w:val="16"/>
              </w:rPr>
            </w:pPr>
          </w:p>
        </w:tc>
        <w:tc>
          <w:tcPr>
            <w:tcW w:w="1800" w:type="dxa"/>
            <w:vAlign w:val="center"/>
          </w:tcPr>
          <w:p w:rsidR="0083584E" w:rsidRDefault="0083584E">
            <w:pPr>
              <w:rPr>
                <w:rFonts w:ascii="宋体" w:cs="宋体"/>
                <w:color w:val="000000"/>
                <w:sz w:val="16"/>
                <w:szCs w:val="16"/>
              </w:rPr>
            </w:pPr>
          </w:p>
        </w:tc>
        <w:tc>
          <w:tcPr>
            <w:tcW w:w="2325" w:type="dxa"/>
            <w:gridSpan w:val="2"/>
            <w:vAlign w:val="center"/>
          </w:tcPr>
          <w:p w:rsidR="0083584E" w:rsidRDefault="0083584E">
            <w:pPr>
              <w:rPr>
                <w:rFonts w:ascii="宋体" w:cs="宋体"/>
                <w:color w:val="000000"/>
                <w:sz w:val="16"/>
                <w:szCs w:val="16"/>
              </w:rPr>
            </w:pPr>
          </w:p>
        </w:tc>
        <w:tc>
          <w:tcPr>
            <w:tcW w:w="1575" w:type="dxa"/>
            <w:vAlign w:val="center"/>
          </w:tcPr>
          <w:p w:rsidR="0083584E" w:rsidRDefault="0083584E">
            <w:pPr>
              <w:rPr>
                <w:rFonts w:ascii="宋体" w:cs="宋体"/>
                <w:color w:val="000000"/>
                <w:sz w:val="16"/>
                <w:szCs w:val="16"/>
              </w:rPr>
            </w:pPr>
          </w:p>
        </w:tc>
        <w:tc>
          <w:tcPr>
            <w:tcW w:w="2849" w:type="dxa"/>
            <w:gridSpan w:val="2"/>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83584E" w:rsidRPr="001413C0">
        <w:trPr>
          <w:trHeight w:val="270"/>
        </w:trPr>
        <w:tc>
          <w:tcPr>
            <w:tcW w:w="1891" w:type="dxa"/>
            <w:gridSpan w:val="2"/>
            <w:vAlign w:val="center"/>
          </w:tcPr>
          <w:p w:rsidR="0083584E" w:rsidRDefault="0083584E">
            <w:pPr>
              <w:rPr>
                <w:rFonts w:ascii="宋体" w:cs="宋体"/>
                <w:color w:val="000000"/>
                <w:sz w:val="16"/>
                <w:szCs w:val="16"/>
              </w:rPr>
            </w:pPr>
          </w:p>
        </w:tc>
        <w:tc>
          <w:tcPr>
            <w:tcW w:w="1800" w:type="dxa"/>
            <w:vAlign w:val="center"/>
          </w:tcPr>
          <w:p w:rsidR="0083584E" w:rsidRDefault="0083584E">
            <w:pPr>
              <w:rPr>
                <w:rFonts w:ascii="宋体" w:cs="宋体"/>
                <w:color w:val="000000"/>
                <w:sz w:val="16"/>
                <w:szCs w:val="16"/>
              </w:rPr>
            </w:pPr>
          </w:p>
        </w:tc>
        <w:tc>
          <w:tcPr>
            <w:tcW w:w="2325" w:type="dxa"/>
            <w:gridSpan w:val="2"/>
            <w:vAlign w:val="center"/>
          </w:tcPr>
          <w:p w:rsidR="0083584E" w:rsidRDefault="0083584E">
            <w:pPr>
              <w:rPr>
                <w:rFonts w:ascii="宋体" w:cs="宋体"/>
                <w:color w:val="000000"/>
                <w:sz w:val="16"/>
                <w:szCs w:val="16"/>
              </w:rPr>
            </w:pPr>
          </w:p>
        </w:tc>
        <w:tc>
          <w:tcPr>
            <w:tcW w:w="1575" w:type="dxa"/>
            <w:vAlign w:val="center"/>
          </w:tcPr>
          <w:p w:rsidR="0083584E" w:rsidRDefault="0083584E">
            <w:pPr>
              <w:rPr>
                <w:rFonts w:ascii="宋体" w:cs="宋体"/>
                <w:color w:val="000000"/>
                <w:sz w:val="16"/>
                <w:szCs w:val="16"/>
              </w:rPr>
            </w:pPr>
          </w:p>
        </w:tc>
        <w:tc>
          <w:tcPr>
            <w:tcW w:w="2849" w:type="dxa"/>
            <w:gridSpan w:val="2"/>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83584E" w:rsidRPr="001413C0">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83584E" w:rsidRDefault="0083584E">
            <w:pPr>
              <w:jc w:val="center"/>
              <w:rPr>
                <w:rFonts w:ascii="宋体" w:cs="宋体"/>
                <w:b/>
                <w:color w:val="000000"/>
                <w:sz w:val="16"/>
                <w:szCs w:val="16"/>
              </w:rPr>
            </w:pPr>
          </w:p>
        </w:tc>
      </w:tr>
      <w:tr w:rsidR="0083584E" w:rsidRPr="001413C0">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83584E" w:rsidRPr="001413C0">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widowControl/>
              <w:jc w:val="right"/>
              <w:textAlignment w:val="center"/>
              <w:rPr>
                <w:rFonts w:ascii="宋体" w:cs="宋体"/>
                <w:b/>
                <w:color w:val="000000"/>
                <w:sz w:val="16"/>
                <w:szCs w:val="16"/>
              </w:rPr>
            </w:pPr>
            <w:r>
              <w:rPr>
                <w:rFonts w:ascii="宋体" w:hAnsi="宋体" w:cs="宋体"/>
                <w:b/>
                <w:color w:val="000000"/>
                <w:sz w:val="16"/>
                <w:szCs w:val="16"/>
              </w:rPr>
              <w:t>78</w:t>
            </w:r>
            <w:r>
              <w:rPr>
                <w:rFonts w:ascii="宋体" w:cs="宋体"/>
                <w:b/>
                <w:color w:val="000000"/>
                <w:sz w:val="16"/>
                <w:szCs w:val="16"/>
              </w:rPr>
              <w:t>.</w:t>
            </w:r>
            <w:r>
              <w:rPr>
                <w:rFonts w:ascii="宋体" w:hAnsi="宋体" w:cs="宋体"/>
                <w:b/>
                <w:color w:val="000000"/>
                <w:sz w:val="16"/>
                <w:szCs w:val="16"/>
              </w:rPr>
              <w:t>914460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b/>
                <w:color w:val="000000"/>
                <w:sz w:val="16"/>
                <w:szCs w:val="16"/>
              </w:rPr>
            </w:pPr>
            <w:r>
              <w:rPr>
                <w:rFonts w:ascii="宋体" w:hAnsi="宋体" w:cs="宋体"/>
                <w:b/>
                <w:color w:val="000000"/>
                <w:sz w:val="16"/>
                <w:szCs w:val="16"/>
              </w:rPr>
              <w:t>78.914460</w:t>
            </w: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widowControl/>
              <w:jc w:val="right"/>
              <w:textAlignment w:val="center"/>
              <w:rPr>
                <w:rFonts w:ascii="宋体" w:cs="宋体"/>
                <w:b/>
                <w:color w:val="000000"/>
                <w:sz w:val="16"/>
                <w:szCs w:val="16"/>
              </w:rPr>
            </w:pPr>
            <w:r>
              <w:rPr>
                <w:rFonts w:ascii="宋体" w:hAnsi="宋体" w:cs="宋体"/>
                <w:b/>
                <w:color w:val="000000"/>
                <w:sz w:val="16"/>
                <w:szCs w:val="16"/>
              </w:rPr>
              <w:t>60</w:t>
            </w:r>
            <w:r>
              <w:rPr>
                <w:rFonts w:ascii="宋体" w:cs="宋体"/>
                <w:b/>
                <w:color w:val="000000"/>
                <w:sz w:val="16"/>
                <w:szCs w:val="16"/>
              </w:rPr>
              <w:t>.</w:t>
            </w:r>
            <w:r>
              <w:rPr>
                <w:rFonts w:ascii="宋体" w:hAnsi="宋体" w:cs="宋体"/>
                <w:b/>
                <w:color w:val="000000"/>
                <w:sz w:val="16"/>
                <w:szCs w:val="16"/>
              </w:rPr>
              <w:t>759570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rsidP="00BB410E">
            <w:pPr>
              <w:widowControl/>
              <w:jc w:val="right"/>
              <w:textAlignment w:val="center"/>
              <w:rPr>
                <w:rFonts w:ascii="宋体" w:cs="宋体"/>
                <w:b/>
                <w:color w:val="000000"/>
                <w:sz w:val="16"/>
                <w:szCs w:val="16"/>
              </w:rPr>
            </w:pPr>
            <w:r>
              <w:rPr>
                <w:rFonts w:ascii="宋体" w:hAnsi="宋体" w:cs="宋体"/>
                <w:b/>
                <w:color w:val="000000"/>
                <w:sz w:val="16"/>
                <w:szCs w:val="16"/>
              </w:rPr>
              <w:t>60</w:t>
            </w:r>
            <w:r>
              <w:rPr>
                <w:rFonts w:ascii="宋体" w:cs="宋体"/>
                <w:b/>
                <w:color w:val="000000"/>
                <w:sz w:val="16"/>
                <w:szCs w:val="16"/>
              </w:rPr>
              <w:t>.</w:t>
            </w:r>
            <w:r>
              <w:rPr>
                <w:rFonts w:ascii="宋体" w:hAnsi="宋体" w:cs="宋体"/>
                <w:b/>
                <w:color w:val="000000"/>
                <w:sz w:val="16"/>
                <w:szCs w:val="16"/>
              </w:rPr>
              <w:t>759570</w:t>
            </w: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代表工作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2010109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人大信访工作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2010150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sz w:val="16"/>
                <w:szCs w:val="16"/>
              </w:rPr>
              <w:t>社会保障和就业支出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rsidP="001F1DB2">
            <w:pPr>
              <w:widowControl/>
              <w:jc w:val="right"/>
              <w:textAlignment w:val="center"/>
              <w:rPr>
                <w:rFonts w:ascii="宋体" w:cs="宋体"/>
                <w:color w:val="000000"/>
                <w:sz w:val="16"/>
                <w:szCs w:val="16"/>
              </w:rPr>
            </w:pPr>
            <w:r>
              <w:rPr>
                <w:rFonts w:ascii="宋体" w:hAnsi="宋体" w:cs="宋体"/>
                <w:color w:val="000000"/>
                <w:sz w:val="16"/>
                <w:szCs w:val="16"/>
              </w:rPr>
              <w:t>18.154890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18.154890</w:t>
            </w: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600"/>
        </w:trPr>
        <w:tc>
          <w:tcPr>
            <w:tcW w:w="10440" w:type="dxa"/>
            <w:gridSpan w:val="8"/>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83584E" w:rsidRDefault="0083584E">
      <w:pPr>
        <w:spacing w:line="360" w:lineRule="auto"/>
        <w:jc w:val="center"/>
        <w:rPr>
          <w:rFonts w:ascii="隶书" w:eastAsia="隶书" w:hAnsi="隶书" w:cs="隶书"/>
          <w:sz w:val="52"/>
          <w:szCs w:val="52"/>
        </w:rPr>
        <w:sectPr w:rsidR="0083584E">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83584E" w:rsidRPr="001413C0">
        <w:trPr>
          <w:trHeight w:val="375"/>
        </w:trPr>
        <w:tc>
          <w:tcPr>
            <w:tcW w:w="10485" w:type="dxa"/>
            <w:gridSpan w:val="9"/>
            <w:vAlign w:val="bottom"/>
          </w:tcPr>
          <w:p w:rsidR="0083584E" w:rsidRDefault="0083584E">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83584E" w:rsidRPr="001413C0">
        <w:trPr>
          <w:trHeight w:val="285"/>
        </w:trPr>
        <w:tc>
          <w:tcPr>
            <w:tcW w:w="1650" w:type="dxa"/>
            <w:gridSpan w:val="2"/>
            <w:vAlign w:val="center"/>
          </w:tcPr>
          <w:p w:rsidR="0083584E" w:rsidRDefault="0083584E">
            <w:pPr>
              <w:rPr>
                <w:rFonts w:ascii="宋体" w:cs="宋体"/>
                <w:color w:val="000000"/>
                <w:sz w:val="16"/>
                <w:szCs w:val="16"/>
              </w:rPr>
            </w:pPr>
          </w:p>
        </w:tc>
        <w:tc>
          <w:tcPr>
            <w:tcW w:w="1794" w:type="dxa"/>
            <w:vAlign w:val="center"/>
          </w:tcPr>
          <w:p w:rsidR="0083584E" w:rsidRDefault="0083584E">
            <w:pPr>
              <w:rPr>
                <w:rFonts w:ascii="宋体" w:cs="宋体"/>
                <w:color w:val="000000"/>
                <w:sz w:val="16"/>
                <w:szCs w:val="16"/>
              </w:rPr>
            </w:pPr>
          </w:p>
        </w:tc>
        <w:tc>
          <w:tcPr>
            <w:tcW w:w="1620" w:type="dxa"/>
            <w:vAlign w:val="center"/>
          </w:tcPr>
          <w:p w:rsidR="0083584E" w:rsidRDefault="0083584E">
            <w:pPr>
              <w:rPr>
                <w:rFonts w:ascii="宋体" w:cs="宋体"/>
                <w:color w:val="000000"/>
                <w:sz w:val="16"/>
                <w:szCs w:val="16"/>
              </w:rPr>
            </w:pPr>
          </w:p>
        </w:tc>
        <w:tc>
          <w:tcPr>
            <w:tcW w:w="754" w:type="dxa"/>
            <w:vAlign w:val="center"/>
          </w:tcPr>
          <w:p w:rsidR="0083584E" w:rsidRDefault="0083584E">
            <w:pPr>
              <w:rPr>
                <w:rFonts w:ascii="宋体" w:cs="宋体"/>
                <w:color w:val="000000"/>
                <w:sz w:val="16"/>
                <w:szCs w:val="16"/>
              </w:rPr>
            </w:pPr>
          </w:p>
        </w:tc>
        <w:tc>
          <w:tcPr>
            <w:tcW w:w="1794" w:type="dxa"/>
            <w:gridSpan w:val="2"/>
            <w:vAlign w:val="center"/>
          </w:tcPr>
          <w:p w:rsidR="0083584E" w:rsidRDefault="0083584E">
            <w:pPr>
              <w:rPr>
                <w:rFonts w:ascii="宋体" w:cs="宋体"/>
                <w:color w:val="000000"/>
                <w:sz w:val="16"/>
                <w:szCs w:val="16"/>
              </w:rPr>
            </w:pPr>
          </w:p>
        </w:tc>
        <w:tc>
          <w:tcPr>
            <w:tcW w:w="2873" w:type="dxa"/>
            <w:gridSpan w:val="2"/>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83584E" w:rsidRPr="001413C0">
        <w:trPr>
          <w:trHeight w:val="270"/>
        </w:trPr>
        <w:tc>
          <w:tcPr>
            <w:tcW w:w="1650" w:type="dxa"/>
            <w:gridSpan w:val="2"/>
            <w:vAlign w:val="center"/>
          </w:tcPr>
          <w:p w:rsidR="0083584E" w:rsidRDefault="0083584E">
            <w:pPr>
              <w:rPr>
                <w:rFonts w:ascii="宋体" w:cs="宋体"/>
                <w:color w:val="000000"/>
                <w:sz w:val="16"/>
                <w:szCs w:val="16"/>
              </w:rPr>
            </w:pPr>
          </w:p>
        </w:tc>
        <w:tc>
          <w:tcPr>
            <w:tcW w:w="1794" w:type="dxa"/>
            <w:vAlign w:val="center"/>
          </w:tcPr>
          <w:p w:rsidR="0083584E" w:rsidRDefault="0083584E">
            <w:pPr>
              <w:rPr>
                <w:rFonts w:ascii="宋体" w:cs="宋体"/>
                <w:color w:val="000000"/>
                <w:sz w:val="16"/>
                <w:szCs w:val="16"/>
              </w:rPr>
            </w:pPr>
          </w:p>
        </w:tc>
        <w:tc>
          <w:tcPr>
            <w:tcW w:w="1620" w:type="dxa"/>
            <w:vAlign w:val="center"/>
          </w:tcPr>
          <w:p w:rsidR="0083584E" w:rsidRDefault="0083584E">
            <w:pPr>
              <w:rPr>
                <w:rFonts w:ascii="宋体" w:cs="宋体"/>
                <w:color w:val="000000"/>
                <w:sz w:val="16"/>
                <w:szCs w:val="16"/>
              </w:rPr>
            </w:pPr>
          </w:p>
        </w:tc>
        <w:tc>
          <w:tcPr>
            <w:tcW w:w="754" w:type="dxa"/>
            <w:vAlign w:val="center"/>
          </w:tcPr>
          <w:p w:rsidR="0083584E" w:rsidRDefault="0083584E">
            <w:pPr>
              <w:rPr>
                <w:rFonts w:ascii="宋体" w:cs="宋体"/>
                <w:color w:val="000000"/>
                <w:sz w:val="16"/>
                <w:szCs w:val="16"/>
              </w:rPr>
            </w:pPr>
          </w:p>
        </w:tc>
        <w:tc>
          <w:tcPr>
            <w:tcW w:w="1794" w:type="dxa"/>
            <w:gridSpan w:val="2"/>
            <w:vAlign w:val="center"/>
          </w:tcPr>
          <w:p w:rsidR="0083584E" w:rsidRDefault="0083584E">
            <w:pPr>
              <w:rPr>
                <w:rFonts w:ascii="宋体" w:cs="宋体"/>
                <w:color w:val="000000"/>
                <w:sz w:val="16"/>
                <w:szCs w:val="16"/>
              </w:rPr>
            </w:pPr>
          </w:p>
        </w:tc>
        <w:tc>
          <w:tcPr>
            <w:tcW w:w="2873" w:type="dxa"/>
            <w:gridSpan w:val="2"/>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83584E" w:rsidRPr="001413C0">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r>
              <w:rPr>
                <w:rFonts w:ascii="宋体" w:hAnsi="宋体" w:cs="宋体"/>
                <w:b/>
                <w:color w:val="000000"/>
                <w:sz w:val="16"/>
                <w:szCs w:val="16"/>
              </w:rPr>
              <w:t>54.726750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r>
              <w:rPr>
                <w:rFonts w:ascii="宋体" w:cs="宋体"/>
                <w:color w:val="000000"/>
                <w:sz w:val="16"/>
                <w:szCs w:val="16"/>
              </w:rPr>
              <w:t>0.</w:t>
            </w:r>
            <w:r>
              <w:rPr>
                <w:rFonts w:ascii="宋体" w:hAnsi="宋体" w:cs="宋体"/>
                <w:color w:val="000000"/>
                <w:sz w:val="16"/>
                <w:szCs w:val="16"/>
              </w:rPr>
              <w:t>1626</w:t>
            </w: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r>
              <w:rPr>
                <w:rFonts w:ascii="宋体" w:hAnsi="宋体" w:cs="宋体"/>
                <w:color w:val="000000"/>
                <w:sz w:val="16"/>
                <w:szCs w:val="16"/>
              </w:rPr>
              <w:t>18.154890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r>
              <w:rPr>
                <w:rFonts w:ascii="宋体" w:cs="宋体"/>
                <w:color w:val="000000"/>
                <w:sz w:val="16"/>
                <w:szCs w:val="16"/>
              </w:rPr>
              <w:t>0.</w:t>
            </w:r>
            <w:r>
              <w:rPr>
                <w:rFonts w:ascii="宋体" w:hAnsi="宋体" w:cs="宋体"/>
                <w:color w:val="000000"/>
                <w:sz w:val="16"/>
                <w:szCs w:val="16"/>
              </w:rPr>
              <w:t>2000</w:t>
            </w: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r>
              <w:rPr>
                <w:rFonts w:ascii="宋体" w:cs="宋体"/>
                <w:color w:val="000000"/>
                <w:sz w:val="16"/>
                <w:szCs w:val="16"/>
              </w:rPr>
              <w:t>0.</w:t>
            </w:r>
            <w:r>
              <w:rPr>
                <w:rFonts w:ascii="宋体" w:hAnsi="宋体" w:cs="宋体"/>
                <w:color w:val="000000"/>
                <w:sz w:val="16"/>
                <w:szCs w:val="16"/>
              </w:rPr>
              <w:t>2000</w:t>
            </w: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right"/>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b/>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r>
              <w:rPr>
                <w:rFonts w:ascii="宋体" w:cs="宋体"/>
                <w:color w:val="000000"/>
                <w:sz w:val="16"/>
                <w:szCs w:val="16"/>
              </w:rPr>
              <w:t>0.</w:t>
            </w:r>
            <w:r>
              <w:rPr>
                <w:rFonts w:ascii="宋体" w:hAnsi="宋体" w:cs="宋体"/>
                <w:color w:val="000000"/>
                <w:sz w:val="16"/>
                <w:szCs w:val="16"/>
              </w:rPr>
              <w:t>7900</w:t>
            </w: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83584E" w:rsidRDefault="0083584E">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83584E" w:rsidRDefault="0083584E">
            <w:pPr>
              <w:widowControl/>
              <w:jc w:val="right"/>
              <w:textAlignment w:val="center"/>
              <w:rPr>
                <w:rFonts w:ascii="宋体" w:cs="宋体"/>
                <w:color w:val="000000"/>
                <w:sz w:val="16"/>
                <w:szCs w:val="16"/>
              </w:rPr>
            </w:pPr>
          </w:p>
        </w:tc>
      </w:tr>
      <w:tr w:rsidR="0083584E" w:rsidRPr="001413C0">
        <w:trPr>
          <w:trHeight w:val="477"/>
        </w:trPr>
        <w:tc>
          <w:tcPr>
            <w:tcW w:w="10485" w:type="dxa"/>
            <w:gridSpan w:val="9"/>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83584E" w:rsidRDefault="0083584E">
      <w:pPr>
        <w:spacing w:line="360" w:lineRule="auto"/>
        <w:jc w:val="center"/>
        <w:rPr>
          <w:rFonts w:ascii="隶书" w:eastAsia="隶书" w:hAnsi="隶书" w:cs="隶书"/>
          <w:sz w:val="52"/>
          <w:szCs w:val="52"/>
        </w:rPr>
        <w:sectPr w:rsidR="0083584E">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83584E" w:rsidRPr="001413C0">
        <w:trPr>
          <w:trHeight w:val="375"/>
        </w:trPr>
        <w:tc>
          <w:tcPr>
            <w:tcW w:w="10485" w:type="dxa"/>
            <w:gridSpan w:val="22"/>
            <w:vAlign w:val="bottom"/>
          </w:tcPr>
          <w:p w:rsidR="0083584E" w:rsidRDefault="0083584E">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83584E" w:rsidRPr="001413C0">
        <w:trPr>
          <w:trHeight w:val="285"/>
        </w:trPr>
        <w:tc>
          <w:tcPr>
            <w:tcW w:w="1783" w:type="dxa"/>
            <w:gridSpan w:val="2"/>
            <w:vAlign w:val="center"/>
          </w:tcPr>
          <w:p w:rsidR="0083584E" w:rsidRDefault="0083584E">
            <w:pPr>
              <w:rPr>
                <w:rFonts w:ascii="宋体" w:cs="宋体"/>
                <w:color w:val="000000"/>
                <w:sz w:val="16"/>
                <w:szCs w:val="16"/>
              </w:rPr>
            </w:pPr>
          </w:p>
        </w:tc>
        <w:tc>
          <w:tcPr>
            <w:tcW w:w="647" w:type="dxa"/>
            <w:gridSpan w:val="2"/>
            <w:vAlign w:val="center"/>
          </w:tcPr>
          <w:p w:rsidR="0083584E" w:rsidRDefault="0083584E">
            <w:pPr>
              <w:rPr>
                <w:rFonts w:ascii="宋体" w:cs="宋体"/>
                <w:color w:val="000000"/>
                <w:sz w:val="16"/>
                <w:szCs w:val="16"/>
              </w:rPr>
            </w:pPr>
          </w:p>
        </w:tc>
        <w:tc>
          <w:tcPr>
            <w:tcW w:w="629" w:type="dxa"/>
            <w:gridSpan w:val="2"/>
            <w:vAlign w:val="center"/>
          </w:tcPr>
          <w:p w:rsidR="0083584E" w:rsidRDefault="0083584E">
            <w:pPr>
              <w:rPr>
                <w:rFonts w:ascii="宋体" w:cs="宋体"/>
                <w:color w:val="000000"/>
                <w:sz w:val="16"/>
                <w:szCs w:val="16"/>
              </w:rPr>
            </w:pPr>
          </w:p>
        </w:tc>
        <w:tc>
          <w:tcPr>
            <w:tcW w:w="630" w:type="dxa"/>
            <w:gridSpan w:val="2"/>
            <w:vAlign w:val="center"/>
          </w:tcPr>
          <w:p w:rsidR="0083584E" w:rsidRDefault="0083584E">
            <w:pPr>
              <w:rPr>
                <w:rFonts w:ascii="宋体" w:cs="宋体"/>
                <w:color w:val="000000"/>
                <w:sz w:val="16"/>
                <w:szCs w:val="16"/>
              </w:rPr>
            </w:pPr>
          </w:p>
        </w:tc>
        <w:tc>
          <w:tcPr>
            <w:tcW w:w="629" w:type="dxa"/>
            <w:vAlign w:val="center"/>
          </w:tcPr>
          <w:p w:rsidR="0083584E" w:rsidRDefault="0083584E">
            <w:pPr>
              <w:rPr>
                <w:rFonts w:ascii="宋体" w:cs="宋体"/>
                <w:color w:val="000000"/>
                <w:sz w:val="16"/>
                <w:szCs w:val="16"/>
              </w:rPr>
            </w:pPr>
          </w:p>
        </w:tc>
        <w:tc>
          <w:tcPr>
            <w:tcW w:w="992" w:type="dxa"/>
            <w:gridSpan w:val="2"/>
            <w:vAlign w:val="center"/>
          </w:tcPr>
          <w:p w:rsidR="0083584E" w:rsidRDefault="0083584E">
            <w:pPr>
              <w:rPr>
                <w:rFonts w:ascii="宋体" w:cs="宋体"/>
                <w:color w:val="000000"/>
                <w:sz w:val="16"/>
                <w:szCs w:val="16"/>
              </w:rPr>
            </w:pPr>
          </w:p>
        </w:tc>
        <w:tc>
          <w:tcPr>
            <w:tcW w:w="509" w:type="dxa"/>
            <w:vAlign w:val="center"/>
          </w:tcPr>
          <w:p w:rsidR="0083584E" w:rsidRDefault="0083584E">
            <w:pPr>
              <w:rPr>
                <w:rFonts w:ascii="宋体" w:cs="宋体"/>
                <w:color w:val="000000"/>
                <w:sz w:val="16"/>
                <w:szCs w:val="16"/>
              </w:rPr>
            </w:pPr>
          </w:p>
        </w:tc>
        <w:tc>
          <w:tcPr>
            <w:tcW w:w="647" w:type="dxa"/>
            <w:gridSpan w:val="2"/>
            <w:vAlign w:val="center"/>
          </w:tcPr>
          <w:p w:rsidR="0083584E" w:rsidRDefault="0083584E">
            <w:pPr>
              <w:rPr>
                <w:rFonts w:ascii="宋体" w:cs="宋体"/>
                <w:color w:val="000000"/>
                <w:sz w:val="16"/>
                <w:szCs w:val="16"/>
              </w:rPr>
            </w:pPr>
          </w:p>
        </w:tc>
        <w:tc>
          <w:tcPr>
            <w:tcW w:w="630" w:type="dxa"/>
            <w:vAlign w:val="center"/>
          </w:tcPr>
          <w:p w:rsidR="0083584E" w:rsidRDefault="0083584E">
            <w:pPr>
              <w:rPr>
                <w:rFonts w:ascii="宋体" w:cs="宋体"/>
                <w:color w:val="000000"/>
                <w:sz w:val="16"/>
                <w:szCs w:val="16"/>
              </w:rPr>
            </w:pPr>
          </w:p>
        </w:tc>
        <w:tc>
          <w:tcPr>
            <w:tcW w:w="630" w:type="dxa"/>
            <w:gridSpan w:val="2"/>
            <w:vAlign w:val="center"/>
          </w:tcPr>
          <w:p w:rsidR="0083584E" w:rsidRDefault="0083584E">
            <w:pPr>
              <w:rPr>
                <w:rFonts w:ascii="宋体" w:cs="宋体"/>
                <w:color w:val="000000"/>
                <w:sz w:val="16"/>
                <w:szCs w:val="16"/>
              </w:rPr>
            </w:pPr>
          </w:p>
        </w:tc>
        <w:tc>
          <w:tcPr>
            <w:tcW w:w="630" w:type="dxa"/>
            <w:gridSpan w:val="2"/>
            <w:vAlign w:val="center"/>
          </w:tcPr>
          <w:p w:rsidR="0083584E" w:rsidRDefault="0083584E">
            <w:pPr>
              <w:rPr>
                <w:rFonts w:ascii="宋体" w:cs="宋体"/>
                <w:color w:val="000000"/>
                <w:sz w:val="16"/>
                <w:szCs w:val="16"/>
              </w:rPr>
            </w:pPr>
          </w:p>
        </w:tc>
        <w:tc>
          <w:tcPr>
            <w:tcW w:w="2129" w:type="dxa"/>
            <w:gridSpan w:val="3"/>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83584E" w:rsidRPr="001413C0">
        <w:trPr>
          <w:trHeight w:val="270"/>
        </w:trPr>
        <w:tc>
          <w:tcPr>
            <w:tcW w:w="1783" w:type="dxa"/>
            <w:gridSpan w:val="2"/>
            <w:vAlign w:val="center"/>
          </w:tcPr>
          <w:p w:rsidR="0083584E" w:rsidRDefault="0083584E">
            <w:pPr>
              <w:rPr>
                <w:rFonts w:ascii="宋体" w:cs="宋体"/>
                <w:color w:val="000000"/>
                <w:sz w:val="16"/>
                <w:szCs w:val="16"/>
              </w:rPr>
            </w:pPr>
          </w:p>
        </w:tc>
        <w:tc>
          <w:tcPr>
            <w:tcW w:w="647" w:type="dxa"/>
            <w:gridSpan w:val="2"/>
            <w:vAlign w:val="center"/>
          </w:tcPr>
          <w:p w:rsidR="0083584E" w:rsidRDefault="0083584E">
            <w:pPr>
              <w:rPr>
                <w:rFonts w:ascii="宋体" w:cs="宋体"/>
                <w:color w:val="000000"/>
                <w:sz w:val="16"/>
                <w:szCs w:val="16"/>
              </w:rPr>
            </w:pPr>
          </w:p>
        </w:tc>
        <w:tc>
          <w:tcPr>
            <w:tcW w:w="629" w:type="dxa"/>
            <w:gridSpan w:val="2"/>
            <w:vAlign w:val="center"/>
          </w:tcPr>
          <w:p w:rsidR="0083584E" w:rsidRDefault="0083584E">
            <w:pPr>
              <w:rPr>
                <w:rFonts w:ascii="宋体" w:cs="宋体"/>
                <w:color w:val="000000"/>
                <w:sz w:val="16"/>
                <w:szCs w:val="16"/>
              </w:rPr>
            </w:pPr>
          </w:p>
        </w:tc>
        <w:tc>
          <w:tcPr>
            <w:tcW w:w="630" w:type="dxa"/>
            <w:gridSpan w:val="2"/>
            <w:vAlign w:val="center"/>
          </w:tcPr>
          <w:p w:rsidR="0083584E" w:rsidRDefault="0083584E">
            <w:pPr>
              <w:rPr>
                <w:rFonts w:ascii="宋体" w:cs="宋体"/>
                <w:color w:val="000000"/>
                <w:sz w:val="16"/>
                <w:szCs w:val="16"/>
              </w:rPr>
            </w:pPr>
          </w:p>
        </w:tc>
        <w:tc>
          <w:tcPr>
            <w:tcW w:w="629" w:type="dxa"/>
            <w:vAlign w:val="center"/>
          </w:tcPr>
          <w:p w:rsidR="0083584E" w:rsidRDefault="0083584E">
            <w:pPr>
              <w:rPr>
                <w:rFonts w:ascii="宋体" w:cs="宋体"/>
                <w:color w:val="000000"/>
                <w:sz w:val="16"/>
                <w:szCs w:val="16"/>
              </w:rPr>
            </w:pPr>
          </w:p>
        </w:tc>
        <w:tc>
          <w:tcPr>
            <w:tcW w:w="992" w:type="dxa"/>
            <w:gridSpan w:val="2"/>
            <w:vAlign w:val="center"/>
          </w:tcPr>
          <w:p w:rsidR="0083584E" w:rsidRDefault="0083584E">
            <w:pPr>
              <w:rPr>
                <w:rFonts w:ascii="宋体" w:cs="宋体"/>
                <w:color w:val="000000"/>
                <w:sz w:val="16"/>
                <w:szCs w:val="16"/>
              </w:rPr>
            </w:pPr>
          </w:p>
        </w:tc>
        <w:tc>
          <w:tcPr>
            <w:tcW w:w="509" w:type="dxa"/>
            <w:vAlign w:val="center"/>
          </w:tcPr>
          <w:p w:rsidR="0083584E" w:rsidRDefault="0083584E">
            <w:pPr>
              <w:rPr>
                <w:rFonts w:ascii="宋体" w:cs="宋体"/>
                <w:color w:val="000000"/>
                <w:sz w:val="16"/>
                <w:szCs w:val="16"/>
              </w:rPr>
            </w:pPr>
          </w:p>
        </w:tc>
        <w:tc>
          <w:tcPr>
            <w:tcW w:w="647" w:type="dxa"/>
            <w:gridSpan w:val="2"/>
            <w:vAlign w:val="center"/>
          </w:tcPr>
          <w:p w:rsidR="0083584E" w:rsidRDefault="0083584E">
            <w:pPr>
              <w:rPr>
                <w:rFonts w:ascii="宋体" w:cs="宋体"/>
                <w:color w:val="000000"/>
                <w:sz w:val="16"/>
                <w:szCs w:val="16"/>
              </w:rPr>
            </w:pPr>
          </w:p>
        </w:tc>
        <w:tc>
          <w:tcPr>
            <w:tcW w:w="630" w:type="dxa"/>
            <w:vAlign w:val="center"/>
          </w:tcPr>
          <w:p w:rsidR="0083584E" w:rsidRDefault="0083584E">
            <w:pPr>
              <w:rPr>
                <w:rFonts w:ascii="宋体" w:cs="宋体"/>
                <w:color w:val="000000"/>
                <w:sz w:val="16"/>
                <w:szCs w:val="16"/>
              </w:rPr>
            </w:pPr>
          </w:p>
        </w:tc>
        <w:tc>
          <w:tcPr>
            <w:tcW w:w="630" w:type="dxa"/>
            <w:gridSpan w:val="2"/>
            <w:vAlign w:val="center"/>
          </w:tcPr>
          <w:p w:rsidR="0083584E" w:rsidRDefault="0083584E">
            <w:pPr>
              <w:rPr>
                <w:rFonts w:ascii="宋体" w:cs="宋体"/>
                <w:color w:val="000000"/>
                <w:sz w:val="16"/>
                <w:szCs w:val="16"/>
              </w:rPr>
            </w:pPr>
          </w:p>
        </w:tc>
        <w:tc>
          <w:tcPr>
            <w:tcW w:w="630" w:type="dxa"/>
            <w:gridSpan w:val="2"/>
            <w:vAlign w:val="center"/>
          </w:tcPr>
          <w:p w:rsidR="0083584E" w:rsidRDefault="0083584E">
            <w:pPr>
              <w:rPr>
                <w:rFonts w:ascii="宋体" w:cs="宋体"/>
                <w:color w:val="000000"/>
                <w:sz w:val="16"/>
                <w:szCs w:val="16"/>
              </w:rPr>
            </w:pPr>
          </w:p>
        </w:tc>
        <w:tc>
          <w:tcPr>
            <w:tcW w:w="2129" w:type="dxa"/>
            <w:gridSpan w:val="3"/>
            <w:vAlign w:val="center"/>
          </w:tcPr>
          <w:p w:rsidR="0083584E" w:rsidRDefault="0083584E">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83584E" w:rsidRPr="001413C0">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83584E" w:rsidRPr="001413C0">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83584E" w:rsidRDefault="0083584E">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83584E" w:rsidRDefault="0083584E">
            <w:pPr>
              <w:jc w:val="center"/>
              <w:rPr>
                <w:rFonts w:ascii="宋体" w:cs="宋体"/>
                <w:b/>
                <w:color w:val="000000"/>
                <w:sz w:val="16"/>
                <w:szCs w:val="16"/>
              </w:rPr>
            </w:pPr>
          </w:p>
        </w:tc>
      </w:tr>
      <w:tr w:rsidR="0083584E" w:rsidRPr="001413C0">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83584E" w:rsidRDefault="0083584E">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83584E" w:rsidRPr="001413C0">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83584E" w:rsidRDefault="0083584E">
            <w:pPr>
              <w:jc w:val="right"/>
              <w:rPr>
                <w:rFonts w:ascii="宋体" w:cs="宋体"/>
                <w:b/>
                <w:color w:val="000000"/>
                <w:sz w:val="16"/>
                <w:szCs w:val="16"/>
              </w:rPr>
            </w:pP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0.5</w:t>
            </w:r>
          </w:p>
        </w:tc>
        <w:tc>
          <w:tcPr>
            <w:tcW w:w="915" w:type="dxa"/>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b/>
                <w:color w:val="000000"/>
                <w:sz w:val="16"/>
                <w:szCs w:val="16"/>
              </w:rPr>
            </w:pP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p>
        </w:tc>
        <w:tc>
          <w:tcPr>
            <w:tcW w:w="820" w:type="dxa"/>
            <w:tcBorders>
              <w:top w:val="single" w:sz="4" w:space="0" w:color="000000"/>
              <w:left w:val="single" w:sz="4" w:space="0" w:color="000000"/>
              <w:bottom w:val="single" w:sz="12" w:space="0" w:color="000000"/>
              <w:right w:val="single" w:sz="4" w:space="0" w:color="000000"/>
            </w:tcBorders>
            <w:vAlign w:val="center"/>
          </w:tcPr>
          <w:p w:rsidR="0083584E" w:rsidRDefault="0083584E">
            <w:pPr>
              <w:jc w:val="right"/>
              <w:rPr>
                <w:rFonts w:ascii="宋体" w:cs="宋体"/>
                <w:color w:val="000000"/>
                <w:sz w:val="16"/>
                <w:szCs w:val="16"/>
              </w:rPr>
            </w:pPr>
            <w:r>
              <w:rPr>
                <w:rFonts w:ascii="宋体" w:hAnsi="宋体" w:cs="宋体"/>
                <w:color w:val="000000"/>
                <w:sz w:val="16"/>
                <w:szCs w:val="16"/>
              </w:rPr>
              <w:t>0.2</w:t>
            </w:r>
          </w:p>
        </w:tc>
        <w:tc>
          <w:tcPr>
            <w:tcW w:w="870" w:type="dxa"/>
            <w:tcBorders>
              <w:top w:val="single" w:sz="4" w:space="0" w:color="000000"/>
              <w:left w:val="single" w:sz="4" w:space="0" w:color="000000"/>
              <w:bottom w:val="single" w:sz="12" w:space="0" w:color="000000"/>
              <w:right w:val="single" w:sz="12" w:space="0" w:color="000000"/>
            </w:tcBorders>
            <w:vAlign w:val="center"/>
          </w:tcPr>
          <w:p w:rsidR="0083584E" w:rsidRDefault="0083584E">
            <w:pPr>
              <w:jc w:val="right"/>
              <w:rPr>
                <w:rFonts w:ascii="宋体" w:cs="宋体"/>
                <w:color w:val="000000"/>
                <w:sz w:val="16"/>
                <w:szCs w:val="16"/>
              </w:rPr>
            </w:pPr>
          </w:p>
        </w:tc>
      </w:tr>
      <w:tr w:rsidR="0083584E" w:rsidRPr="001413C0">
        <w:trPr>
          <w:trHeight w:val="600"/>
        </w:trPr>
        <w:tc>
          <w:tcPr>
            <w:tcW w:w="10485" w:type="dxa"/>
            <w:gridSpan w:val="22"/>
            <w:vAlign w:val="center"/>
          </w:tcPr>
          <w:p w:rsidR="0083584E" w:rsidRDefault="0083584E">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83584E" w:rsidRDefault="0083584E" w:rsidP="00106777">
      <w:pPr>
        <w:spacing w:line="360" w:lineRule="auto"/>
        <w:rPr>
          <w:rFonts w:ascii="隶书" w:eastAsia="隶书" w:hAnsi="隶书" w:cs="隶书"/>
          <w:sz w:val="52"/>
          <w:szCs w:val="52"/>
        </w:rPr>
        <w:sectPr w:rsidR="0083584E">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83584E" w:rsidRPr="001413C0" w:rsidTr="000F1D06">
        <w:trPr>
          <w:trHeight w:val="375"/>
        </w:trPr>
        <w:tc>
          <w:tcPr>
            <w:tcW w:w="10500" w:type="dxa"/>
            <w:gridSpan w:val="12"/>
            <w:vAlign w:val="bottom"/>
          </w:tcPr>
          <w:p w:rsidR="0083584E" w:rsidRDefault="0083584E" w:rsidP="000F1D0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83584E" w:rsidRPr="001413C0" w:rsidTr="000F1D06">
        <w:trPr>
          <w:trHeight w:val="285"/>
        </w:trPr>
        <w:tc>
          <w:tcPr>
            <w:tcW w:w="1591" w:type="dxa"/>
            <w:gridSpan w:val="2"/>
            <w:vAlign w:val="center"/>
          </w:tcPr>
          <w:p w:rsidR="0083584E" w:rsidRDefault="0083584E" w:rsidP="000F1D06">
            <w:pPr>
              <w:rPr>
                <w:rFonts w:ascii="宋体" w:cs="宋体"/>
                <w:color w:val="000000"/>
                <w:sz w:val="16"/>
                <w:szCs w:val="16"/>
              </w:rPr>
            </w:pPr>
          </w:p>
        </w:tc>
        <w:tc>
          <w:tcPr>
            <w:tcW w:w="1436" w:type="dxa"/>
            <w:vAlign w:val="center"/>
          </w:tcPr>
          <w:p w:rsidR="0083584E" w:rsidRDefault="0083584E" w:rsidP="000F1D06">
            <w:pPr>
              <w:rPr>
                <w:rFonts w:ascii="宋体" w:cs="宋体"/>
                <w:color w:val="000000"/>
                <w:sz w:val="16"/>
                <w:szCs w:val="16"/>
              </w:rPr>
            </w:pPr>
          </w:p>
        </w:tc>
        <w:tc>
          <w:tcPr>
            <w:tcW w:w="1166" w:type="dxa"/>
            <w:vAlign w:val="center"/>
          </w:tcPr>
          <w:p w:rsidR="0083584E" w:rsidRDefault="0083584E" w:rsidP="000F1D06">
            <w:pPr>
              <w:rPr>
                <w:rFonts w:ascii="宋体" w:cs="宋体"/>
                <w:color w:val="000000"/>
                <w:sz w:val="16"/>
                <w:szCs w:val="16"/>
              </w:rPr>
            </w:pPr>
          </w:p>
        </w:tc>
        <w:tc>
          <w:tcPr>
            <w:tcW w:w="1297" w:type="dxa"/>
            <w:gridSpan w:val="2"/>
            <w:vAlign w:val="center"/>
          </w:tcPr>
          <w:p w:rsidR="0083584E" w:rsidRDefault="0083584E" w:rsidP="000F1D06">
            <w:pPr>
              <w:rPr>
                <w:rFonts w:ascii="宋体" w:cs="宋体"/>
                <w:color w:val="000000"/>
                <w:sz w:val="16"/>
                <w:szCs w:val="16"/>
              </w:rPr>
            </w:pPr>
          </w:p>
        </w:tc>
        <w:tc>
          <w:tcPr>
            <w:tcW w:w="751" w:type="dxa"/>
            <w:vAlign w:val="center"/>
          </w:tcPr>
          <w:p w:rsidR="0083584E" w:rsidRDefault="0083584E" w:rsidP="000F1D06">
            <w:pPr>
              <w:rPr>
                <w:rFonts w:ascii="宋体" w:cs="宋体"/>
                <w:color w:val="000000"/>
                <w:sz w:val="16"/>
                <w:szCs w:val="16"/>
              </w:rPr>
            </w:pPr>
          </w:p>
        </w:tc>
        <w:tc>
          <w:tcPr>
            <w:tcW w:w="999" w:type="dxa"/>
            <w:gridSpan w:val="2"/>
            <w:vAlign w:val="center"/>
          </w:tcPr>
          <w:p w:rsidR="0083584E" w:rsidRDefault="0083584E" w:rsidP="000F1D06">
            <w:pPr>
              <w:rPr>
                <w:rFonts w:ascii="宋体" w:cs="宋体"/>
                <w:color w:val="000000"/>
                <w:sz w:val="16"/>
                <w:szCs w:val="16"/>
              </w:rPr>
            </w:pPr>
          </w:p>
        </w:tc>
        <w:tc>
          <w:tcPr>
            <w:tcW w:w="2000" w:type="dxa"/>
            <w:gridSpan w:val="2"/>
            <w:vAlign w:val="center"/>
          </w:tcPr>
          <w:p w:rsidR="0083584E" w:rsidRDefault="0083584E" w:rsidP="000F1D06">
            <w:pPr>
              <w:rPr>
                <w:rFonts w:ascii="宋体" w:cs="宋体"/>
                <w:color w:val="000000"/>
                <w:sz w:val="16"/>
                <w:szCs w:val="16"/>
              </w:rPr>
            </w:pPr>
          </w:p>
        </w:tc>
        <w:tc>
          <w:tcPr>
            <w:tcW w:w="1260" w:type="dxa"/>
            <w:vAlign w:val="center"/>
          </w:tcPr>
          <w:p w:rsidR="0083584E" w:rsidRDefault="0083584E" w:rsidP="000F1D06">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83584E" w:rsidRPr="001413C0" w:rsidTr="000F1D06">
        <w:trPr>
          <w:trHeight w:val="270"/>
        </w:trPr>
        <w:tc>
          <w:tcPr>
            <w:tcW w:w="1591" w:type="dxa"/>
            <w:gridSpan w:val="2"/>
            <w:vAlign w:val="center"/>
          </w:tcPr>
          <w:p w:rsidR="0083584E" w:rsidRDefault="0083584E" w:rsidP="000F1D06">
            <w:pPr>
              <w:rPr>
                <w:rFonts w:ascii="宋体" w:cs="宋体"/>
                <w:color w:val="000000"/>
                <w:sz w:val="16"/>
                <w:szCs w:val="16"/>
              </w:rPr>
            </w:pPr>
          </w:p>
        </w:tc>
        <w:tc>
          <w:tcPr>
            <w:tcW w:w="1436" w:type="dxa"/>
            <w:vAlign w:val="center"/>
          </w:tcPr>
          <w:p w:rsidR="0083584E" w:rsidRDefault="0083584E" w:rsidP="000F1D06">
            <w:pPr>
              <w:rPr>
                <w:rFonts w:ascii="宋体" w:cs="宋体"/>
                <w:color w:val="000000"/>
                <w:sz w:val="16"/>
                <w:szCs w:val="16"/>
              </w:rPr>
            </w:pPr>
          </w:p>
        </w:tc>
        <w:tc>
          <w:tcPr>
            <w:tcW w:w="1166" w:type="dxa"/>
            <w:vAlign w:val="center"/>
          </w:tcPr>
          <w:p w:rsidR="0083584E" w:rsidRDefault="0083584E" w:rsidP="000F1D06">
            <w:pPr>
              <w:rPr>
                <w:rFonts w:ascii="宋体" w:cs="宋体"/>
                <w:color w:val="000000"/>
                <w:sz w:val="16"/>
                <w:szCs w:val="16"/>
              </w:rPr>
            </w:pPr>
          </w:p>
        </w:tc>
        <w:tc>
          <w:tcPr>
            <w:tcW w:w="1297" w:type="dxa"/>
            <w:gridSpan w:val="2"/>
            <w:vAlign w:val="center"/>
          </w:tcPr>
          <w:p w:rsidR="0083584E" w:rsidRDefault="0083584E" w:rsidP="000F1D06">
            <w:pPr>
              <w:rPr>
                <w:rFonts w:ascii="宋体" w:cs="宋体"/>
                <w:color w:val="000000"/>
                <w:sz w:val="16"/>
                <w:szCs w:val="16"/>
              </w:rPr>
            </w:pPr>
          </w:p>
        </w:tc>
        <w:tc>
          <w:tcPr>
            <w:tcW w:w="751" w:type="dxa"/>
            <w:vAlign w:val="center"/>
          </w:tcPr>
          <w:p w:rsidR="0083584E" w:rsidRDefault="0083584E" w:rsidP="000F1D06">
            <w:pPr>
              <w:rPr>
                <w:rFonts w:ascii="宋体" w:cs="宋体"/>
                <w:color w:val="000000"/>
                <w:sz w:val="16"/>
                <w:szCs w:val="16"/>
              </w:rPr>
            </w:pPr>
          </w:p>
        </w:tc>
        <w:tc>
          <w:tcPr>
            <w:tcW w:w="999" w:type="dxa"/>
            <w:gridSpan w:val="2"/>
            <w:vAlign w:val="center"/>
          </w:tcPr>
          <w:p w:rsidR="0083584E" w:rsidRDefault="0083584E" w:rsidP="000F1D06">
            <w:pPr>
              <w:rPr>
                <w:rFonts w:ascii="宋体" w:cs="宋体"/>
                <w:color w:val="000000"/>
                <w:sz w:val="16"/>
                <w:szCs w:val="16"/>
              </w:rPr>
            </w:pPr>
          </w:p>
        </w:tc>
        <w:tc>
          <w:tcPr>
            <w:tcW w:w="2000" w:type="dxa"/>
            <w:gridSpan w:val="2"/>
            <w:vAlign w:val="center"/>
          </w:tcPr>
          <w:p w:rsidR="0083584E" w:rsidRDefault="0083584E" w:rsidP="000F1D06">
            <w:pPr>
              <w:rPr>
                <w:rFonts w:ascii="宋体" w:cs="宋体"/>
                <w:color w:val="000000"/>
                <w:sz w:val="16"/>
                <w:szCs w:val="16"/>
              </w:rPr>
            </w:pPr>
          </w:p>
        </w:tc>
        <w:tc>
          <w:tcPr>
            <w:tcW w:w="1260" w:type="dxa"/>
            <w:vAlign w:val="center"/>
          </w:tcPr>
          <w:p w:rsidR="0083584E" w:rsidRDefault="0083584E" w:rsidP="000F1D06">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3584E" w:rsidRPr="001413C0" w:rsidTr="000F1D06">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83584E" w:rsidRPr="001413C0" w:rsidTr="000F1D06">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83584E" w:rsidRDefault="0083584E" w:rsidP="000F1D06">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83584E" w:rsidRDefault="0083584E" w:rsidP="000F1D06">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83584E" w:rsidRDefault="0083584E" w:rsidP="000F1D06">
            <w:pPr>
              <w:jc w:val="center"/>
              <w:rPr>
                <w:rFonts w:ascii="宋体" w:cs="宋体"/>
                <w:b/>
                <w:color w:val="000000"/>
                <w:sz w:val="16"/>
                <w:szCs w:val="16"/>
              </w:rPr>
            </w:pPr>
          </w:p>
        </w:tc>
      </w:tr>
      <w:tr w:rsidR="0083584E" w:rsidRPr="001413C0" w:rsidTr="000F1D06">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83584E" w:rsidRPr="001413C0" w:rsidTr="000F1D06">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b/>
                <w:color w:val="00000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b/>
                <w:color w:val="000000"/>
                <w:sz w:val="16"/>
                <w:szCs w:val="16"/>
              </w:rPr>
            </w:pPr>
          </w:p>
        </w:tc>
      </w:tr>
      <w:tr w:rsidR="0083584E" w:rsidRPr="001413C0" w:rsidTr="000F1D06">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sz w:val="16"/>
                <w:szCs w:val="16"/>
              </w:rPr>
            </w:pPr>
          </w:p>
        </w:tc>
      </w:tr>
      <w:tr w:rsidR="0083584E" w:rsidRPr="001413C0" w:rsidTr="000F1D06">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b/>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b/>
                <w:color w:val="00000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r>
      <w:tr w:rsidR="0083584E" w:rsidRPr="001413C0" w:rsidTr="000F1D06">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3584E" w:rsidRDefault="0083584E" w:rsidP="000F1D06">
            <w:pPr>
              <w:widowControl/>
              <w:jc w:val="right"/>
              <w:textAlignment w:val="center"/>
              <w:rPr>
                <w:rFonts w:ascii="宋体" w:cs="宋体"/>
                <w:color w:val="000000"/>
                <w:kern w:val="0"/>
                <w:sz w:val="16"/>
                <w:szCs w:val="16"/>
              </w:rPr>
            </w:pPr>
          </w:p>
        </w:tc>
      </w:tr>
      <w:tr w:rsidR="0083584E" w:rsidRPr="001413C0" w:rsidTr="000F1D06">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rsidP="000F1D06">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83584E" w:rsidRDefault="0083584E" w:rsidP="000F1D06">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83584E" w:rsidRDefault="0083584E" w:rsidP="000F1D06">
            <w:pPr>
              <w:widowControl/>
              <w:jc w:val="right"/>
              <w:textAlignment w:val="center"/>
              <w:rPr>
                <w:rFonts w:ascii="宋体" w:cs="宋体"/>
                <w:color w:val="000000"/>
                <w:sz w:val="16"/>
                <w:szCs w:val="16"/>
              </w:rPr>
            </w:pPr>
          </w:p>
        </w:tc>
      </w:tr>
      <w:tr w:rsidR="0083584E" w:rsidRPr="001413C0" w:rsidTr="000F1D06">
        <w:trPr>
          <w:trHeight w:val="285"/>
        </w:trPr>
        <w:tc>
          <w:tcPr>
            <w:tcW w:w="10500" w:type="dxa"/>
            <w:gridSpan w:val="12"/>
            <w:vAlign w:val="center"/>
          </w:tcPr>
          <w:p w:rsidR="0083584E" w:rsidRDefault="0083584E" w:rsidP="000F1D06">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83584E" w:rsidRPr="00082329" w:rsidTr="000F1D06">
        <w:trPr>
          <w:trHeight w:val="285"/>
        </w:trPr>
        <w:tc>
          <w:tcPr>
            <w:tcW w:w="10500" w:type="dxa"/>
            <w:gridSpan w:val="12"/>
            <w:vAlign w:val="center"/>
          </w:tcPr>
          <w:p w:rsidR="0083584E" w:rsidRPr="00082329" w:rsidRDefault="0083584E" w:rsidP="000F1D06">
            <w:pPr>
              <w:widowControl/>
              <w:jc w:val="left"/>
              <w:textAlignment w:val="center"/>
              <w:rPr>
                <w:rFonts w:ascii="宋体" w:cs="宋体"/>
                <w:b/>
                <w:sz w:val="20"/>
                <w:szCs w:val="20"/>
              </w:rPr>
            </w:pPr>
            <w:r w:rsidRPr="00082329">
              <w:rPr>
                <w:rFonts w:ascii="宋体" w:hAnsi="宋体" w:cs="宋体" w:hint="eastAsia"/>
                <w:b/>
                <w:kern w:val="0"/>
                <w:sz w:val="20"/>
                <w:szCs w:val="20"/>
              </w:rPr>
              <w:t>说明：本单位没有政府性基金收入，也没有使用政府性基金安排的支出，故本表无数据。</w:t>
            </w:r>
          </w:p>
        </w:tc>
      </w:tr>
    </w:tbl>
    <w:p w:rsidR="0083584E" w:rsidRDefault="0083584E" w:rsidP="00106777">
      <w:pPr>
        <w:spacing w:line="360" w:lineRule="auto"/>
        <w:rPr>
          <w:rFonts w:ascii="隶书" w:eastAsia="隶书" w:hAnsi="隶书" w:cs="隶书"/>
          <w:sz w:val="52"/>
          <w:szCs w:val="52"/>
        </w:rPr>
        <w:sectPr w:rsidR="0083584E">
          <w:pgSz w:w="11906" w:h="16838"/>
          <w:pgMar w:top="1440" w:right="1531" w:bottom="1440" w:left="1587" w:header="850" w:footer="992" w:gutter="0"/>
          <w:pgNumType w:fmt="numberInDash"/>
          <w:cols w:space="0"/>
          <w:docGrid w:type="lines" w:linePitch="317"/>
        </w:sect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left"/>
        <w:rPr>
          <w:rFonts w:ascii="黑体" w:eastAsia="黑体" w:hAnsi="黑体" w:cs="黑体"/>
          <w:sz w:val="32"/>
          <w:szCs w:val="32"/>
        </w:rPr>
      </w:pPr>
    </w:p>
    <w:p w:rsidR="0083584E" w:rsidRDefault="0083584E">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83584E" w:rsidRDefault="0083584E">
      <w:pPr>
        <w:jc w:val="center"/>
        <w:rPr>
          <w:rFonts w:ascii="隶书" w:eastAsia="隶书" w:hAnsi="隶书" w:cs="隶书"/>
          <w:sz w:val="48"/>
          <w:szCs w:val="48"/>
        </w:rPr>
      </w:pPr>
      <w:r>
        <w:rPr>
          <w:rFonts w:ascii="隶书" w:eastAsia="隶书" w:hAnsi="隶书" w:cs="隶书" w:hint="eastAsia"/>
          <w:sz w:val="48"/>
          <w:szCs w:val="48"/>
        </w:rPr>
        <w:t>飞龙工业园区（局）</w:t>
      </w:r>
    </w:p>
    <w:p w:rsidR="0083584E" w:rsidRDefault="0083584E">
      <w:pPr>
        <w:jc w:val="center"/>
        <w:rPr>
          <w:rFonts w:ascii="隶书" w:eastAsia="隶书" w:hAnsi="隶书" w:cs="隶书"/>
          <w:sz w:val="48"/>
          <w:szCs w:val="48"/>
        </w:rPr>
        <w:sectPr w:rsidR="0083584E">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83584E" w:rsidRDefault="0083584E" w:rsidP="00A52257">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83584E" w:rsidRDefault="0083584E" w:rsidP="00A52257">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78.91</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72.88</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年相比，收入增加</w:t>
      </w:r>
      <w:r>
        <w:rPr>
          <w:rFonts w:ascii="仿宋_GB2312" w:eastAsia="仿宋_GB2312" w:hAnsi="宋体" w:cs="Courier New"/>
          <w:sz w:val="32"/>
          <w:szCs w:val="32"/>
        </w:rPr>
        <w:t>1.17</w:t>
      </w:r>
      <w:r>
        <w:rPr>
          <w:rFonts w:ascii="仿宋_GB2312" w:eastAsia="仿宋_GB2312" w:hAnsi="宋体" w:cs="Courier New" w:hint="eastAsia"/>
          <w:sz w:val="32"/>
          <w:szCs w:val="32"/>
        </w:rPr>
        <w:t>万元，增长</w:t>
      </w:r>
      <w:r>
        <w:rPr>
          <w:rFonts w:ascii="仿宋_GB2312" w:eastAsia="仿宋_GB2312" w:hAnsi="宋体" w:cs="Courier New"/>
          <w:sz w:val="32"/>
          <w:szCs w:val="32"/>
        </w:rPr>
        <w:t>1.15%</w:t>
      </w:r>
      <w:r>
        <w:rPr>
          <w:rFonts w:ascii="仿宋_GB2312" w:eastAsia="仿宋_GB2312" w:hAnsi="宋体" w:cs="Courier New" w:hint="eastAsia"/>
          <w:sz w:val="32"/>
          <w:szCs w:val="32"/>
        </w:rPr>
        <w:t>，支出减少</w:t>
      </w:r>
      <w:r>
        <w:rPr>
          <w:rFonts w:ascii="仿宋_GB2312" w:eastAsia="仿宋_GB2312" w:hAnsi="宋体" w:cs="Courier New"/>
          <w:sz w:val="32"/>
          <w:szCs w:val="32"/>
        </w:rPr>
        <w:t>4.86</w:t>
      </w:r>
      <w:r>
        <w:rPr>
          <w:rFonts w:ascii="仿宋_GB2312" w:eastAsia="仿宋_GB2312" w:hAnsi="宋体" w:cs="Courier New" w:hint="eastAsia"/>
          <w:sz w:val="32"/>
          <w:szCs w:val="32"/>
        </w:rPr>
        <w:t>万元，减少</w:t>
      </w:r>
      <w:r>
        <w:rPr>
          <w:rFonts w:ascii="仿宋_GB2312" w:eastAsia="仿宋_GB2312" w:hAnsi="宋体" w:cs="Courier New"/>
          <w:sz w:val="32"/>
          <w:szCs w:val="32"/>
        </w:rPr>
        <w:t>6.6%</w:t>
      </w:r>
      <w:r>
        <w:rPr>
          <w:rFonts w:ascii="仿宋_GB2312" w:eastAsia="仿宋_GB2312" w:hAnsi="宋体" w:cs="Courier New" w:hint="eastAsia"/>
          <w:sz w:val="32"/>
          <w:szCs w:val="32"/>
        </w:rPr>
        <w:t>。</w:t>
      </w:r>
    </w:p>
    <w:p w:rsidR="0083584E" w:rsidRDefault="0083584E" w:rsidP="00A52257">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83584E" w:rsidRDefault="0083584E" w:rsidP="00A52257">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78.91</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78.91</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r>
        <w:rPr>
          <w:rFonts w:ascii="仿宋_GB2312" w:eastAsia="仿宋_GB2312" w:hAnsi="Times New Roman"/>
          <w:sz w:val="32"/>
          <w:szCs w:val="32"/>
        </w:rPr>
        <w:t xml:space="preserve"> </w:t>
      </w:r>
    </w:p>
    <w:p w:rsidR="0083584E" w:rsidRDefault="0083584E" w:rsidP="00A52257">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83584E" w:rsidRDefault="0083584E" w:rsidP="00A52257">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72.88</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72.88</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r>
        <w:rPr>
          <w:rFonts w:ascii="仿宋_GB2312" w:eastAsia="仿宋_GB2312" w:hAnsi="宋体" w:cs="Courier New"/>
          <w:sz w:val="32"/>
          <w:szCs w:val="32"/>
        </w:rPr>
        <w:t xml:space="preserve"> </w:t>
      </w:r>
    </w:p>
    <w:p w:rsidR="0083584E" w:rsidRDefault="0083584E" w:rsidP="00A52257">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83584E" w:rsidRDefault="0083584E" w:rsidP="00A52257">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年财政拨款收支总决算</w:t>
      </w:r>
      <w:r>
        <w:rPr>
          <w:rFonts w:ascii="仿宋_GB2312" w:eastAsia="仿宋_GB2312" w:hAnsi="宋体" w:cs="Courier New"/>
          <w:sz w:val="32"/>
          <w:szCs w:val="32"/>
        </w:rPr>
        <w:t>78.91</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年相比，财政拨款收入增加</w:t>
      </w:r>
      <w:r>
        <w:rPr>
          <w:rFonts w:ascii="仿宋_GB2312" w:eastAsia="仿宋_GB2312" w:hAnsi="宋体" w:cs="Courier New"/>
          <w:sz w:val="32"/>
          <w:szCs w:val="32"/>
        </w:rPr>
        <w:t>1.17</w:t>
      </w:r>
      <w:r>
        <w:rPr>
          <w:rFonts w:ascii="仿宋_GB2312" w:eastAsia="仿宋_GB2312" w:hAnsi="宋体" w:cs="Courier New" w:hint="eastAsia"/>
          <w:sz w:val="32"/>
          <w:szCs w:val="32"/>
        </w:rPr>
        <w:t>万元，增长</w:t>
      </w:r>
      <w:r>
        <w:rPr>
          <w:rFonts w:ascii="仿宋_GB2312" w:eastAsia="仿宋_GB2312" w:hAnsi="宋体" w:cs="Courier New"/>
          <w:sz w:val="32"/>
          <w:szCs w:val="32"/>
        </w:rPr>
        <w:t>1.15%</w:t>
      </w:r>
      <w:r>
        <w:rPr>
          <w:rFonts w:ascii="仿宋_GB2312" w:eastAsia="仿宋_GB2312" w:hAnsi="宋体" w:cs="Courier New" w:hint="eastAsia"/>
          <w:sz w:val="32"/>
          <w:szCs w:val="32"/>
        </w:rPr>
        <w:t>，支出减少</w:t>
      </w:r>
      <w:r>
        <w:rPr>
          <w:rFonts w:ascii="仿宋_GB2312" w:eastAsia="仿宋_GB2312" w:hAnsi="宋体" w:cs="Courier New"/>
          <w:sz w:val="32"/>
          <w:szCs w:val="32"/>
        </w:rPr>
        <w:t>4.86</w:t>
      </w:r>
      <w:r>
        <w:rPr>
          <w:rFonts w:ascii="仿宋_GB2312" w:eastAsia="仿宋_GB2312" w:hAnsi="宋体" w:cs="Courier New" w:hint="eastAsia"/>
          <w:sz w:val="32"/>
          <w:szCs w:val="32"/>
        </w:rPr>
        <w:t>万元，减少</w:t>
      </w:r>
      <w:r>
        <w:rPr>
          <w:rFonts w:ascii="仿宋_GB2312" w:eastAsia="仿宋_GB2312" w:hAnsi="宋体" w:cs="Courier New"/>
          <w:sz w:val="32"/>
          <w:szCs w:val="32"/>
        </w:rPr>
        <w:t>6.6%</w:t>
      </w:r>
      <w:r>
        <w:rPr>
          <w:rFonts w:ascii="仿宋_GB2312" w:eastAsia="仿宋_GB2312" w:hAnsi="宋体" w:cs="Courier New" w:hint="eastAsia"/>
          <w:sz w:val="32"/>
          <w:szCs w:val="32"/>
        </w:rPr>
        <w:t>。</w:t>
      </w:r>
    </w:p>
    <w:p w:rsidR="0083584E" w:rsidRDefault="0083584E" w:rsidP="00A52257">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83584E" w:rsidRDefault="0083584E" w:rsidP="00A52257">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83584E" w:rsidRDefault="0083584E" w:rsidP="00A52257">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72.88</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年相比，一般公共预算财政拨款支出减少</w:t>
      </w:r>
      <w:r>
        <w:rPr>
          <w:rFonts w:ascii="仿宋_GB2312" w:eastAsia="仿宋_GB2312" w:hAnsi="宋体" w:cs="Courier New"/>
          <w:sz w:val="32"/>
          <w:szCs w:val="32"/>
        </w:rPr>
        <w:t>4.86</w:t>
      </w:r>
      <w:r>
        <w:rPr>
          <w:rFonts w:ascii="仿宋_GB2312" w:eastAsia="仿宋_GB2312" w:hAnsi="宋体" w:cs="Courier New" w:hint="eastAsia"/>
          <w:sz w:val="32"/>
          <w:szCs w:val="32"/>
        </w:rPr>
        <w:t>万元，减少</w:t>
      </w:r>
      <w:r>
        <w:rPr>
          <w:rFonts w:ascii="仿宋_GB2312" w:eastAsia="仿宋_GB2312" w:hAnsi="宋体" w:cs="Courier New"/>
          <w:sz w:val="32"/>
          <w:szCs w:val="32"/>
        </w:rPr>
        <w:t>6.6%</w:t>
      </w:r>
      <w:r>
        <w:rPr>
          <w:rFonts w:ascii="仿宋_GB2312" w:eastAsia="仿宋_GB2312" w:hAnsi="宋体" w:cs="Courier New" w:hint="eastAsia"/>
          <w:sz w:val="32"/>
          <w:szCs w:val="32"/>
        </w:rPr>
        <w:t>。</w:t>
      </w:r>
    </w:p>
    <w:p w:rsidR="0083584E" w:rsidRDefault="0083584E" w:rsidP="00A52257">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83584E" w:rsidRDefault="0083584E" w:rsidP="00A52257">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72.88</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54.7</w:t>
      </w:r>
      <w:r>
        <w:rPr>
          <w:rFonts w:ascii="仿宋_GB2312" w:eastAsia="仿宋_GB2312" w:hAnsi="宋体" w:cs="Courier New" w:hint="eastAsia"/>
          <w:sz w:val="32"/>
          <w:szCs w:val="32"/>
        </w:rPr>
        <w:t>万元，占</w:t>
      </w:r>
      <w:r>
        <w:rPr>
          <w:rFonts w:ascii="仿宋_GB2312" w:eastAsia="仿宋_GB2312" w:hAnsi="宋体" w:cs="Courier New"/>
          <w:sz w:val="32"/>
          <w:szCs w:val="32"/>
        </w:rPr>
        <w:t>75%</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社会保障类</w:t>
      </w:r>
      <w:r>
        <w:rPr>
          <w:rFonts w:ascii="仿宋_GB2312" w:eastAsia="仿宋_GB2312" w:hAnsi="宋体" w:cs="Courier New" w:hint="eastAsia"/>
          <w:sz w:val="32"/>
          <w:szCs w:val="32"/>
        </w:rPr>
        <w:t>支出</w:t>
      </w:r>
      <w:r>
        <w:rPr>
          <w:rFonts w:ascii="仿宋_GB2312" w:eastAsia="仿宋_GB2312" w:hAnsi="宋体" w:cs="Courier New"/>
          <w:sz w:val="32"/>
          <w:szCs w:val="32"/>
        </w:rPr>
        <w:t>18.1</w:t>
      </w:r>
      <w:r>
        <w:rPr>
          <w:rFonts w:ascii="仿宋_GB2312" w:eastAsia="仿宋_GB2312" w:hAnsi="宋体" w:cs="Courier New" w:hint="eastAsia"/>
          <w:sz w:val="32"/>
          <w:szCs w:val="32"/>
        </w:rPr>
        <w:t>万元，占</w:t>
      </w:r>
      <w:r>
        <w:rPr>
          <w:rFonts w:ascii="仿宋_GB2312" w:eastAsia="仿宋_GB2312" w:hAnsi="宋体" w:cs="Courier New"/>
          <w:sz w:val="32"/>
          <w:szCs w:val="32"/>
        </w:rPr>
        <w:t>25%</w:t>
      </w:r>
      <w:r>
        <w:rPr>
          <w:rFonts w:ascii="仿宋_GB2312" w:eastAsia="仿宋_GB2312" w:hAnsi="宋体" w:cs="Courier New" w:hint="eastAsia"/>
          <w:sz w:val="32"/>
          <w:szCs w:val="32"/>
        </w:rPr>
        <w:t>；。</w:t>
      </w:r>
    </w:p>
    <w:p w:rsidR="0083584E" w:rsidRDefault="0083584E" w:rsidP="00A52257">
      <w:pPr>
        <w:adjustRightInd w:val="0"/>
        <w:snapToGrid w:val="0"/>
        <w:spacing w:line="360" w:lineRule="auto"/>
        <w:ind w:firstLineChars="200" w:firstLine="31680"/>
        <w:rPr>
          <w:rFonts w:ascii="仿宋_GB2312" w:eastAsia="仿宋_GB2312" w:hAnsi="宋体" w:cs="Courier New"/>
          <w:sz w:val="32"/>
          <w:szCs w:val="32"/>
        </w:rPr>
      </w:pPr>
    </w:p>
    <w:p w:rsidR="0083584E" w:rsidRDefault="0083584E" w:rsidP="00A52257">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83584E" w:rsidRDefault="0083584E" w:rsidP="00A52257">
      <w:p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72.88</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72.88</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83584E" w:rsidRDefault="0083584E" w:rsidP="00A52257">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83584E" w:rsidRDefault="0083584E" w:rsidP="00A52257">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72.88</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主要包括：工资和退休费；</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1.3526</w:t>
      </w:r>
      <w:r>
        <w:rPr>
          <w:rFonts w:ascii="仿宋_GB2312" w:eastAsia="仿宋_GB2312" w:hAnsi="Times New Roman" w:cs="仿宋_GB2312" w:hint="eastAsia"/>
          <w:spacing w:val="-2"/>
          <w:kern w:val="0"/>
          <w:sz w:val="32"/>
          <w:szCs w:val="32"/>
        </w:rPr>
        <w:t>万元，主要包括：公务车运行费</w:t>
      </w:r>
      <w:r>
        <w:rPr>
          <w:rFonts w:ascii="仿宋_GB2312" w:eastAsia="仿宋_GB2312" w:hAnsi="Times New Roman" w:cs="仿宋_GB2312"/>
          <w:spacing w:val="-2"/>
          <w:kern w:val="0"/>
          <w:sz w:val="32"/>
          <w:szCs w:val="32"/>
        </w:rPr>
        <w:t>0.2</w:t>
      </w:r>
      <w:r>
        <w:rPr>
          <w:rFonts w:ascii="仿宋_GB2312" w:eastAsia="仿宋_GB2312" w:hAnsi="Times New Roman" w:cs="仿宋_GB2312" w:hint="eastAsia"/>
          <w:spacing w:val="-2"/>
          <w:kern w:val="0"/>
          <w:sz w:val="32"/>
          <w:szCs w:val="32"/>
        </w:rPr>
        <w:t>万元，服务费</w:t>
      </w:r>
      <w:r>
        <w:rPr>
          <w:rFonts w:ascii="仿宋_GB2312" w:eastAsia="仿宋_GB2312" w:hAnsi="Times New Roman" w:cs="仿宋_GB2312"/>
          <w:spacing w:val="-2"/>
          <w:kern w:val="0"/>
          <w:sz w:val="32"/>
          <w:szCs w:val="32"/>
        </w:rPr>
        <w:t>0.2</w:t>
      </w:r>
      <w:r>
        <w:rPr>
          <w:rFonts w:ascii="仿宋_GB2312" w:eastAsia="仿宋_GB2312" w:hAnsi="Times New Roman" w:cs="仿宋_GB2312" w:hint="eastAsia"/>
          <w:spacing w:val="-2"/>
          <w:kern w:val="0"/>
          <w:sz w:val="32"/>
          <w:szCs w:val="32"/>
        </w:rPr>
        <w:t>万元，办公费</w:t>
      </w:r>
      <w:r>
        <w:rPr>
          <w:rFonts w:ascii="仿宋_GB2312" w:eastAsia="仿宋_GB2312" w:hAnsi="Times New Roman" w:cs="仿宋_GB2312"/>
          <w:spacing w:val="-2"/>
          <w:kern w:val="0"/>
          <w:sz w:val="32"/>
          <w:szCs w:val="32"/>
        </w:rPr>
        <w:t>0.1626</w:t>
      </w:r>
      <w:r>
        <w:rPr>
          <w:rFonts w:ascii="仿宋_GB2312" w:eastAsia="仿宋_GB2312" w:hAnsi="Times New Roman" w:cs="仿宋_GB2312" w:hint="eastAsia"/>
          <w:spacing w:val="-2"/>
          <w:kern w:val="0"/>
          <w:sz w:val="32"/>
          <w:szCs w:val="32"/>
        </w:rPr>
        <w:t>万元，购置电脑打印机</w:t>
      </w:r>
      <w:r>
        <w:rPr>
          <w:rFonts w:ascii="仿宋_GB2312" w:eastAsia="仿宋_GB2312" w:hAnsi="Times New Roman" w:cs="仿宋_GB2312"/>
          <w:spacing w:val="-2"/>
          <w:kern w:val="0"/>
          <w:sz w:val="32"/>
          <w:szCs w:val="32"/>
        </w:rPr>
        <w:t>0.79</w:t>
      </w:r>
      <w:r>
        <w:rPr>
          <w:rFonts w:ascii="仿宋_GB2312" w:eastAsia="仿宋_GB2312" w:hAnsi="Times New Roman" w:cs="仿宋_GB2312" w:hint="eastAsia"/>
          <w:spacing w:val="-2"/>
          <w:kern w:val="0"/>
          <w:sz w:val="32"/>
          <w:szCs w:val="32"/>
        </w:rPr>
        <w:t>万元。</w:t>
      </w:r>
    </w:p>
    <w:p w:rsidR="0083584E" w:rsidRDefault="0083584E" w:rsidP="00A52257">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83584E" w:rsidRDefault="0083584E" w:rsidP="00A52257">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0.5</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0.2</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40%</w:t>
      </w:r>
      <w:r>
        <w:rPr>
          <w:rFonts w:ascii="仿宋_GB2312" w:eastAsia="仿宋_GB2312" w:hAnsi="宋体" w:cs="Courier New" w:hint="eastAsia"/>
          <w:sz w:val="32"/>
          <w:szCs w:val="32"/>
        </w:rPr>
        <w:t>，其中：公务用车购置及运行费支出决算为</w:t>
      </w:r>
      <w:r>
        <w:rPr>
          <w:rFonts w:ascii="仿宋_GB2312" w:eastAsia="仿宋_GB2312" w:hAnsi="宋体" w:cs="Courier New"/>
          <w:sz w:val="32"/>
          <w:szCs w:val="32"/>
        </w:rPr>
        <w:t>0.2</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40%</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年度“三公”经费支出决算数小于预算数的主要原因是严格控制三公经费。</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0.1</w:t>
      </w:r>
      <w:r>
        <w:rPr>
          <w:rFonts w:ascii="仿宋_GB2312" w:eastAsia="仿宋_GB2312" w:hAnsi="宋体" w:cs="Courier New" w:hint="eastAsia"/>
          <w:sz w:val="32"/>
          <w:szCs w:val="32"/>
        </w:rPr>
        <w:t>万元，其中：因公出国（境）费支出决算皆为</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万元，；公务用车购置及运行费支出决算增加</w:t>
      </w:r>
      <w:r>
        <w:rPr>
          <w:rFonts w:ascii="仿宋_GB2312" w:eastAsia="仿宋_GB2312" w:hAnsi="宋体" w:cs="Courier New"/>
          <w:sz w:val="32"/>
          <w:szCs w:val="32"/>
        </w:rPr>
        <w:t>0.2</w:t>
      </w:r>
      <w:r>
        <w:rPr>
          <w:rFonts w:ascii="仿宋_GB2312" w:eastAsia="仿宋_GB2312" w:hAnsi="宋体" w:cs="Courier New" w:hint="eastAsia"/>
          <w:sz w:val="32"/>
          <w:szCs w:val="32"/>
        </w:rPr>
        <w:t>万元；公务接待费支出决算减少</w:t>
      </w:r>
      <w:r>
        <w:rPr>
          <w:rFonts w:ascii="仿宋_GB2312" w:eastAsia="仿宋_GB2312" w:hAnsi="宋体" w:cs="Courier New"/>
          <w:sz w:val="32"/>
          <w:szCs w:val="32"/>
        </w:rPr>
        <w:t>0.023</w:t>
      </w:r>
      <w:r>
        <w:rPr>
          <w:rFonts w:ascii="仿宋_GB2312" w:eastAsia="仿宋_GB2312" w:hAnsi="宋体" w:cs="Courier New" w:hint="eastAsia"/>
          <w:sz w:val="32"/>
          <w:szCs w:val="32"/>
        </w:rPr>
        <w:t>万元。无因公出国（境）费支出；公务用车购置及运行费支出增加的主要原因是正常车辆维护；公务接待费支出减少的主要原因是严格控制三公经费。</w:t>
      </w:r>
    </w:p>
    <w:p w:rsidR="0083584E" w:rsidRDefault="0083584E" w:rsidP="00A52257">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w:t>
      </w:r>
      <w:r>
        <w:rPr>
          <w:rFonts w:ascii="仿宋_GB2312" w:eastAsia="仿宋_GB2312" w:hAnsi="宋体" w:cs="Courier New"/>
          <w:sz w:val="32"/>
          <w:szCs w:val="32"/>
        </w:rPr>
        <w:t>0.2</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。具体情况如下：</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0.2</w:t>
      </w:r>
      <w:r>
        <w:rPr>
          <w:rFonts w:ascii="仿宋_GB2312" w:eastAsia="仿宋_GB2312" w:hAnsi="宋体" w:cs="Courier New" w:hint="eastAsia"/>
          <w:sz w:val="32"/>
          <w:szCs w:val="32"/>
        </w:rPr>
        <w:t>万元。其中：</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83584E" w:rsidRDefault="0083584E" w:rsidP="00A52257">
      <w:pPr>
        <w:kinsoku w:val="0"/>
        <w:overflowPunct w:val="0"/>
        <w:autoSpaceDE w:val="0"/>
        <w:autoSpaceDN w:val="0"/>
        <w:adjustRightInd w:val="0"/>
        <w:snapToGrid w:val="0"/>
        <w:spacing w:line="360" w:lineRule="auto"/>
        <w:ind w:leftChars="304" w:left="31680" w:firstLine="1"/>
        <w:rPr>
          <w:rFonts w:ascii="仿宋_GB2312" w:eastAsia="仿宋_GB2312" w:hAnsi="宋体" w:cs="Courier New"/>
          <w:b/>
          <w:bCs/>
          <w:sz w:val="32"/>
          <w:szCs w:val="32"/>
        </w:rPr>
      </w:pP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0.2</w:t>
      </w:r>
      <w:r>
        <w:rPr>
          <w:rFonts w:ascii="仿宋_GB2312" w:eastAsia="仿宋_GB2312" w:hAnsi="宋体" w:cs="Courier New" w:hint="eastAsia"/>
          <w:sz w:val="32"/>
          <w:szCs w:val="32"/>
        </w:rPr>
        <w:t>万元。主要用于正常公车维护运行。</w:t>
      </w:r>
      <w:r>
        <w:rPr>
          <w:rFonts w:ascii="仿宋_GB2312" w:eastAsia="仿宋_GB2312" w:hAnsi="宋体" w:hint="eastAsia"/>
          <w:b/>
          <w:bCs/>
          <w:sz w:val="32"/>
          <w:szCs w:val="32"/>
        </w:rPr>
        <w:t>公务接待费支出</w:t>
      </w:r>
      <w:r>
        <w:rPr>
          <w:rFonts w:ascii="仿宋_GB2312" w:eastAsia="仿宋_GB2312" w:hAnsi="宋体" w:cs="Courier New"/>
          <w:b/>
          <w:bCs/>
          <w:sz w:val="32"/>
          <w:szCs w:val="32"/>
        </w:rPr>
        <w:t>0</w:t>
      </w:r>
      <w:r>
        <w:rPr>
          <w:rFonts w:ascii="仿宋_GB2312" w:eastAsia="仿宋_GB2312" w:hAnsi="宋体" w:cs="Courier New" w:hint="eastAsia"/>
          <w:b/>
          <w:bCs/>
          <w:sz w:val="32"/>
          <w:szCs w:val="32"/>
        </w:rPr>
        <w:t>万元。</w:t>
      </w:r>
    </w:p>
    <w:p w:rsidR="0083584E" w:rsidRDefault="0083584E" w:rsidP="00A52257">
      <w:p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八、关于预算绩效情况说明（无）</w:t>
      </w:r>
    </w:p>
    <w:p w:rsidR="0083584E" w:rsidRDefault="0083584E" w:rsidP="00A52257">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九、关于政府性基金预算财政拨款支出决算情况说明</w:t>
      </w:r>
      <w:r>
        <w:rPr>
          <w:rFonts w:ascii="仿宋_GB2312" w:eastAsia="仿宋_GB2312" w:hAnsi="宋体" w:cs="Courier New" w:hint="eastAsia"/>
          <w:sz w:val="32"/>
          <w:szCs w:val="32"/>
        </w:rPr>
        <w:t>（无）</w:t>
      </w:r>
    </w:p>
    <w:p w:rsidR="0083584E" w:rsidRDefault="0083584E" w:rsidP="00A52257">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十、其他重要事项的情况说明</w:t>
      </w:r>
      <w:r>
        <w:rPr>
          <w:rFonts w:ascii="仿宋_GB2312" w:eastAsia="仿宋_GB2312" w:hAnsi="宋体" w:cs="Courier New" w:hint="eastAsia"/>
          <w:sz w:val="32"/>
          <w:szCs w:val="32"/>
        </w:rPr>
        <w:t>（无）</w:t>
      </w:r>
    </w:p>
    <w:p w:rsidR="0083584E" w:rsidRDefault="0083584E" w:rsidP="00BF388B">
      <w:pPr>
        <w:kinsoku w:val="0"/>
        <w:overflowPunct w:val="0"/>
        <w:autoSpaceDE w:val="0"/>
        <w:autoSpaceDN w:val="0"/>
        <w:adjustRightInd w:val="0"/>
        <w:snapToGrid w:val="0"/>
        <w:spacing w:line="360" w:lineRule="auto"/>
        <w:rPr>
          <w:rFonts w:ascii="仿宋_GB2312" w:eastAsia="仿宋_GB2312" w:hAnsi="宋体" w:cs="Courier New"/>
          <w:sz w:val="32"/>
          <w:szCs w:val="32"/>
        </w:rPr>
        <w:sectPr w:rsidR="0083584E">
          <w:pgSz w:w="11906" w:h="16838"/>
          <w:pgMar w:top="1440" w:right="1531" w:bottom="1440" w:left="1587" w:header="850" w:footer="992" w:gutter="0"/>
          <w:pgNumType w:fmt="numberInDash"/>
          <w:cols w:space="0"/>
          <w:docGrid w:type="lines" w:linePitch="317"/>
        </w:sectPr>
      </w:pPr>
    </w:p>
    <w:p w:rsidR="0083584E" w:rsidRDefault="0083584E">
      <w:pPr>
        <w:jc w:val="left"/>
        <w:rPr>
          <w:rFonts w:ascii="黑体" w:eastAsia="黑体" w:hAnsi="黑体" w:cs="黑体"/>
          <w:sz w:val="32"/>
          <w:szCs w:val="32"/>
        </w:rPr>
      </w:pPr>
    </w:p>
    <w:p w:rsidR="0083584E" w:rsidRDefault="0083584E" w:rsidP="00FF6F90">
      <w:pPr>
        <w:jc w:val="center"/>
        <w:outlineLvl w:val="0"/>
        <w:rPr>
          <w:rFonts w:ascii="隶书" w:eastAsia="隶书" w:hAnsi="隶书" w:cs="隶书"/>
          <w:sz w:val="48"/>
          <w:szCs w:val="48"/>
        </w:rPr>
      </w:pPr>
      <w:r>
        <w:rPr>
          <w:rFonts w:ascii="隶书" w:eastAsia="隶书" w:hAnsi="隶书" w:cs="隶书" w:hint="eastAsia"/>
          <w:sz w:val="48"/>
          <w:szCs w:val="48"/>
        </w:rPr>
        <w:t>第四部分　　名词解释</w:t>
      </w:r>
    </w:p>
    <w:p w:rsidR="0083584E" w:rsidRDefault="0083584E" w:rsidP="00FF6F90">
      <w:pPr>
        <w:jc w:val="center"/>
        <w:outlineLvl w:val="0"/>
        <w:rPr>
          <w:rFonts w:ascii="隶书" w:eastAsia="隶书" w:hAnsi="隶书" w:cs="隶书"/>
          <w:sz w:val="48"/>
          <w:szCs w:val="48"/>
        </w:rPr>
      </w:pP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指区级财政当年拨付的资金。</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83584E" w:rsidRDefault="0083584E" w:rsidP="00A52257">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sidRPr="008328A6">
        <w:rPr>
          <w:rFonts w:ascii="仿宋_GB2312" w:eastAsia="仿宋_GB2312" w:hAnsi="宋体" w:cs="Courier New" w:hint="eastAsia"/>
          <w:sz w:val="32"/>
          <w:szCs w:val="32"/>
        </w:rPr>
        <w:t>指事业单位在当年的“财政拨款收入”、“事业收入”和“其他收入”</w:t>
      </w:r>
      <w:r>
        <w:rPr>
          <w:rFonts w:ascii="仿宋_GB2312" w:eastAsia="仿宋_GB2312" w:hAnsi="宋体" w:cs="Courier New" w:hint="eastAsia"/>
          <w:sz w:val="32"/>
          <w:szCs w:val="32"/>
        </w:rPr>
        <w:t>不足以安排当年支出的情况下，使用以前年度积累的事业基金（事业单位当年收支相抵后按国家规定提取、用于弥补以后年度收支差额的基金）弥补当年收支缺口的资金。</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七、项目支出：</w:t>
      </w:r>
      <w:r>
        <w:rPr>
          <w:rFonts w:ascii="仿宋_GB2312" w:eastAsia="仿宋_GB2312" w:hAnsi="宋体" w:cs="Courier New" w:hint="eastAsia"/>
          <w:sz w:val="32"/>
          <w:szCs w:val="32"/>
        </w:rPr>
        <w:t>指在基本支出之外为完成特定行政任务和事业发展目标所发生的支出</w:t>
      </w:r>
    </w:p>
    <w:p w:rsidR="0083584E" w:rsidRDefault="0083584E" w:rsidP="00A52257">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九十、“三公”经费：</w:t>
      </w:r>
      <w:r>
        <w:rPr>
          <w:rFonts w:ascii="仿宋_GB2312" w:eastAsia="仿宋_GB2312" w:hAnsi="宋体" w:cs="Courier New" w:hint="eastAsia"/>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九十一、机关运行经费：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3584E" w:rsidRDefault="0083584E" w:rsidP="00A52257">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3584E" w:rsidRDefault="0083584E" w:rsidP="00A705E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sectPr w:rsidR="0083584E" w:rsidSect="00D56226">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84E" w:rsidRDefault="0083584E" w:rsidP="00D56226">
      <w:r>
        <w:separator/>
      </w:r>
    </w:p>
  </w:endnote>
  <w:endnote w:type="continuationSeparator" w:id="0">
    <w:p w:rsidR="0083584E" w:rsidRDefault="0083584E" w:rsidP="00D56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SimSun-ExtB"/>
    <w:panose1 w:val="00000000000000000000"/>
    <w:charset w:val="86"/>
    <w:family w:val="script"/>
    <w:notTrueType/>
    <w:pitch w:val="default"/>
    <w:sig w:usb0="00000001" w:usb1="080E0000" w:usb2="00000010" w:usb3="00000000" w:csb0="00040000" w:csb1="00000000"/>
  </w:font>
  <w:font w:name="隶书">
    <w:altName w:val="黑体"/>
    <w:panose1 w:val="00000000000000000000"/>
    <w:charset w:val="86"/>
    <w:family w:val="modern"/>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_GB2312">
    <w:altName w:val="黑体"/>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4E" w:rsidRDefault="008358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4E" w:rsidRDefault="0083584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3584E" w:rsidRDefault="0083584E">
                <w:pPr>
                  <w:snapToGrid w:val="0"/>
                  <w:rPr>
                    <w:sz w:val="18"/>
                  </w:rPr>
                </w:pPr>
                <w:fldSimple w:instr=" PAGE  \* MERGEFORMAT ">
                  <w:r w:rsidRPr="00A52257">
                    <w:rPr>
                      <w:noProof/>
                      <w:sz w:val="18"/>
                    </w:rPr>
                    <w:t>- 12 -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84E" w:rsidRDefault="0083584E" w:rsidP="00D56226">
      <w:r>
        <w:separator/>
      </w:r>
    </w:p>
  </w:footnote>
  <w:footnote w:type="continuationSeparator" w:id="0">
    <w:p w:rsidR="0083584E" w:rsidRDefault="0083584E" w:rsidP="00D562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3">
    <w:nsid w:val="5971C193"/>
    <w:multiLevelType w:val="singleLevel"/>
    <w:tmpl w:val="5971C193"/>
    <w:lvl w:ilvl="0">
      <w:start w:val="2"/>
      <w:numFmt w:val="chineseCounting"/>
      <w:suff w:val="nothing"/>
      <w:lvlText w:val="%1、"/>
      <w:lvlJc w:val="left"/>
      <w:rPr>
        <w:rFonts w:cs="Times New Roman"/>
      </w:rPr>
    </w:lvl>
  </w:abstractNum>
  <w:abstractNum w:abstractNumId="4">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5">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6">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7">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8">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9">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10">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1">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558C"/>
    <w:rsid w:val="00041D43"/>
    <w:rsid w:val="00081352"/>
    <w:rsid w:val="00082329"/>
    <w:rsid w:val="000B5A03"/>
    <w:rsid w:val="000E3FAC"/>
    <w:rsid w:val="000F1D06"/>
    <w:rsid w:val="00106777"/>
    <w:rsid w:val="001150B0"/>
    <w:rsid w:val="001413C0"/>
    <w:rsid w:val="00144396"/>
    <w:rsid w:val="00172A27"/>
    <w:rsid w:val="00187B07"/>
    <w:rsid w:val="001C69AF"/>
    <w:rsid w:val="001C7C10"/>
    <w:rsid w:val="001D34F7"/>
    <w:rsid w:val="001F1DB2"/>
    <w:rsid w:val="0021328B"/>
    <w:rsid w:val="002548A9"/>
    <w:rsid w:val="0029228F"/>
    <w:rsid w:val="002929B4"/>
    <w:rsid w:val="002B5C00"/>
    <w:rsid w:val="002F184C"/>
    <w:rsid w:val="00352044"/>
    <w:rsid w:val="003A2F75"/>
    <w:rsid w:val="003D2BA3"/>
    <w:rsid w:val="00447972"/>
    <w:rsid w:val="00450ECD"/>
    <w:rsid w:val="00455A2A"/>
    <w:rsid w:val="00480C1E"/>
    <w:rsid w:val="004927A5"/>
    <w:rsid w:val="004D5A12"/>
    <w:rsid w:val="00504E90"/>
    <w:rsid w:val="00505619"/>
    <w:rsid w:val="005B77A2"/>
    <w:rsid w:val="005C090C"/>
    <w:rsid w:val="005F491A"/>
    <w:rsid w:val="005F5D60"/>
    <w:rsid w:val="00601C59"/>
    <w:rsid w:val="00611F07"/>
    <w:rsid w:val="006C359C"/>
    <w:rsid w:val="007258AD"/>
    <w:rsid w:val="00737699"/>
    <w:rsid w:val="00777C62"/>
    <w:rsid w:val="00782FA2"/>
    <w:rsid w:val="007853BF"/>
    <w:rsid w:val="007A42CD"/>
    <w:rsid w:val="008176F3"/>
    <w:rsid w:val="008328A6"/>
    <w:rsid w:val="0083584E"/>
    <w:rsid w:val="008B4386"/>
    <w:rsid w:val="008D45FA"/>
    <w:rsid w:val="008D6F29"/>
    <w:rsid w:val="009108DE"/>
    <w:rsid w:val="009B3D2A"/>
    <w:rsid w:val="009C401F"/>
    <w:rsid w:val="009D7394"/>
    <w:rsid w:val="009E7DFD"/>
    <w:rsid w:val="00A15883"/>
    <w:rsid w:val="00A1779F"/>
    <w:rsid w:val="00A228B6"/>
    <w:rsid w:val="00A52257"/>
    <w:rsid w:val="00A705EF"/>
    <w:rsid w:val="00AA190F"/>
    <w:rsid w:val="00AD55FB"/>
    <w:rsid w:val="00B427D5"/>
    <w:rsid w:val="00B458CF"/>
    <w:rsid w:val="00B507C0"/>
    <w:rsid w:val="00B60F90"/>
    <w:rsid w:val="00BB410E"/>
    <w:rsid w:val="00BC677D"/>
    <w:rsid w:val="00BE040F"/>
    <w:rsid w:val="00BE45A9"/>
    <w:rsid w:val="00BF388B"/>
    <w:rsid w:val="00C36AA3"/>
    <w:rsid w:val="00C6038F"/>
    <w:rsid w:val="00C82374"/>
    <w:rsid w:val="00CA51C8"/>
    <w:rsid w:val="00CC1C44"/>
    <w:rsid w:val="00CC27C8"/>
    <w:rsid w:val="00CD71F9"/>
    <w:rsid w:val="00D52AE4"/>
    <w:rsid w:val="00D56226"/>
    <w:rsid w:val="00D64D00"/>
    <w:rsid w:val="00D70FD7"/>
    <w:rsid w:val="00D7205E"/>
    <w:rsid w:val="00DD1435"/>
    <w:rsid w:val="00DF01D8"/>
    <w:rsid w:val="00DF29B9"/>
    <w:rsid w:val="00E41A7F"/>
    <w:rsid w:val="00E544B2"/>
    <w:rsid w:val="00E86F8A"/>
    <w:rsid w:val="00EB6FE1"/>
    <w:rsid w:val="00F447FF"/>
    <w:rsid w:val="00FF6F90"/>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5622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22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29228F"/>
    <w:rPr>
      <w:rFonts w:ascii="Calibri" w:hAnsi="Calibri" w:cs="Times New Roman"/>
      <w:sz w:val="18"/>
      <w:szCs w:val="18"/>
    </w:rPr>
  </w:style>
  <w:style w:type="paragraph" w:styleId="Header">
    <w:name w:val="header"/>
    <w:basedOn w:val="Normal"/>
    <w:link w:val="HeaderChar"/>
    <w:uiPriority w:val="99"/>
    <w:rsid w:val="00D562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29228F"/>
    <w:rPr>
      <w:rFonts w:ascii="Calibri" w:hAnsi="Calibri" w:cs="Times New Roman"/>
      <w:sz w:val="18"/>
      <w:szCs w:val="18"/>
    </w:rPr>
  </w:style>
  <w:style w:type="character" w:customStyle="1" w:styleId="font31">
    <w:name w:val="font31"/>
    <w:basedOn w:val="DefaultParagraphFont"/>
    <w:uiPriority w:val="99"/>
    <w:rsid w:val="00D56226"/>
    <w:rPr>
      <w:rFonts w:ascii="Arial" w:hAnsi="Arial" w:cs="Arial"/>
      <w:color w:val="000000"/>
      <w:sz w:val="16"/>
      <w:szCs w:val="16"/>
      <w:u w:val="none"/>
    </w:rPr>
  </w:style>
  <w:style w:type="character" w:customStyle="1" w:styleId="font01">
    <w:name w:val="font01"/>
    <w:basedOn w:val="DefaultParagraphFont"/>
    <w:uiPriority w:val="99"/>
    <w:rsid w:val="00D56226"/>
    <w:rPr>
      <w:rFonts w:ascii="Arial" w:hAnsi="Arial" w:cs="Arial"/>
      <w:color w:val="000000"/>
      <w:sz w:val="16"/>
      <w:szCs w:val="16"/>
      <w:u w:val="none"/>
    </w:rPr>
  </w:style>
  <w:style w:type="character" w:customStyle="1" w:styleId="font41">
    <w:name w:val="font41"/>
    <w:basedOn w:val="DefaultParagraphFont"/>
    <w:uiPriority w:val="99"/>
    <w:rsid w:val="00D56226"/>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divs>
    <w:div w:id="2108959049">
      <w:marLeft w:val="0"/>
      <w:marRight w:val="0"/>
      <w:marTop w:val="0"/>
      <w:marBottom w:val="0"/>
      <w:divBdr>
        <w:top w:val="none" w:sz="0" w:space="0" w:color="auto"/>
        <w:left w:val="none" w:sz="0" w:space="0" w:color="auto"/>
        <w:bottom w:val="none" w:sz="0" w:space="0" w:color="auto"/>
        <w:right w:val="none" w:sz="0" w:space="0" w:color="auto"/>
      </w:divBdr>
    </w:div>
    <w:div w:id="2108959050">
      <w:marLeft w:val="0"/>
      <w:marRight w:val="0"/>
      <w:marTop w:val="0"/>
      <w:marBottom w:val="0"/>
      <w:divBdr>
        <w:top w:val="none" w:sz="0" w:space="0" w:color="auto"/>
        <w:left w:val="none" w:sz="0" w:space="0" w:color="auto"/>
        <w:bottom w:val="none" w:sz="0" w:space="0" w:color="auto"/>
        <w:right w:val="none" w:sz="0" w:space="0" w:color="auto"/>
      </w:divBdr>
    </w:div>
    <w:div w:id="2108959051">
      <w:marLeft w:val="0"/>
      <w:marRight w:val="0"/>
      <w:marTop w:val="0"/>
      <w:marBottom w:val="0"/>
      <w:divBdr>
        <w:top w:val="none" w:sz="0" w:space="0" w:color="auto"/>
        <w:left w:val="none" w:sz="0" w:space="0" w:color="auto"/>
        <w:bottom w:val="none" w:sz="0" w:space="0" w:color="auto"/>
        <w:right w:val="none" w:sz="0" w:space="0" w:color="auto"/>
      </w:divBdr>
    </w:div>
    <w:div w:id="2108959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20</Pages>
  <Words>1221</Words>
  <Characters>6961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13</cp:revision>
  <cp:lastPrinted>2017-07-25T02:47:00Z</cp:lastPrinted>
  <dcterms:created xsi:type="dcterms:W3CDTF">2017-11-06T03:15:00Z</dcterms:created>
  <dcterms:modified xsi:type="dcterms:W3CDTF">2017-11-28T07:32:00Z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