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D" w:rsidRDefault="0004478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</w:rPr>
        <w:t>.</w:t>
      </w:r>
    </w:p>
    <w:p w:rsidR="0004478D" w:rsidRDefault="0004478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04478D" w:rsidRDefault="0004478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04478D" w:rsidRDefault="0004478D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隶书" w:eastAsia="隶书" w:hAnsi="隶书" w:cs="隶书" w:hint="eastAsia"/>
          <w:sz w:val="52"/>
          <w:szCs w:val="52"/>
        </w:rPr>
        <w:t>南阳独山风景区管理委员会</w:t>
      </w:r>
    </w:p>
    <w:p w:rsidR="0004478D" w:rsidRDefault="0004478D">
      <w:pPr>
        <w:jc w:val="center"/>
        <w:rPr>
          <w:rFonts w:ascii="黑体" w:eastAsia="黑体" w:hAnsi="黑体" w:cs="黑体"/>
          <w:sz w:val="52"/>
          <w:szCs w:val="52"/>
        </w:rPr>
      </w:pPr>
    </w:p>
    <w:p w:rsidR="0004478D" w:rsidRDefault="0004478D">
      <w:pPr>
        <w:jc w:val="center"/>
        <w:rPr>
          <w:rFonts w:ascii="隶书" w:eastAsia="隶书" w:hAnsi="隶书" w:cs="隶书"/>
          <w:sz w:val="52"/>
          <w:szCs w:val="52"/>
        </w:rPr>
        <w:sectPr w:rsidR="0004478D"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/>
          <w:sz w:val="52"/>
          <w:szCs w:val="52"/>
        </w:rPr>
        <w:t>2016</w:t>
      </w:r>
      <w:r>
        <w:rPr>
          <w:rFonts w:ascii="隶书" w:eastAsia="隶书" w:hAnsi="隶书" w:cs="隶书" w:hint="eastAsia"/>
          <w:sz w:val="52"/>
          <w:szCs w:val="52"/>
        </w:rPr>
        <w:t>年度部门决算</w:t>
      </w:r>
    </w:p>
    <w:p w:rsidR="0004478D" w:rsidRDefault="0004478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目　　录</w:t>
      </w: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独山风景区管理委员会概况</w:t>
      </w:r>
    </w:p>
    <w:p w:rsidR="0004478D" w:rsidRDefault="0004478D">
      <w:pPr>
        <w:numPr>
          <w:ilvl w:val="0"/>
          <w:numId w:val="1"/>
        </w:num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主要职责</w:t>
      </w:r>
    </w:p>
    <w:p w:rsidR="0004478D" w:rsidRDefault="0004478D">
      <w:pPr>
        <w:numPr>
          <w:ilvl w:val="0"/>
          <w:numId w:val="1"/>
        </w:num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部门决算单位构成</w:t>
      </w: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　　独山风景区管理委员会</w:t>
      </w:r>
      <w:r>
        <w:rPr>
          <w:rFonts w:ascii="黑体" w:eastAsia="黑体" w:hAnsi="黑体" w:cs="黑体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年度部门决算表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六、一般公共预算财政拨款基本支出决算表</w:t>
      </w:r>
    </w:p>
    <w:p w:rsidR="0004478D" w:rsidRDefault="0004478D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七、一般公共预算财政拨款“三公”经费支出决算表</w:t>
      </w: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　　独山风景区管理委员会</w:t>
      </w:r>
      <w:r>
        <w:rPr>
          <w:rFonts w:ascii="黑体" w:eastAsia="黑体" w:hAnsi="黑体" w:cs="黑体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年度部门决算情况说明</w:t>
      </w: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  <w:sectPr w:rsidR="0004478D">
          <w:footerReference w:type="default" r:id="rId7"/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04478D" w:rsidRDefault="0004478D">
      <w:pPr>
        <w:jc w:val="center"/>
        <w:outlineLvl w:val="0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 xml:space="preserve">第一部分　　</w:t>
      </w:r>
    </w:p>
    <w:p w:rsidR="0004478D" w:rsidRDefault="0004478D">
      <w:pPr>
        <w:jc w:val="center"/>
        <w:outlineLvl w:val="0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>独山风景区管理委员会概况</w:t>
      </w:r>
    </w:p>
    <w:p w:rsidR="0004478D" w:rsidRDefault="0004478D">
      <w:pPr>
        <w:outlineLvl w:val="0"/>
        <w:rPr>
          <w:rFonts w:ascii="黑体" w:eastAsia="黑体" w:hAnsi="黑体" w:cs="黑体"/>
          <w:sz w:val="32"/>
          <w:szCs w:val="32"/>
        </w:rPr>
      </w:pPr>
    </w:p>
    <w:p w:rsidR="0004478D" w:rsidRDefault="0004478D" w:rsidP="00E62232">
      <w:pPr>
        <w:ind w:firstLineChars="200" w:firstLine="3168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一、主要职责</w:t>
      </w:r>
    </w:p>
    <w:p w:rsidR="0004478D" w:rsidRDefault="0004478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为独山风景区提供管理保障、科普宣传教育、发展规划、基础设施建设及管理、相关社会服务。</w:t>
      </w:r>
    </w:p>
    <w:p w:rsidR="0004478D" w:rsidRDefault="0004478D" w:rsidP="00E62232">
      <w:pPr>
        <w:numPr>
          <w:ilvl w:val="0"/>
          <w:numId w:val="2"/>
        </w:numPr>
        <w:spacing w:line="360" w:lineRule="auto"/>
        <w:ind w:firstLineChars="200" w:firstLine="3168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部门决算单位构成</w:t>
      </w:r>
    </w:p>
    <w:p w:rsidR="0004478D" w:rsidRPr="005E1F61" w:rsidRDefault="0004478D">
      <w:pPr>
        <w:pStyle w:val="BodyText"/>
        <w:kinsoku w:val="0"/>
        <w:overflowPunct w:val="0"/>
        <w:snapToGrid w:val="0"/>
        <w:spacing w:line="360" w:lineRule="auto"/>
        <w:ind w:left="121" w:right="118" w:firstLine="360"/>
        <w:jc w:val="both"/>
        <w:rPr>
          <w:rFonts w:ascii="宋体" w:cs="仿宋"/>
          <w:b/>
          <w:bCs/>
          <w:spacing w:val="-1"/>
          <w:sz w:val="32"/>
        </w:rPr>
      </w:pPr>
      <w:r w:rsidRPr="005E1F61">
        <w:rPr>
          <w:rFonts w:ascii="宋体" w:hAnsi="宋体" w:cs="仿宋" w:hint="eastAsia"/>
          <w:sz w:val="32"/>
        </w:rPr>
        <w:t>南阳独山风景区管理委员会</w:t>
      </w:r>
      <w:r w:rsidRPr="005E1F61">
        <w:rPr>
          <w:rFonts w:ascii="宋体" w:hAnsi="宋体" w:cs="仿宋" w:hint="eastAsia"/>
          <w:spacing w:val="2"/>
          <w:sz w:val="32"/>
        </w:rPr>
        <w:t>部门</w:t>
      </w:r>
      <w:r w:rsidRPr="005E1F61">
        <w:rPr>
          <w:rFonts w:ascii="宋体" w:hAnsi="宋体" w:cs="仿宋" w:hint="eastAsia"/>
          <w:sz w:val="32"/>
        </w:rPr>
        <w:t>决</w:t>
      </w:r>
      <w:r w:rsidRPr="005E1F61">
        <w:rPr>
          <w:rFonts w:ascii="宋体" w:hAnsi="宋体" w:cs="仿宋" w:hint="eastAsia"/>
          <w:spacing w:val="2"/>
          <w:sz w:val="32"/>
        </w:rPr>
        <w:t>算包括机关本级</w:t>
      </w:r>
      <w:r w:rsidRPr="005E1F61">
        <w:rPr>
          <w:rFonts w:ascii="宋体" w:hAnsi="宋体" w:cs="仿宋" w:hint="eastAsia"/>
          <w:spacing w:val="-1"/>
          <w:sz w:val="32"/>
        </w:rPr>
        <w:t>预算。</w:t>
      </w:r>
    </w:p>
    <w:p w:rsidR="0004478D" w:rsidRPr="005E1F61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left"/>
        <w:rPr>
          <w:rFonts w:ascii="黑体" w:eastAsia="黑体" w:hAnsi="黑体" w:cs="黑体"/>
          <w:sz w:val="32"/>
          <w:szCs w:val="32"/>
        </w:rPr>
      </w:pPr>
    </w:p>
    <w:p w:rsidR="0004478D" w:rsidRDefault="0004478D">
      <w:pPr>
        <w:jc w:val="center"/>
        <w:outlineLvl w:val="0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>第二部分</w:t>
      </w:r>
    </w:p>
    <w:p w:rsidR="0004478D" w:rsidRDefault="0004478D">
      <w:pPr>
        <w:jc w:val="center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>独山风景区管理委员会</w:t>
      </w:r>
      <w:r>
        <w:rPr>
          <w:rFonts w:ascii="隶书" w:eastAsia="隶书" w:hAnsi="隶书" w:cs="隶书"/>
          <w:sz w:val="36"/>
          <w:szCs w:val="36"/>
        </w:rPr>
        <w:t>2016</w:t>
      </w:r>
      <w:r>
        <w:rPr>
          <w:rFonts w:ascii="隶书" w:eastAsia="隶书" w:hAnsi="隶书" w:cs="隶书" w:hint="eastAsia"/>
          <w:sz w:val="36"/>
          <w:szCs w:val="36"/>
        </w:rPr>
        <w:t>年度部门决算表</w:t>
      </w:r>
    </w:p>
    <w:p w:rsidR="0004478D" w:rsidRDefault="0004478D">
      <w:pPr>
        <w:jc w:val="center"/>
        <w:rPr>
          <w:rFonts w:ascii="隶书" w:eastAsia="隶书" w:hAnsi="隶书" w:cs="隶书"/>
          <w:sz w:val="36"/>
          <w:szCs w:val="36"/>
        </w:rPr>
      </w:pPr>
    </w:p>
    <w:p w:rsidR="0004478D" w:rsidRDefault="0004478D">
      <w:pPr>
        <w:jc w:val="left"/>
        <w:rPr>
          <w:rFonts w:ascii="隶书" w:eastAsia="隶书" w:hAnsi="隶书" w:cs="隶书"/>
          <w:sz w:val="36"/>
          <w:szCs w:val="36"/>
        </w:rPr>
      </w:pPr>
    </w:p>
    <w:p w:rsidR="0004478D" w:rsidRDefault="0004478D">
      <w:pPr>
        <w:jc w:val="left"/>
        <w:rPr>
          <w:rFonts w:ascii="隶书" w:eastAsia="隶书" w:hAnsi="隶书" w:cs="隶书"/>
          <w:sz w:val="36"/>
          <w:szCs w:val="36"/>
        </w:rPr>
      </w:pPr>
      <w:r w:rsidRPr="00690089">
        <w:rPr>
          <w:rFonts w:ascii="隶书" w:eastAsia="隶书" w:hAnsi="隶书" w:cs="隶书"/>
          <w:sz w:val="36"/>
          <w:szCs w:val="36"/>
        </w:rPr>
        <w:object w:dxaOrig="4131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2.75pt" o:ole="">
            <v:imagedata r:id="rId8" o:title=""/>
          </v:shape>
          <o:OLEObject Type="Embed" ProgID="Package" ShapeID="_x0000_i1025" DrawAspect="Content" ObjectID="_1571855403" r:id="rId9"/>
        </w:object>
      </w:r>
    </w:p>
    <w:p w:rsidR="0004478D" w:rsidRDefault="0004478D">
      <w:pPr>
        <w:jc w:val="center"/>
        <w:rPr>
          <w:rFonts w:ascii="隶书" w:eastAsia="隶书" w:hAnsi="隶书" w:cs="隶书"/>
          <w:sz w:val="36"/>
          <w:szCs w:val="36"/>
        </w:rPr>
      </w:pPr>
    </w:p>
    <w:p w:rsidR="0004478D" w:rsidRDefault="0004478D">
      <w:pPr>
        <w:rPr>
          <w:rFonts w:ascii="隶书" w:eastAsia="隶书" w:hAnsi="隶书" w:cs="隶书"/>
          <w:sz w:val="36"/>
          <w:szCs w:val="36"/>
        </w:rPr>
        <w:sectPr w:rsidR="0004478D">
          <w:footerReference w:type="default" r:id="rId10"/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04478D" w:rsidRDefault="0004478D">
      <w:pPr>
        <w:jc w:val="center"/>
        <w:outlineLvl w:val="0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>第三部分</w:t>
      </w:r>
    </w:p>
    <w:p w:rsidR="0004478D" w:rsidRDefault="0004478D">
      <w:pPr>
        <w:jc w:val="center"/>
        <w:rPr>
          <w:rFonts w:ascii="隶书" w:eastAsia="隶书" w:hAnsi="隶书" w:cs="隶书"/>
          <w:sz w:val="36"/>
          <w:szCs w:val="36"/>
        </w:rPr>
      </w:pPr>
      <w:r>
        <w:rPr>
          <w:rFonts w:ascii="隶书" w:eastAsia="隶书" w:hAnsi="隶书" w:cs="隶书" w:hint="eastAsia"/>
          <w:sz w:val="36"/>
          <w:szCs w:val="36"/>
        </w:rPr>
        <w:t>独山风景区管理委员会</w:t>
      </w:r>
      <w:r>
        <w:rPr>
          <w:rFonts w:ascii="隶书" w:eastAsia="隶书" w:hAnsi="隶书" w:cs="隶书"/>
          <w:sz w:val="36"/>
          <w:szCs w:val="36"/>
        </w:rPr>
        <w:t>2016</w:t>
      </w:r>
      <w:r>
        <w:rPr>
          <w:rFonts w:ascii="隶书" w:eastAsia="隶书" w:hAnsi="隶书" w:cs="隶书" w:hint="eastAsia"/>
          <w:sz w:val="36"/>
          <w:szCs w:val="36"/>
        </w:rPr>
        <w:t>年度部门决算情况说明</w:t>
      </w:r>
    </w:p>
    <w:p w:rsidR="0004478D" w:rsidRDefault="0004478D">
      <w:pPr>
        <w:jc w:val="center"/>
        <w:rPr>
          <w:rFonts w:ascii="隶书" w:eastAsia="隶书" w:hAnsi="隶书" w:cs="隶书"/>
          <w:sz w:val="36"/>
          <w:szCs w:val="36"/>
        </w:rPr>
      </w:pPr>
    </w:p>
    <w:p w:rsidR="0004478D" w:rsidRDefault="0004478D" w:rsidP="00E62232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隶书" w:eastAsia="隶书" w:hAnsi="隶书" w:cs="隶书" w:hint="eastAsia"/>
          <w:sz w:val="36"/>
          <w:szCs w:val="36"/>
        </w:rPr>
        <w:t>一、</w:t>
      </w:r>
      <w:r>
        <w:rPr>
          <w:rFonts w:ascii="黑体" w:eastAsia="黑体" w:hAnsi="黑体" w:hint="eastAsia"/>
          <w:sz w:val="32"/>
          <w:szCs w:val="32"/>
        </w:rPr>
        <w:t>关于收入支出决算总体情况说明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年度收入总计</w:t>
      </w:r>
      <w:r>
        <w:rPr>
          <w:rFonts w:ascii="仿宋_GB2312" w:eastAsia="仿宋_GB2312" w:hAnsi="宋体" w:cs="Courier New"/>
          <w:sz w:val="32"/>
          <w:szCs w:val="32"/>
        </w:rPr>
        <w:t>150.74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/>
          <w:sz w:val="32"/>
          <w:szCs w:val="32"/>
        </w:rPr>
        <w:t>2015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年相比，收入减少</w:t>
      </w:r>
      <w:r>
        <w:rPr>
          <w:rFonts w:ascii="仿宋_GB2312" w:eastAsia="仿宋_GB2312" w:hAnsi="宋体" w:cs="Courier New"/>
          <w:sz w:val="32"/>
          <w:szCs w:val="32"/>
        </w:rPr>
        <w:t>10.76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6.66%</w:t>
      </w:r>
      <w:r>
        <w:rPr>
          <w:rFonts w:ascii="仿宋_GB2312" w:eastAsia="仿宋_GB2312" w:hAnsi="宋体" w:cs="Courier New" w:hint="eastAsia"/>
          <w:sz w:val="32"/>
          <w:szCs w:val="32"/>
        </w:rPr>
        <w:t>；支出增加</w:t>
      </w:r>
      <w:r>
        <w:rPr>
          <w:rFonts w:ascii="仿宋_GB2312" w:eastAsia="仿宋_GB2312" w:hAnsi="宋体" w:cs="Courier New"/>
          <w:sz w:val="32"/>
          <w:szCs w:val="32"/>
        </w:rPr>
        <w:t>10.44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7.56%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 w:firstLineChars="1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二、关于收入决算情况说明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</w:t>
      </w:r>
      <w:r>
        <w:rPr>
          <w:rFonts w:ascii="仿宋_GB2312" w:eastAsia="仿宋_GB2312" w:hAnsi="Times New Roman" w:hint="eastAsia"/>
          <w:sz w:val="32"/>
          <w:szCs w:val="32"/>
        </w:rPr>
        <w:t>收入合计</w:t>
      </w:r>
      <w:r>
        <w:rPr>
          <w:rFonts w:ascii="仿宋_GB2312" w:eastAsia="仿宋_GB2312" w:hAnsi="宋体" w:cs="Courier New"/>
          <w:sz w:val="32"/>
          <w:szCs w:val="32"/>
        </w:rPr>
        <w:t>150.74</w:t>
      </w:r>
      <w:r>
        <w:rPr>
          <w:rFonts w:ascii="仿宋_GB2312" w:eastAsia="仿宋_GB2312" w:hAnsi="Times New Roman" w:hint="eastAsia"/>
          <w:sz w:val="32"/>
          <w:szCs w:val="32"/>
        </w:rPr>
        <w:t>万元，其中：财政拨款收入</w:t>
      </w:r>
      <w:r>
        <w:rPr>
          <w:rFonts w:ascii="仿宋_GB2312" w:eastAsia="仿宋_GB2312" w:hAnsi="宋体" w:cs="Courier New"/>
          <w:sz w:val="32"/>
          <w:szCs w:val="32"/>
        </w:rPr>
        <w:t>150.74</w:t>
      </w:r>
      <w:r>
        <w:rPr>
          <w:rFonts w:ascii="仿宋_GB2312" w:eastAsia="仿宋_GB2312" w:hAnsi="Times New Roman" w:hint="eastAsia"/>
          <w:sz w:val="32"/>
          <w:szCs w:val="32"/>
        </w:rPr>
        <w:t>万元，占</w:t>
      </w:r>
      <w:r>
        <w:rPr>
          <w:rFonts w:ascii="仿宋_GB2312" w:eastAsia="仿宋_GB2312" w:hAnsi="Times New Roman"/>
          <w:sz w:val="32"/>
          <w:szCs w:val="32"/>
        </w:rPr>
        <w:t>100%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 w:firstLineChars="1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三、关于支出决算情况说明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年度支出合计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四、关于财政拨款收入支出决算总体情况说明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年度收入总计</w:t>
      </w:r>
      <w:r>
        <w:rPr>
          <w:rFonts w:ascii="仿宋_GB2312" w:eastAsia="仿宋_GB2312" w:hAnsi="宋体" w:cs="Courier New"/>
          <w:sz w:val="32"/>
          <w:szCs w:val="32"/>
        </w:rPr>
        <w:t>150.74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/>
          <w:sz w:val="32"/>
          <w:szCs w:val="32"/>
        </w:rPr>
        <w:t>2015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年相比，收入减少</w:t>
      </w:r>
      <w:r>
        <w:rPr>
          <w:rFonts w:ascii="仿宋_GB2312" w:eastAsia="仿宋_GB2312" w:hAnsi="宋体" w:cs="Courier New"/>
          <w:sz w:val="32"/>
          <w:szCs w:val="32"/>
        </w:rPr>
        <w:t>10.76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6.66%</w:t>
      </w:r>
      <w:r>
        <w:rPr>
          <w:rFonts w:ascii="仿宋_GB2312" w:eastAsia="仿宋_GB2312" w:hAnsi="宋体" w:cs="Courier New" w:hint="eastAsia"/>
          <w:sz w:val="32"/>
          <w:szCs w:val="32"/>
        </w:rPr>
        <w:t>；支出增加</w:t>
      </w:r>
      <w:r>
        <w:rPr>
          <w:rFonts w:ascii="仿宋_GB2312" w:eastAsia="仿宋_GB2312" w:hAnsi="宋体" w:cs="Courier New"/>
          <w:sz w:val="32"/>
          <w:szCs w:val="32"/>
        </w:rPr>
        <w:t>10.44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7.56%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 w:firstLineChars="1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五、关于一般公共预算财政拨款支出决算情况说明</w:t>
      </w:r>
    </w:p>
    <w:p w:rsidR="0004478D" w:rsidRDefault="0004478D" w:rsidP="00E6223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财政拨款支出决算总体情况。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年一般公共预算财政拨款支出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万元，占支出合计的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。与</w:t>
      </w:r>
      <w:r>
        <w:rPr>
          <w:rFonts w:ascii="仿宋_GB2312" w:eastAsia="仿宋_GB2312" w:hAnsi="宋体" w:cs="Courier New"/>
          <w:sz w:val="32"/>
          <w:szCs w:val="32"/>
        </w:rPr>
        <w:t>2015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年相比，一般公共预算财政拨款支出增加</w:t>
      </w:r>
      <w:r>
        <w:rPr>
          <w:rFonts w:ascii="仿宋_GB2312" w:eastAsia="仿宋_GB2312" w:hAnsi="宋体" w:cs="Courier New"/>
          <w:sz w:val="32"/>
          <w:szCs w:val="32"/>
        </w:rPr>
        <w:t>10.44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7.56%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财政拨款支出决算结构情况。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年度一般公共预算财政拨款支出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万元，主要用于以下方面：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一般公共服务（类）日用经费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/>
          <w:sz w:val="32"/>
          <w:szCs w:val="32"/>
        </w:rPr>
        <w:t>20.3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/>
          <w:sz w:val="32"/>
          <w:szCs w:val="32"/>
        </w:rPr>
        <w:t>15%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人员经费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/>
          <w:sz w:val="32"/>
          <w:szCs w:val="32"/>
        </w:rPr>
        <w:t>128.25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/>
          <w:sz w:val="32"/>
          <w:szCs w:val="32"/>
        </w:rPr>
        <w:t>85%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财政拨款支出决算具体情况。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年度一般公共预算财政拨款支出年初预算为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>
        <w:rPr>
          <w:rFonts w:ascii="仿宋_GB2312" w:eastAsia="仿宋_GB2312" w:hAnsi="宋体" w:cs="Courier New"/>
          <w:sz w:val="32"/>
          <w:szCs w:val="32"/>
        </w:rPr>
        <w:t>148.56</w:t>
      </w:r>
      <w:r>
        <w:rPr>
          <w:rFonts w:ascii="仿宋_GB2312" w:eastAsia="仿宋_GB2312" w:hAnsi="宋体" w:cs="Courier New" w:hint="eastAsia"/>
          <w:sz w:val="32"/>
          <w:szCs w:val="32"/>
        </w:rPr>
        <w:t>万元，完成年初预算的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一般公共服务（类）财政事务（款）行政运行（项）。</w:t>
      </w:r>
      <w:r>
        <w:rPr>
          <w:rFonts w:ascii="仿宋_GB2312" w:eastAsia="仿宋_GB2312" w:hAnsi="宋体" w:cs="Courier New" w:hint="eastAsia"/>
          <w:sz w:val="32"/>
          <w:szCs w:val="32"/>
        </w:rPr>
        <w:t>年初预算为</w:t>
      </w:r>
      <w:r>
        <w:rPr>
          <w:rFonts w:ascii="仿宋_GB2312" w:eastAsia="仿宋_GB2312" w:hAnsi="宋体" w:cs="Courier New"/>
          <w:sz w:val="32"/>
          <w:szCs w:val="32"/>
        </w:rPr>
        <w:t>20.3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>
        <w:rPr>
          <w:rFonts w:ascii="仿宋_GB2312" w:eastAsia="仿宋_GB2312" w:hAnsi="宋体" w:cs="Courier New"/>
          <w:sz w:val="32"/>
          <w:szCs w:val="32"/>
        </w:rPr>
        <w:t>20.3</w:t>
      </w:r>
      <w:r>
        <w:rPr>
          <w:rFonts w:ascii="仿宋_GB2312" w:eastAsia="仿宋_GB2312" w:hAnsi="宋体" w:cs="Courier New" w:hint="eastAsia"/>
          <w:sz w:val="32"/>
          <w:szCs w:val="32"/>
        </w:rPr>
        <w:t>万元，完成年初预算的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一般公共服务（类）财政事务（款）一般行政管理事务（项）。</w:t>
      </w:r>
      <w:r>
        <w:rPr>
          <w:rFonts w:ascii="仿宋_GB2312" w:eastAsia="仿宋_GB2312" w:hAnsi="宋体" w:cs="Courier New" w:hint="eastAsia"/>
          <w:sz w:val="32"/>
          <w:szCs w:val="32"/>
        </w:rPr>
        <w:t>我单位无此项支出。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六、关于一般公共预算财政拨款基本支出决算情况说明</w:t>
      </w:r>
    </w:p>
    <w:p w:rsidR="0004478D" w:rsidRPr="005E1F61" w:rsidRDefault="0004478D">
      <w:pPr>
        <w:pStyle w:val="BodyText"/>
        <w:kinsoku w:val="0"/>
        <w:overflowPunct w:val="0"/>
        <w:snapToGrid w:val="0"/>
        <w:spacing w:line="360" w:lineRule="auto"/>
        <w:ind w:left="121" w:right="118" w:firstLine="360"/>
        <w:jc w:val="both"/>
        <w:rPr>
          <w:rFonts w:ascii="宋体" w:cs="仿宋"/>
          <w:kern w:val="2"/>
          <w:sz w:val="32"/>
        </w:rPr>
      </w:pPr>
      <w:r>
        <w:rPr>
          <w:rFonts w:eastAsia="仿宋_GB2312" w:hAnsi="宋体" w:cs="Courier New"/>
          <w:sz w:val="32"/>
        </w:rPr>
        <w:t>2016</w:t>
      </w:r>
      <w:r>
        <w:rPr>
          <w:rFonts w:eastAsia="仿宋_GB2312" w:hAnsi="宋体" w:cs="Courier New" w:hint="eastAsia"/>
          <w:sz w:val="32"/>
        </w:rPr>
        <w:t>年一般公共预算财政拨款基本支出</w:t>
      </w:r>
      <w:r>
        <w:rPr>
          <w:rFonts w:eastAsia="仿宋_GB2312" w:hAnsi="宋体" w:cs="Courier New"/>
          <w:sz w:val="32"/>
        </w:rPr>
        <w:t>148.56</w:t>
      </w:r>
      <w:r>
        <w:rPr>
          <w:rFonts w:eastAsia="仿宋_GB2312" w:hAnsi="宋体" w:cs="Courier New" w:hint="eastAsia"/>
          <w:sz w:val="32"/>
        </w:rPr>
        <w:t>万元，其中：</w:t>
      </w:r>
      <w:r>
        <w:rPr>
          <w:rFonts w:eastAsia="仿宋_GB2312" w:hAnsi="Times New Roman" w:hint="eastAsia"/>
          <w:bCs/>
          <w:spacing w:val="-1"/>
          <w:sz w:val="32"/>
        </w:rPr>
        <w:t>人员经费</w:t>
      </w:r>
      <w:r>
        <w:rPr>
          <w:rFonts w:eastAsia="仿宋_GB2312" w:hAnsi="Times New Roman"/>
          <w:bCs/>
          <w:spacing w:val="-1"/>
          <w:sz w:val="32"/>
        </w:rPr>
        <w:t>128.25</w:t>
      </w:r>
      <w:r>
        <w:rPr>
          <w:rFonts w:eastAsia="仿宋_GB2312" w:hAnsi="Times New Roman" w:hint="eastAsia"/>
          <w:bCs/>
          <w:spacing w:val="-1"/>
          <w:sz w:val="32"/>
        </w:rPr>
        <w:t>万元</w:t>
      </w:r>
      <w:r>
        <w:rPr>
          <w:rFonts w:eastAsia="仿宋_GB2312" w:hAnsi="宋体" w:cs="Courier New" w:hint="eastAsia"/>
          <w:bCs/>
          <w:sz w:val="32"/>
        </w:rPr>
        <w:t>，</w:t>
      </w:r>
      <w:r>
        <w:rPr>
          <w:rFonts w:eastAsia="仿宋_GB2312" w:hAnsi="宋体" w:cs="Courier New" w:hint="eastAsia"/>
          <w:sz w:val="32"/>
        </w:rPr>
        <w:t>主要包括：</w:t>
      </w:r>
      <w:r w:rsidRPr="005E1F61">
        <w:rPr>
          <w:rFonts w:ascii="宋体" w:hAnsi="宋体" w:cs="仿宋" w:hint="eastAsia"/>
          <w:kern w:val="2"/>
          <w:sz w:val="32"/>
        </w:rPr>
        <w:t>基本工资、津贴补贴、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奖金、社会保障缴费、伙食补助费、绩效工资、其他工资福利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支出、离休费、退休费、退职（役）费、抚恤金、生活补助、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医疗费、助学金、奖励金、住房公积金、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其他对个人和家庭的补助支出；</w:t>
      </w:r>
      <w:r w:rsidRPr="005E1F61">
        <w:rPr>
          <w:rFonts w:ascii="宋体" w:hAnsi="宋体" w:hint="eastAsia"/>
          <w:b/>
          <w:spacing w:val="-1"/>
          <w:sz w:val="32"/>
        </w:rPr>
        <w:t>公用经费</w:t>
      </w:r>
      <w:r w:rsidRPr="005E1F61">
        <w:rPr>
          <w:rFonts w:ascii="宋体" w:hAnsi="宋体"/>
          <w:spacing w:val="-2"/>
          <w:sz w:val="32"/>
        </w:rPr>
        <w:t>20.3</w:t>
      </w:r>
      <w:r w:rsidRPr="005E1F61">
        <w:rPr>
          <w:rFonts w:ascii="宋体" w:hAnsi="宋体" w:hint="eastAsia"/>
          <w:spacing w:val="-2"/>
          <w:sz w:val="32"/>
        </w:rPr>
        <w:t>万元</w:t>
      </w:r>
      <w:r w:rsidRPr="005E1F61">
        <w:rPr>
          <w:rFonts w:ascii="宋体" w:hAnsi="宋体" w:cs="Courier New" w:hint="eastAsia"/>
          <w:sz w:val="32"/>
        </w:rPr>
        <w:t>，主要包括：</w:t>
      </w:r>
      <w:r w:rsidRPr="005E1F61">
        <w:rPr>
          <w:rFonts w:ascii="宋体" w:hAnsi="宋体" w:cs="仿宋" w:hint="eastAsia"/>
          <w:kern w:val="2"/>
          <w:sz w:val="32"/>
        </w:rPr>
        <w:t>办公费、印刷费、咨询费、手续费、水费、电费、邮电费、取暖费、物业管理费、差旅费、因公出国（境）费、维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修（护）费、租赁费、会议费、培训费、公务接待费、专用材料费、劳务费、委托业务费、工会经费、福利费、公务用车运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行维护费、其他交通费用、税金及附加费用、其他商品和服务</w:t>
      </w:r>
      <w:r w:rsidRPr="005E1F61">
        <w:rPr>
          <w:rFonts w:ascii="宋体" w:hAnsi="宋体" w:cs="仿宋"/>
          <w:kern w:val="2"/>
          <w:sz w:val="32"/>
        </w:rPr>
        <w:t xml:space="preserve"> </w:t>
      </w:r>
      <w:r w:rsidRPr="005E1F61">
        <w:rPr>
          <w:rFonts w:ascii="宋体" w:hAnsi="宋体" w:cs="仿宋" w:hint="eastAsia"/>
          <w:kern w:val="2"/>
          <w:sz w:val="32"/>
        </w:rPr>
        <w:t>支出、办公设备购置、专用设备购置、大型修缮、信息网络及软件购置更新、其他资本性支出。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七、关于一般公共预算财政拨款“三公”经费支出决算情况说明</w:t>
      </w:r>
    </w:p>
    <w:p w:rsidR="0004478D" w:rsidRDefault="0004478D" w:rsidP="00E62232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“三公”经费财政拨款支出决算总体情况说明。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年度“三公”经费财政拨款支出预算为</w:t>
      </w:r>
      <w:r>
        <w:rPr>
          <w:rFonts w:ascii="仿宋_GB2312" w:eastAsia="仿宋_GB2312" w:hAnsi="宋体" w:cs="Courier New"/>
          <w:sz w:val="32"/>
          <w:szCs w:val="32"/>
        </w:rPr>
        <w:t>2.11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万元，支出决算为</w:t>
      </w:r>
      <w:r>
        <w:rPr>
          <w:rFonts w:ascii="仿宋_GB2312" w:eastAsia="仿宋_GB2312" w:hAnsi="宋体" w:cs="Courier New"/>
          <w:sz w:val="32"/>
          <w:szCs w:val="32"/>
        </w:rPr>
        <w:t>2.11</w:t>
      </w:r>
      <w:r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，其中：因公出国（境）费支出无；公务用车购置及运行费支出决算为</w:t>
      </w:r>
      <w:r>
        <w:rPr>
          <w:rFonts w:ascii="仿宋_GB2312" w:eastAsia="仿宋_GB2312" w:hAnsi="宋体" w:cs="Courier New"/>
          <w:sz w:val="32"/>
          <w:szCs w:val="32"/>
        </w:rPr>
        <w:t>1.42</w:t>
      </w:r>
      <w:r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；公务接待费支出决算为</w:t>
      </w:r>
      <w:r>
        <w:rPr>
          <w:rFonts w:ascii="仿宋_GB2312" w:eastAsia="仿宋_GB2312" w:hAnsi="宋体" w:cs="Courier New"/>
          <w:sz w:val="32"/>
          <w:szCs w:val="32"/>
        </w:rPr>
        <w:t>0.69</w:t>
      </w:r>
      <w:r>
        <w:rPr>
          <w:rFonts w:ascii="仿宋_GB2312" w:eastAsia="仿宋_GB2312" w:hAnsi="宋体" w:cs="Courier New" w:hint="eastAsia"/>
          <w:sz w:val="32"/>
          <w:szCs w:val="32"/>
        </w:rPr>
        <w:t>万元，完成预算的</w:t>
      </w:r>
      <w:r>
        <w:rPr>
          <w:rFonts w:ascii="仿宋_GB2312" w:eastAsia="仿宋_GB2312" w:hAnsi="宋体" w:cs="Courier New"/>
          <w:sz w:val="32"/>
          <w:szCs w:val="32"/>
        </w:rPr>
        <w:t>100%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年度“三公”经费财政拨款支出决算数比</w:t>
      </w:r>
      <w:r>
        <w:rPr>
          <w:rFonts w:ascii="仿宋_GB2312" w:eastAsia="仿宋_GB2312" w:hAnsi="宋体" w:cs="Courier New"/>
          <w:sz w:val="32"/>
          <w:szCs w:val="32"/>
        </w:rPr>
        <w:t>2015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/>
          <w:sz w:val="32"/>
          <w:szCs w:val="32"/>
        </w:rPr>
        <w:t>1.48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42.21%</w:t>
      </w:r>
      <w:r>
        <w:rPr>
          <w:rFonts w:ascii="仿宋_GB2312" w:eastAsia="仿宋_GB2312" w:hAnsi="宋体" w:cs="Courier New" w:hint="eastAsia"/>
          <w:sz w:val="32"/>
          <w:szCs w:val="32"/>
        </w:rPr>
        <w:t>，其中：因公出国（境）费支出无；公务用车购置及运行费支出决算减少</w:t>
      </w:r>
      <w:r>
        <w:rPr>
          <w:rFonts w:ascii="仿宋_GB2312" w:eastAsia="仿宋_GB2312" w:hAnsi="宋体" w:cs="Courier New"/>
          <w:sz w:val="32"/>
          <w:szCs w:val="32"/>
        </w:rPr>
        <w:t>1.12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44.12%</w:t>
      </w:r>
      <w:r>
        <w:rPr>
          <w:rFonts w:ascii="仿宋_GB2312" w:eastAsia="仿宋_GB2312" w:hAnsi="宋体" w:cs="Courier New" w:hint="eastAsia"/>
          <w:sz w:val="32"/>
          <w:szCs w:val="32"/>
        </w:rPr>
        <w:t>；公务接待费支出决算减少</w:t>
      </w:r>
      <w:r>
        <w:rPr>
          <w:rFonts w:ascii="仿宋_GB2312" w:eastAsia="仿宋_GB2312" w:hAnsi="宋体" w:cs="Courier New"/>
          <w:sz w:val="32"/>
          <w:szCs w:val="32"/>
        </w:rPr>
        <w:t>0.36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34.2%</w:t>
      </w:r>
      <w:r>
        <w:rPr>
          <w:rFonts w:ascii="仿宋_GB2312" w:eastAsia="仿宋_GB2312" w:hAnsi="宋体" w:cs="Courier New" w:hint="eastAsia"/>
          <w:sz w:val="32"/>
          <w:szCs w:val="32"/>
        </w:rPr>
        <w:t>。因公出国（境）费支出无；公务用车购置及运行费支出减少的主要原因是厉行节约；公务接待费支出减少的主要原因是厉行节约。</w:t>
      </w:r>
    </w:p>
    <w:p w:rsidR="0004478D" w:rsidRDefault="0004478D" w:rsidP="00E62232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“三公”经费财政拨款支出决算具体情况说明。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年度“三公”经费财政拨款支出决算中，因公出国（境）费无；公务用车购置及运行费支出决算</w:t>
      </w:r>
      <w:r>
        <w:rPr>
          <w:rFonts w:ascii="仿宋_GB2312" w:eastAsia="仿宋_GB2312" w:hAnsi="宋体" w:cs="Courier New"/>
          <w:sz w:val="32"/>
          <w:szCs w:val="32"/>
        </w:rPr>
        <w:t>1.42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/>
          <w:sz w:val="32"/>
          <w:szCs w:val="32"/>
        </w:rPr>
        <w:t>68%</w:t>
      </w:r>
      <w:r>
        <w:rPr>
          <w:rFonts w:ascii="仿宋_GB2312" w:eastAsia="仿宋_GB2312" w:hAnsi="宋体" w:cs="Courier New" w:hint="eastAsia"/>
          <w:sz w:val="32"/>
          <w:szCs w:val="32"/>
        </w:rPr>
        <w:t>；公务接待费支出决算</w:t>
      </w:r>
      <w:r>
        <w:rPr>
          <w:rFonts w:ascii="仿宋_GB2312" w:eastAsia="仿宋_GB2312" w:hAnsi="宋体" w:cs="Courier New"/>
          <w:sz w:val="32"/>
          <w:szCs w:val="32"/>
        </w:rPr>
        <w:t>0.69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/>
          <w:sz w:val="32"/>
          <w:szCs w:val="32"/>
        </w:rPr>
        <w:t>32%</w:t>
      </w:r>
      <w:r>
        <w:rPr>
          <w:rFonts w:ascii="仿宋_GB2312" w:eastAsia="仿宋_GB2312" w:hAnsi="宋体" w:cs="Courier New" w:hint="eastAsia"/>
          <w:sz w:val="32"/>
          <w:szCs w:val="32"/>
        </w:rPr>
        <w:t>。具体情况如下：</w:t>
      </w:r>
    </w:p>
    <w:p w:rsidR="0004478D" w:rsidRDefault="0004478D" w:rsidP="00E62232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Ansi="宋体" w:cs="Courier New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会议</w:t>
      </w: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出国谈判、工作磋商</w:t>
      </w: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境外业务培训</w:t>
      </w: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公务用车购置及运行费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/>
          <w:sz w:val="32"/>
          <w:szCs w:val="32"/>
        </w:rPr>
        <w:t>1.42</w:t>
      </w:r>
      <w:r>
        <w:rPr>
          <w:rFonts w:ascii="仿宋_GB2312" w:eastAsia="仿宋_GB2312" w:hAnsi="宋体" w:cs="Courier New" w:hint="eastAsia"/>
          <w:sz w:val="32"/>
          <w:szCs w:val="32"/>
        </w:rPr>
        <w:t>万元。其中：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公务用车购置</w:t>
      </w:r>
      <w:r>
        <w:rPr>
          <w:rFonts w:ascii="仿宋_GB2312" w:eastAsia="仿宋_GB2312" w:hAnsi="宋体" w:cs="Courier New" w:hint="eastAsia"/>
          <w:sz w:val="32"/>
          <w:szCs w:val="32"/>
        </w:rPr>
        <w:t>支出为</w:t>
      </w:r>
      <w:r>
        <w:rPr>
          <w:rFonts w:ascii="仿宋_GB2312" w:eastAsia="仿宋_GB2312" w:hAnsi="宋体" w:cs="Courier New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公务用车运行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/>
          <w:sz w:val="32"/>
          <w:szCs w:val="32"/>
        </w:rPr>
        <w:t>1.42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万元。主要用于公务用车维护及加油。</w:t>
      </w: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年期末，独山风景区管理委员会开支财政拨款的公务用车保有量为</w:t>
      </w:r>
      <w:r>
        <w:rPr>
          <w:rFonts w:ascii="仿宋_GB2312" w:eastAsia="仿宋_GB2312" w:hAnsi="宋体" w:cs="Courier New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辆。</w:t>
      </w:r>
    </w:p>
    <w:p w:rsidR="0004478D" w:rsidRDefault="0004478D" w:rsidP="00E62232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公务接待费支出</w:t>
      </w:r>
      <w:r>
        <w:rPr>
          <w:rFonts w:ascii="仿宋_GB2312" w:eastAsia="仿宋_GB2312" w:hAnsi="宋体" w:cs="Courier New"/>
          <w:b/>
          <w:bCs/>
          <w:sz w:val="32"/>
          <w:szCs w:val="32"/>
        </w:rPr>
        <w:t>0.69</w:t>
      </w:r>
      <w:bookmarkStart w:id="0" w:name="_GoBack"/>
      <w:bookmarkEnd w:id="0"/>
      <w:r>
        <w:rPr>
          <w:rFonts w:ascii="仿宋_GB2312" w:eastAsia="仿宋_GB2312" w:hAnsi="宋体" w:cs="Courier New" w:hint="eastAsia"/>
          <w:b/>
          <w:bCs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主要用于公务接待。独山风景区管理委员会</w:t>
      </w: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年度共接待国内来访团组</w:t>
      </w:r>
      <w:r>
        <w:rPr>
          <w:rFonts w:ascii="仿宋_GB2312" w:eastAsia="仿宋_GB2312" w:hAnsi="宋体" w:cs="Courier New"/>
          <w:sz w:val="32"/>
          <w:szCs w:val="32"/>
        </w:rPr>
        <w:t>5</w:t>
      </w:r>
      <w:r>
        <w:rPr>
          <w:rFonts w:ascii="仿宋_GB2312" w:eastAsia="仿宋_GB2312" w:hAnsi="宋体" w:cs="Courier New" w:hint="eastAsia"/>
          <w:sz w:val="32"/>
          <w:szCs w:val="32"/>
        </w:rPr>
        <w:t>个、来访人员</w:t>
      </w:r>
      <w:r>
        <w:rPr>
          <w:rFonts w:ascii="仿宋_GB2312" w:eastAsia="仿宋_GB2312" w:hAnsi="宋体" w:cs="Courier New"/>
          <w:sz w:val="32"/>
          <w:szCs w:val="32"/>
        </w:rPr>
        <w:t>45</w:t>
      </w:r>
      <w:r>
        <w:rPr>
          <w:rFonts w:ascii="仿宋_GB2312" w:eastAsia="仿宋_GB2312" w:hAnsi="宋体" w:cs="Courier New" w:hint="eastAsia"/>
          <w:sz w:val="32"/>
          <w:szCs w:val="32"/>
        </w:rPr>
        <w:t>人次（不包括陪同人员）。</w:t>
      </w:r>
    </w:p>
    <w:p w:rsidR="0004478D" w:rsidRDefault="0004478D" w:rsidP="00E62232">
      <w:pPr>
        <w:adjustRightInd w:val="0"/>
        <w:snapToGrid w:val="0"/>
        <w:spacing w:line="360" w:lineRule="auto"/>
        <w:ind w:firstLineChars="2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八、关于预算绩效情况说明</w:t>
      </w:r>
    </w:p>
    <w:p w:rsidR="0004478D" w:rsidRDefault="0004478D" w:rsidP="00E62232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绩效管理工作开展情况。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31680" w:firstLineChars="1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我单位无项目支出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部门决算中项目绩效自评结果。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 w:firstLineChars="1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我单位无项目支出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九、关于政府性基金预算财政拨款支出决算情况说明</w:t>
      </w:r>
    </w:p>
    <w:p w:rsidR="0004478D" w:rsidRDefault="0004478D" w:rsidP="00E62232">
      <w:pPr>
        <w:adjustRightInd w:val="0"/>
        <w:snapToGrid w:val="0"/>
        <w:spacing w:line="360" w:lineRule="auto"/>
        <w:ind w:leftChars="200" w:left="31680" w:firstLineChars="2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adjustRightInd w:val="0"/>
        <w:snapToGrid w:val="0"/>
        <w:spacing w:line="360" w:lineRule="auto"/>
        <w:ind w:firstLineChars="300" w:firstLine="3168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十、其他重要事项的情况说明</w:t>
      </w:r>
    </w:p>
    <w:p w:rsidR="0004478D" w:rsidRDefault="0004478D" w:rsidP="00E62232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Times New Roman" w:cs="黑体"/>
          <w:bCs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机关运行经费支出情况。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年度机关运行经费支出</w:t>
      </w:r>
      <w:r>
        <w:rPr>
          <w:rFonts w:ascii="仿宋_GB2312" w:eastAsia="仿宋_GB2312" w:hAnsi="宋体" w:cs="Courier New"/>
          <w:sz w:val="32"/>
          <w:szCs w:val="32"/>
        </w:rPr>
        <w:t>20.3</w:t>
      </w:r>
      <w:r>
        <w:rPr>
          <w:rFonts w:ascii="仿宋_GB2312" w:eastAsia="仿宋_GB2312" w:hAnsi="宋体" w:cs="Courier New" w:hint="eastAsia"/>
          <w:sz w:val="32"/>
          <w:szCs w:val="32"/>
        </w:rPr>
        <w:t>万元，比</w:t>
      </w:r>
      <w:r>
        <w:rPr>
          <w:rFonts w:ascii="仿宋_GB2312" w:eastAsia="仿宋_GB2312" w:hAnsi="宋体" w:cs="Courier New"/>
          <w:sz w:val="32"/>
          <w:szCs w:val="32"/>
        </w:rPr>
        <w:t>2015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/>
          <w:sz w:val="32"/>
          <w:szCs w:val="32"/>
        </w:rPr>
        <w:t>30.48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/>
          <w:sz w:val="32"/>
          <w:szCs w:val="32"/>
        </w:rPr>
        <w:t>60.02%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4478D" w:rsidRDefault="0004478D" w:rsidP="00E62232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Times New Roman" w:cs="仿宋_GB2312"/>
          <w:bCs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政府采购支出情况。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31680" w:firstLineChars="1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我单位无此项支出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Times New Roman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（三）</w:t>
      </w:r>
      <w:r>
        <w:rPr>
          <w:rFonts w:ascii="楷体_GB2312" w:eastAsia="楷体_GB2312" w:hAnsi="Times New Roman" w:cs="仿宋_GB2312" w:hint="eastAsia"/>
          <w:bCs/>
          <w:kern w:val="0"/>
          <w:sz w:val="32"/>
          <w:szCs w:val="32"/>
        </w:rPr>
        <w:t>国有资产占用情况。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2016</w:t>
      </w:r>
      <w:r>
        <w:rPr>
          <w:rFonts w:ascii="仿宋_GB2312" w:eastAsia="仿宋_GB2312" w:hAnsi="宋体" w:cs="Courier New" w:hint="eastAsia"/>
          <w:sz w:val="32"/>
          <w:szCs w:val="32"/>
        </w:rPr>
        <w:t>年期末，独山风景区管理委员会共有车辆</w:t>
      </w:r>
      <w:r>
        <w:rPr>
          <w:rFonts w:ascii="仿宋_GB2312" w:eastAsia="仿宋_GB2312" w:hAnsi="宋体" w:cs="Courier New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Ansi="宋体" w:cs="Courier New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万元以上通用设备无，单位价值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万元以上专用设备无。</w:t>
      </w: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</w:p>
    <w:p w:rsidR="0004478D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  <w:sectPr w:rsidR="0004478D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04478D" w:rsidRDefault="0004478D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04478D" w:rsidRDefault="0004478D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第四部分　　名词解释</w:t>
      </w:r>
    </w:p>
    <w:p w:rsidR="0004478D" w:rsidRDefault="0004478D">
      <w:pPr>
        <w:outlineLvl w:val="0"/>
        <w:rPr>
          <w:rFonts w:ascii="仿宋" w:eastAsia="仿宋" w:hAnsi="仿宋" w:cs="仿宋"/>
          <w:sz w:val="32"/>
          <w:szCs w:val="32"/>
        </w:rPr>
      </w:pP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一、财政拨款收入：是指市级财政当年拨付的资金。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二、事业收入：是指事业单位开展专业活动及辅助活动所取</w:t>
      </w:r>
      <w:r w:rsidRPr="00730663">
        <w:rPr>
          <w:rFonts w:ascii="宋体" w:hAnsi="宋体" w:cs="仿宋"/>
          <w:kern w:val="2"/>
          <w:sz w:val="32"/>
        </w:rPr>
        <w:t xml:space="preserve"> </w:t>
      </w:r>
      <w:r w:rsidRPr="00730663">
        <w:rPr>
          <w:rFonts w:ascii="宋体" w:hAnsi="宋体" w:cs="仿宋" w:hint="eastAsia"/>
          <w:kern w:val="2"/>
          <w:sz w:val="32"/>
        </w:rPr>
        <w:t>得的收入。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hAns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三、其他收入：是指部门取得的除“财政拨款”、“事业收入”、“事业单位经营收入”等以外的收入。</w:t>
      </w:r>
      <w:r w:rsidRPr="00730663">
        <w:rPr>
          <w:rFonts w:ascii="宋体" w:hAnsi="宋体" w:cs="仿宋"/>
          <w:kern w:val="2"/>
          <w:sz w:val="32"/>
        </w:rPr>
        <w:t xml:space="preserve"> 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730663">
        <w:rPr>
          <w:rFonts w:ascii="宋体" w:hAnsi="宋体" w:cs="仿宋"/>
          <w:kern w:val="2"/>
          <w:sz w:val="32"/>
        </w:rPr>
        <w:t xml:space="preserve"> </w:t>
      </w:r>
      <w:r w:rsidRPr="00730663">
        <w:rPr>
          <w:rFonts w:ascii="宋体" w:hAnsi="宋体" w:cs="仿宋" w:hint="eastAsia"/>
          <w:kern w:val="2"/>
          <w:sz w:val="32"/>
        </w:rPr>
        <w:t>支差额的基金）弥补当年收支缺口的资金。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六、基本支出：是指为保障机构正常运转、完成日常工作任务所必需的开支，其内容包括人员经费和日常公用经费两部分。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七、项目支出：是指在基本支出之外，为完成特定的行政工作任务或事业发展目标所发生的支出。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八、一般公共服务（类）公用经费（款）：是指用于保障机构正常运行、开展业务等活动的支出。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（一）行政运行（项）：是指为保障机构正常运转、完成日常工作任务安排的支出。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（二）一般行政管理事务（项）：是指南阳独山风景区管理委员会的项目支出。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（三）机关服务（项）：是指为南阳独山风景区管理委员会提供后勤保障服务的支出。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（四）事业运行（项）：是指事业单位用于保障机构正常运转的基本支出。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kern w:val="2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九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4478D" w:rsidRPr="00730663" w:rsidRDefault="0004478D" w:rsidP="00E62232">
      <w:pPr>
        <w:pStyle w:val="BodyText"/>
        <w:kinsoku w:val="0"/>
        <w:overflowPunct w:val="0"/>
        <w:snapToGrid w:val="0"/>
        <w:spacing w:line="360" w:lineRule="auto"/>
        <w:ind w:left="0" w:firstLineChars="200" w:firstLine="31680"/>
        <w:jc w:val="both"/>
        <w:rPr>
          <w:rFonts w:ascii="宋体" w:cs="仿宋"/>
          <w:sz w:val="32"/>
        </w:rPr>
      </w:pPr>
      <w:r w:rsidRPr="00730663">
        <w:rPr>
          <w:rFonts w:ascii="宋体" w:hAnsi="宋体" w:cs="仿宋" w:hint="eastAsia"/>
          <w:kern w:val="2"/>
          <w:sz w:val="3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04478D" w:rsidRPr="00730663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宋体" w:cs="Courier New"/>
          <w:sz w:val="32"/>
          <w:szCs w:val="32"/>
        </w:rPr>
      </w:pPr>
    </w:p>
    <w:p w:rsidR="0004478D" w:rsidRPr="00730663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宋体" w:cs="Courier New"/>
          <w:sz w:val="32"/>
          <w:szCs w:val="32"/>
        </w:rPr>
      </w:pPr>
    </w:p>
    <w:p w:rsidR="0004478D" w:rsidRPr="00730663" w:rsidRDefault="0004478D" w:rsidP="00E622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宋体" w:cs="Courier New"/>
          <w:sz w:val="32"/>
          <w:szCs w:val="32"/>
        </w:rPr>
      </w:pPr>
    </w:p>
    <w:p w:rsidR="0004478D" w:rsidRPr="00730663" w:rsidRDefault="0004478D">
      <w:pPr>
        <w:rPr>
          <w:rFonts w:ascii="宋体"/>
        </w:rPr>
      </w:pPr>
    </w:p>
    <w:sectPr w:rsidR="0004478D" w:rsidRPr="00730663" w:rsidSect="00690089"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8D" w:rsidRDefault="0004478D" w:rsidP="00690089">
      <w:r>
        <w:separator/>
      </w:r>
    </w:p>
  </w:endnote>
  <w:endnote w:type="continuationSeparator" w:id="0">
    <w:p w:rsidR="0004478D" w:rsidRDefault="0004478D" w:rsidP="0069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隶书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8D" w:rsidRDefault="000447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8D" w:rsidRDefault="0004478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4478D" w:rsidRDefault="0004478D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301F6">
                    <w:rPr>
                      <w:noProof/>
                      <w:sz w:val="18"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8D" w:rsidRDefault="0004478D" w:rsidP="00690089">
      <w:r>
        <w:separator/>
      </w:r>
    </w:p>
  </w:footnote>
  <w:footnote w:type="continuationSeparator" w:id="0">
    <w:p w:rsidR="0004478D" w:rsidRDefault="0004478D" w:rsidP="0069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71C193"/>
    <w:multiLevelType w:val="singleLevel"/>
    <w:tmpl w:val="5971C19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71DBDD"/>
    <w:multiLevelType w:val="singleLevel"/>
    <w:tmpl w:val="5971DBDD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3">
    <w:nsid w:val="5971DD00"/>
    <w:multiLevelType w:val="singleLevel"/>
    <w:tmpl w:val="5971DD0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5971E093"/>
    <w:multiLevelType w:val="singleLevel"/>
    <w:tmpl w:val="5971E093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971E2D2"/>
    <w:multiLevelType w:val="singleLevel"/>
    <w:tmpl w:val="5971E2D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6">
    <w:nsid w:val="5971E776"/>
    <w:multiLevelType w:val="singleLevel"/>
    <w:tmpl w:val="5971E77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7">
    <w:nsid w:val="5971EDEF"/>
    <w:multiLevelType w:val="singleLevel"/>
    <w:tmpl w:val="5971EDEF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A7D"/>
    <w:rsid w:val="0004478D"/>
    <w:rsid w:val="000756A2"/>
    <w:rsid w:val="004267D3"/>
    <w:rsid w:val="005E1F61"/>
    <w:rsid w:val="006301F6"/>
    <w:rsid w:val="00637A7D"/>
    <w:rsid w:val="00690089"/>
    <w:rsid w:val="006E1ECC"/>
    <w:rsid w:val="00730663"/>
    <w:rsid w:val="00B26D03"/>
    <w:rsid w:val="00BC4952"/>
    <w:rsid w:val="00D777CE"/>
    <w:rsid w:val="00DB5DDF"/>
    <w:rsid w:val="00E16616"/>
    <w:rsid w:val="00E62232"/>
    <w:rsid w:val="1F4A0AE9"/>
    <w:rsid w:val="1FF46899"/>
    <w:rsid w:val="2D957251"/>
    <w:rsid w:val="5810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00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0089"/>
    <w:pPr>
      <w:autoSpaceDE w:val="0"/>
      <w:autoSpaceDN w:val="0"/>
      <w:adjustRightInd w:val="0"/>
      <w:ind w:left="761"/>
      <w:jc w:val="left"/>
    </w:pPr>
    <w:rPr>
      <w:rFonts w:ascii="仿宋_GB2312" w:cs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00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511</Words>
  <Characters>2918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7</cp:revision>
  <dcterms:created xsi:type="dcterms:W3CDTF">2017-09-05T05:28:00Z</dcterms:created>
  <dcterms:modified xsi:type="dcterms:W3CDTF">2017-11-10T13:44:00Z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