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89" w:rsidRDefault="00380989">
      <w:pPr>
        <w:jc w:val="center"/>
        <w:rPr>
          <w:rFonts w:ascii="方正小标宋简体" w:eastAsia="方正小标宋简体" w:hAnsi="方正小标宋简体" w:cs="方正小标宋简体"/>
          <w:sz w:val="52"/>
          <w:szCs w:val="52"/>
        </w:rPr>
      </w:pPr>
    </w:p>
    <w:p w:rsidR="00380989" w:rsidRDefault="00380989">
      <w:pPr>
        <w:jc w:val="center"/>
        <w:rPr>
          <w:rFonts w:ascii="方正小标宋简体" w:eastAsia="方正小标宋简体" w:hAnsi="方正小标宋简体" w:cs="方正小标宋简体"/>
          <w:sz w:val="52"/>
          <w:szCs w:val="52"/>
        </w:rPr>
      </w:pPr>
    </w:p>
    <w:p w:rsidR="00380989" w:rsidRDefault="00380989">
      <w:pPr>
        <w:jc w:val="center"/>
        <w:rPr>
          <w:rFonts w:ascii="方正小标宋简体" w:eastAsia="方正小标宋简体" w:hAnsi="方正小标宋简体" w:cs="方正小标宋简体"/>
          <w:sz w:val="52"/>
          <w:szCs w:val="52"/>
        </w:rPr>
      </w:pPr>
    </w:p>
    <w:p w:rsidR="00380989" w:rsidRDefault="00380989">
      <w:pPr>
        <w:jc w:val="center"/>
        <w:rPr>
          <w:rFonts w:ascii="方正小标宋简体" w:eastAsia="方正小标宋简体" w:hAnsi="方正小标宋简体" w:cs="方正小标宋简体"/>
          <w:sz w:val="52"/>
          <w:szCs w:val="52"/>
        </w:rPr>
      </w:pPr>
    </w:p>
    <w:p w:rsidR="00380989" w:rsidRDefault="00380989">
      <w:pPr>
        <w:jc w:val="center"/>
        <w:rPr>
          <w:rFonts w:ascii="方正小标宋简体" w:eastAsia="方正小标宋简体" w:hAnsi="方正小标宋简体" w:cs="方正小标宋简体"/>
          <w:sz w:val="52"/>
          <w:szCs w:val="52"/>
        </w:rPr>
      </w:pPr>
    </w:p>
    <w:p w:rsidR="00380989" w:rsidRDefault="00380989">
      <w:pPr>
        <w:jc w:val="center"/>
        <w:rPr>
          <w:rFonts w:ascii="仿宋_GB2312" w:eastAsia="仿宋_GB2312" w:hAnsi="仿宋_GB2312" w:cs="仿宋_GB2312"/>
          <w:b/>
          <w:bCs/>
          <w:sz w:val="48"/>
          <w:szCs w:val="48"/>
        </w:rPr>
      </w:pPr>
      <w:r>
        <w:rPr>
          <w:rFonts w:ascii="仿宋_GB2312" w:eastAsia="仿宋_GB2312" w:hAnsi="仿宋_GB2312" w:cs="仿宋_GB2312" w:hint="eastAsia"/>
          <w:b/>
          <w:bCs/>
          <w:sz w:val="48"/>
          <w:szCs w:val="48"/>
        </w:rPr>
        <w:t>卧龙区科协</w:t>
      </w:r>
    </w:p>
    <w:p w:rsidR="00380989" w:rsidRDefault="00380989">
      <w:pPr>
        <w:jc w:val="center"/>
        <w:rPr>
          <w:rFonts w:ascii="黑体" w:eastAsia="黑体" w:hAnsi="黑体" w:cs="黑体"/>
          <w:sz w:val="52"/>
          <w:szCs w:val="52"/>
        </w:rPr>
      </w:pPr>
    </w:p>
    <w:p w:rsidR="00380989" w:rsidRDefault="00380989">
      <w:pPr>
        <w:jc w:val="center"/>
        <w:rPr>
          <w:rFonts w:ascii="隶书" w:eastAsia="隶书" w:hAnsi="隶书" w:cs="隶书"/>
          <w:sz w:val="52"/>
          <w:szCs w:val="52"/>
        </w:rPr>
        <w:sectPr w:rsidR="00380989">
          <w:headerReference w:type="even" r:id="rId7"/>
          <w:headerReference w:type="default" r:id="rId8"/>
          <w:footerReference w:type="even" r:id="rId9"/>
          <w:footerReference w:type="default" r:id="rId10"/>
          <w:headerReference w:type="first" r:id="rId11"/>
          <w:footerReference w:type="first" r:id="rId12"/>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380989" w:rsidRDefault="00380989">
      <w:pPr>
        <w:jc w:val="center"/>
        <w:rPr>
          <w:rFonts w:ascii="黑体" w:eastAsia="黑体" w:hAnsi="黑体" w:cs="黑体"/>
          <w:sz w:val="36"/>
          <w:szCs w:val="36"/>
        </w:rPr>
      </w:pPr>
      <w:r>
        <w:rPr>
          <w:rFonts w:ascii="黑体" w:eastAsia="黑体" w:hAnsi="黑体" w:cs="黑体" w:hint="eastAsia"/>
          <w:sz w:val="36"/>
          <w:szCs w:val="36"/>
        </w:rPr>
        <w:t>目</w:t>
      </w:r>
      <w:r>
        <w:rPr>
          <w:rFonts w:ascii="黑体" w:eastAsia="黑体" w:hAnsi="黑体" w:cs="黑体"/>
          <w:sz w:val="36"/>
          <w:szCs w:val="36"/>
        </w:rPr>
        <w:t xml:space="preserve">   </w:t>
      </w:r>
      <w:r>
        <w:rPr>
          <w:rFonts w:ascii="黑体" w:eastAsia="黑体" w:hAnsi="黑体" w:cs="黑体" w:hint="eastAsia"/>
          <w:sz w:val="36"/>
          <w:szCs w:val="36"/>
        </w:rPr>
        <w:t>录</w:t>
      </w:r>
    </w:p>
    <w:p w:rsidR="00380989" w:rsidRDefault="00380989">
      <w:pPr>
        <w:jc w:val="left"/>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卧龙区科协概况</w:t>
      </w:r>
    </w:p>
    <w:p w:rsidR="00380989" w:rsidRDefault="00380989">
      <w:pPr>
        <w:numPr>
          <w:ilvl w:val="0"/>
          <w:numId w:val="1"/>
        </w:numPr>
        <w:jc w:val="left"/>
        <w:rPr>
          <w:rFonts w:ascii="宋体" w:cs="宋体"/>
          <w:sz w:val="32"/>
          <w:szCs w:val="32"/>
        </w:rPr>
      </w:pPr>
      <w:r>
        <w:rPr>
          <w:rFonts w:ascii="宋体" w:hAnsi="宋体" w:cs="宋体" w:hint="eastAsia"/>
          <w:sz w:val="32"/>
          <w:szCs w:val="32"/>
        </w:rPr>
        <w:t>主要职责</w:t>
      </w:r>
    </w:p>
    <w:p w:rsidR="00380989" w:rsidRDefault="00380989">
      <w:pPr>
        <w:numPr>
          <w:ilvl w:val="0"/>
          <w:numId w:val="1"/>
        </w:numPr>
        <w:jc w:val="left"/>
        <w:rPr>
          <w:rFonts w:ascii="宋体" w:cs="宋体"/>
          <w:sz w:val="32"/>
          <w:szCs w:val="32"/>
        </w:rPr>
      </w:pPr>
      <w:r>
        <w:rPr>
          <w:rFonts w:ascii="宋体" w:hAnsi="宋体" w:cs="宋体" w:hint="eastAsia"/>
          <w:sz w:val="32"/>
          <w:szCs w:val="32"/>
        </w:rPr>
        <w:t>部门决算单位构成</w:t>
      </w:r>
    </w:p>
    <w:p w:rsidR="00380989" w:rsidRDefault="00380989">
      <w:pPr>
        <w:jc w:val="left"/>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卧龙区科协</w:t>
      </w:r>
      <w:r>
        <w:rPr>
          <w:rFonts w:ascii="黑体" w:eastAsia="黑体" w:hAnsi="黑体" w:cs="黑体"/>
          <w:sz w:val="32"/>
          <w:szCs w:val="32"/>
        </w:rPr>
        <w:t>2016</w:t>
      </w:r>
      <w:r>
        <w:rPr>
          <w:rFonts w:ascii="黑体" w:eastAsia="黑体" w:hAnsi="黑体" w:cs="黑体" w:hint="eastAsia"/>
          <w:sz w:val="32"/>
          <w:szCs w:val="32"/>
        </w:rPr>
        <w:t>年度部门决算表</w:t>
      </w:r>
    </w:p>
    <w:p w:rsidR="00380989" w:rsidRDefault="00380989">
      <w:pPr>
        <w:jc w:val="left"/>
        <w:rPr>
          <w:rFonts w:ascii="宋体" w:cs="宋体"/>
          <w:sz w:val="32"/>
          <w:szCs w:val="32"/>
        </w:rPr>
      </w:pPr>
      <w:r>
        <w:rPr>
          <w:rFonts w:ascii="宋体" w:hAnsi="宋体" w:cs="宋体" w:hint="eastAsia"/>
          <w:sz w:val="32"/>
          <w:szCs w:val="32"/>
        </w:rPr>
        <w:t>一、收入支出决算总表</w:t>
      </w:r>
    </w:p>
    <w:p w:rsidR="00380989" w:rsidRDefault="00380989">
      <w:pPr>
        <w:jc w:val="left"/>
        <w:rPr>
          <w:rFonts w:ascii="宋体" w:cs="宋体"/>
          <w:sz w:val="32"/>
          <w:szCs w:val="32"/>
        </w:rPr>
      </w:pPr>
      <w:r>
        <w:rPr>
          <w:rFonts w:ascii="宋体" w:hAnsi="宋体" w:cs="宋体" w:hint="eastAsia"/>
          <w:sz w:val="32"/>
          <w:szCs w:val="32"/>
        </w:rPr>
        <w:t>二、收入决算表</w:t>
      </w:r>
    </w:p>
    <w:p w:rsidR="00380989" w:rsidRDefault="00380989">
      <w:pPr>
        <w:jc w:val="left"/>
        <w:rPr>
          <w:rFonts w:ascii="宋体" w:cs="宋体"/>
          <w:sz w:val="32"/>
          <w:szCs w:val="32"/>
        </w:rPr>
      </w:pPr>
      <w:r>
        <w:rPr>
          <w:rFonts w:ascii="宋体" w:hAnsi="宋体" w:cs="宋体" w:hint="eastAsia"/>
          <w:sz w:val="32"/>
          <w:szCs w:val="32"/>
        </w:rPr>
        <w:t>三、支出决算表</w:t>
      </w:r>
    </w:p>
    <w:p w:rsidR="00380989" w:rsidRDefault="00380989">
      <w:pPr>
        <w:jc w:val="left"/>
        <w:rPr>
          <w:rFonts w:ascii="宋体" w:cs="宋体"/>
          <w:sz w:val="32"/>
          <w:szCs w:val="32"/>
        </w:rPr>
      </w:pPr>
      <w:r>
        <w:rPr>
          <w:rFonts w:ascii="宋体" w:hAnsi="宋体" w:cs="宋体" w:hint="eastAsia"/>
          <w:sz w:val="32"/>
          <w:szCs w:val="32"/>
        </w:rPr>
        <w:t>四、财政拨款收入支出决算总表</w:t>
      </w:r>
    </w:p>
    <w:p w:rsidR="00380989" w:rsidRDefault="00380989">
      <w:pPr>
        <w:jc w:val="left"/>
        <w:rPr>
          <w:rFonts w:ascii="宋体" w:cs="宋体"/>
          <w:sz w:val="32"/>
          <w:szCs w:val="32"/>
        </w:rPr>
      </w:pPr>
      <w:r>
        <w:rPr>
          <w:rFonts w:ascii="宋体" w:hAnsi="宋体" w:cs="宋体" w:hint="eastAsia"/>
          <w:sz w:val="32"/>
          <w:szCs w:val="32"/>
        </w:rPr>
        <w:t>五、一般公共预算财政拨款支出决算表</w:t>
      </w:r>
    </w:p>
    <w:p w:rsidR="00380989" w:rsidRDefault="00380989">
      <w:pPr>
        <w:jc w:val="left"/>
        <w:rPr>
          <w:rFonts w:ascii="宋体" w:cs="宋体"/>
          <w:sz w:val="32"/>
          <w:szCs w:val="32"/>
        </w:rPr>
      </w:pPr>
      <w:r>
        <w:rPr>
          <w:rFonts w:ascii="宋体" w:hAnsi="宋体" w:cs="宋体" w:hint="eastAsia"/>
          <w:sz w:val="32"/>
          <w:szCs w:val="32"/>
        </w:rPr>
        <w:t>六、一般公共预算财政拨款基本支出决算表</w:t>
      </w:r>
    </w:p>
    <w:p w:rsidR="00380989" w:rsidRDefault="00380989">
      <w:pPr>
        <w:jc w:val="left"/>
        <w:rPr>
          <w:rFonts w:ascii="宋体" w:cs="宋体"/>
          <w:sz w:val="32"/>
          <w:szCs w:val="32"/>
        </w:rPr>
      </w:pPr>
      <w:r>
        <w:rPr>
          <w:rFonts w:ascii="宋体" w:hAnsi="宋体" w:cs="宋体" w:hint="eastAsia"/>
          <w:sz w:val="32"/>
          <w:szCs w:val="32"/>
        </w:rPr>
        <w:t>七、一般公共预算财政拨款“三公”经费支出决算表</w:t>
      </w:r>
    </w:p>
    <w:p w:rsidR="00380989" w:rsidRDefault="00380989">
      <w:pPr>
        <w:jc w:val="left"/>
        <w:rPr>
          <w:rFonts w:ascii="宋体" w:cs="宋体"/>
          <w:sz w:val="32"/>
          <w:szCs w:val="32"/>
        </w:rPr>
      </w:pPr>
      <w:r>
        <w:rPr>
          <w:rFonts w:ascii="宋体" w:hAnsi="宋体" w:cs="宋体" w:hint="eastAsia"/>
          <w:sz w:val="32"/>
          <w:szCs w:val="32"/>
        </w:rPr>
        <w:t>八、政府性基金预算财政拨款收入支出决算表</w:t>
      </w:r>
    </w:p>
    <w:p w:rsidR="00380989" w:rsidRDefault="00380989">
      <w:pPr>
        <w:jc w:val="left"/>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卧龙区科协</w:t>
      </w:r>
      <w:r>
        <w:rPr>
          <w:rFonts w:ascii="黑体" w:eastAsia="黑体" w:hAnsi="黑体" w:cs="黑体"/>
          <w:sz w:val="32"/>
          <w:szCs w:val="32"/>
        </w:rPr>
        <w:t>2016</w:t>
      </w:r>
      <w:r>
        <w:rPr>
          <w:rFonts w:ascii="黑体" w:eastAsia="黑体" w:hAnsi="黑体" w:cs="黑体" w:hint="eastAsia"/>
          <w:sz w:val="32"/>
          <w:szCs w:val="32"/>
        </w:rPr>
        <w:t>年度部门决算情况说明</w:t>
      </w:r>
    </w:p>
    <w:p w:rsidR="00380989" w:rsidRDefault="00380989">
      <w:pPr>
        <w:jc w:val="left"/>
        <w:rPr>
          <w:rFonts w:ascii="黑体" w:eastAsia="黑体" w:hAnsi="黑体" w:cs="黑体"/>
          <w:sz w:val="32"/>
          <w:szCs w:val="32"/>
        </w:rPr>
        <w:sectPr w:rsidR="00380989">
          <w:footerReference w:type="default" r:id="rId13"/>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center"/>
        <w:outlineLvl w:val="0"/>
        <w:rPr>
          <w:rFonts w:ascii="隶书" w:eastAsia="隶书" w:hAnsi="隶书" w:cs="隶书"/>
          <w:sz w:val="48"/>
          <w:szCs w:val="48"/>
        </w:rPr>
        <w:sectPr w:rsidR="00380989">
          <w:footerReference w:type="default" r:id="rId14"/>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第一部分卧龙区科学技术协会概况</w:t>
      </w:r>
    </w:p>
    <w:p w:rsidR="00380989" w:rsidRDefault="00380989">
      <w:pPr>
        <w:numPr>
          <w:ilvl w:val="0"/>
          <w:numId w:val="2"/>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t>主要职责</w:t>
      </w:r>
    </w:p>
    <w:p w:rsidR="00380989" w:rsidRDefault="00380989">
      <w:pPr>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sz w:val="28"/>
          <w:szCs w:val="28"/>
          <w:shd w:val="clear" w:color="auto" w:fill="FFFFFF"/>
        </w:rPr>
        <w:t>南阳市卧龙区科学技术协会是全区科学技术工作者的群众组织，是区委领导下的人民团体，是区委、区政府联系全区科技工作者的桥梁和纽带，是推动科学技术事业发展的重要力量。其主要职责是：</w:t>
      </w:r>
      <w:r>
        <w:rPr>
          <w:rFonts w:ascii="仿宋" w:eastAsia="仿宋" w:hAnsi="仿宋" w:cs="仿宋"/>
          <w:color w:val="000000"/>
          <w:sz w:val="28"/>
          <w:szCs w:val="28"/>
        </w:rPr>
        <w:br/>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一</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开展学术交流，活跃学术思想，繁荣学术园区，促进学术发展、知识创新。</w:t>
      </w:r>
      <w:r>
        <w:rPr>
          <w:rFonts w:ascii="仿宋" w:eastAsia="仿宋" w:hAnsi="仿宋" w:cs="仿宋"/>
          <w:color w:val="000000"/>
          <w:sz w:val="28"/>
          <w:szCs w:val="28"/>
        </w:rPr>
        <w:br/>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二</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拟定科协系统科普工作的具体计划，并组织实施；动员社会各方面力量，开展科普活动和青少年科技教育活动，推广先进技术；指导各类科普设施场所的规划、建设和管理；承担科普工作队伍的建设工作。</w:t>
      </w:r>
      <w:r>
        <w:rPr>
          <w:rFonts w:ascii="仿宋" w:eastAsia="仿宋" w:hAnsi="仿宋" w:cs="仿宋"/>
          <w:color w:val="000000"/>
          <w:sz w:val="28"/>
          <w:szCs w:val="28"/>
        </w:rPr>
        <w:br/>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三</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反映科技工作者的意见和要求，维护科技工作者的合法权益；组织科技工作者参与科学技术有关规定的制定和政治协商、科学决策、民主监督工作。促进决策科学化、民主化。</w:t>
      </w:r>
      <w:r>
        <w:rPr>
          <w:rFonts w:ascii="仿宋" w:eastAsia="仿宋" w:hAnsi="仿宋" w:cs="仿宋"/>
          <w:color w:val="000000"/>
          <w:sz w:val="28"/>
          <w:szCs w:val="28"/>
        </w:rPr>
        <w:br/>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四</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表彰、宣传优秀科学技术工作者，推荐人才；开展科技工作者的继续教育和培训工作。</w:t>
      </w:r>
      <w:r>
        <w:rPr>
          <w:rFonts w:ascii="仿宋" w:eastAsia="仿宋" w:hAnsi="仿宋" w:cs="仿宋"/>
          <w:color w:val="000000"/>
          <w:sz w:val="28"/>
          <w:szCs w:val="28"/>
        </w:rPr>
        <w:br/>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五</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开展捍卫科学尊严和反对邪教；反对愚昧迷信、伪科学、反科学的活动。</w:t>
      </w:r>
      <w:r>
        <w:rPr>
          <w:rFonts w:ascii="仿宋" w:eastAsia="仿宋" w:hAnsi="仿宋" w:cs="仿宋"/>
          <w:color w:val="000000"/>
          <w:sz w:val="28"/>
          <w:szCs w:val="28"/>
        </w:rPr>
        <w:br/>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六</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承担区委、区政府及市科协交办的其他工作。</w:t>
      </w:r>
    </w:p>
    <w:p w:rsidR="00380989" w:rsidRDefault="00380989">
      <w:pPr>
        <w:ind w:firstLineChars="200" w:firstLine="560"/>
        <w:rPr>
          <w:rFonts w:ascii="仿宋" w:eastAsia="仿宋" w:hAnsi="仿宋" w:cs="仿宋"/>
          <w:sz w:val="28"/>
          <w:szCs w:val="28"/>
        </w:rPr>
      </w:pPr>
      <w:r>
        <w:rPr>
          <w:rFonts w:ascii="仿宋" w:eastAsia="仿宋" w:hAnsi="仿宋" w:cs="仿宋" w:hint="eastAsia"/>
          <w:sz w:val="28"/>
          <w:szCs w:val="28"/>
        </w:rPr>
        <w:t>南阳市卧龙区科学技术协会为区直正科一级单位，编制</w:t>
      </w:r>
      <w:r>
        <w:rPr>
          <w:rFonts w:ascii="仿宋" w:eastAsia="仿宋" w:hAnsi="仿宋" w:cs="仿宋"/>
          <w:sz w:val="28"/>
          <w:szCs w:val="28"/>
        </w:rPr>
        <w:t xml:space="preserve"> 6</w:t>
      </w:r>
      <w:r>
        <w:rPr>
          <w:rFonts w:ascii="仿宋" w:eastAsia="仿宋" w:hAnsi="仿宋" w:cs="仿宋" w:hint="eastAsia"/>
          <w:sz w:val="28"/>
          <w:szCs w:val="28"/>
        </w:rPr>
        <w:t>人，实有在职</w:t>
      </w:r>
      <w:r>
        <w:rPr>
          <w:rFonts w:ascii="仿宋" w:eastAsia="仿宋" w:hAnsi="仿宋" w:cs="仿宋"/>
          <w:sz w:val="28"/>
          <w:szCs w:val="28"/>
        </w:rPr>
        <w:t>6</w:t>
      </w:r>
      <w:r>
        <w:rPr>
          <w:rFonts w:ascii="仿宋" w:eastAsia="仿宋" w:hAnsi="仿宋" w:cs="仿宋" w:hint="eastAsia"/>
          <w:sz w:val="28"/>
          <w:szCs w:val="28"/>
        </w:rPr>
        <w:t>人，一正三副，副主任科员</w:t>
      </w:r>
      <w:r>
        <w:rPr>
          <w:rFonts w:ascii="仿宋" w:eastAsia="仿宋" w:hAnsi="仿宋" w:cs="仿宋"/>
          <w:sz w:val="28"/>
          <w:szCs w:val="28"/>
        </w:rPr>
        <w:t>1</w:t>
      </w:r>
      <w:r>
        <w:rPr>
          <w:rFonts w:ascii="仿宋" w:eastAsia="仿宋" w:hAnsi="仿宋" w:cs="仿宋" w:hint="eastAsia"/>
          <w:sz w:val="28"/>
          <w:szCs w:val="28"/>
        </w:rPr>
        <w:t>人，工勤</w:t>
      </w:r>
      <w:r>
        <w:rPr>
          <w:rFonts w:ascii="仿宋" w:eastAsia="仿宋" w:hAnsi="仿宋" w:cs="仿宋"/>
          <w:sz w:val="28"/>
          <w:szCs w:val="28"/>
        </w:rPr>
        <w:t>1</w:t>
      </w:r>
      <w:r>
        <w:rPr>
          <w:rFonts w:ascii="仿宋" w:eastAsia="仿宋" w:hAnsi="仿宋" w:cs="仿宋" w:hint="eastAsia"/>
          <w:sz w:val="28"/>
          <w:szCs w:val="28"/>
        </w:rPr>
        <w:t>人，未设立科室。</w:t>
      </w:r>
    </w:p>
    <w:p w:rsidR="00380989" w:rsidRDefault="00380989">
      <w:pPr>
        <w:numPr>
          <w:ilvl w:val="0"/>
          <w:numId w:val="3"/>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t>单位构成</w:t>
      </w:r>
    </w:p>
    <w:p w:rsidR="00380989" w:rsidRDefault="00380989">
      <w:pPr>
        <w:ind w:firstLineChars="200" w:firstLine="560"/>
        <w:rPr>
          <w:rFonts w:ascii="仿宋" w:eastAsia="仿宋" w:hAnsi="仿宋" w:cs="仿宋"/>
          <w:sz w:val="28"/>
          <w:szCs w:val="28"/>
        </w:rPr>
      </w:pPr>
      <w:r>
        <w:rPr>
          <w:rFonts w:ascii="仿宋" w:eastAsia="仿宋" w:hAnsi="仿宋" w:cs="仿宋" w:hint="eastAsia"/>
          <w:sz w:val="28"/>
          <w:szCs w:val="28"/>
        </w:rPr>
        <w:t>纳入卧龙区科学技术协会</w:t>
      </w:r>
      <w:r>
        <w:rPr>
          <w:rFonts w:ascii="仿宋" w:eastAsia="仿宋" w:hAnsi="仿宋" w:cs="仿宋"/>
          <w:sz w:val="28"/>
          <w:szCs w:val="28"/>
        </w:rPr>
        <w:t>2016</w:t>
      </w:r>
      <w:r>
        <w:rPr>
          <w:rFonts w:ascii="仿宋" w:eastAsia="仿宋" w:hAnsi="仿宋" w:cs="仿宋" w:hint="eastAsia"/>
          <w:sz w:val="28"/>
          <w:szCs w:val="28"/>
        </w:rPr>
        <w:t>年度部门决算编制范围的单位包括：卧龙区科协本级。</w:t>
      </w: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380989" w:rsidRDefault="00380989">
      <w:pPr>
        <w:jc w:val="center"/>
        <w:rPr>
          <w:rFonts w:ascii="隶书" w:eastAsia="隶书" w:hAnsi="隶书" w:cs="隶书"/>
          <w:sz w:val="52"/>
          <w:szCs w:val="52"/>
        </w:rPr>
      </w:pPr>
      <w:r>
        <w:rPr>
          <w:rFonts w:ascii="华文隶书" w:eastAsia="华文隶书" w:hAnsi="华文隶书" w:cs="华文隶书" w:hint="eastAsia"/>
          <w:sz w:val="48"/>
          <w:szCs w:val="48"/>
        </w:rPr>
        <w:t>卧龙区科协</w:t>
      </w:r>
      <w:r>
        <w:rPr>
          <w:rFonts w:ascii="华文隶书" w:eastAsia="华文隶书" w:hAnsi="华文隶书" w:cs="华文隶书"/>
          <w:sz w:val="48"/>
          <w:szCs w:val="48"/>
        </w:rPr>
        <w:t>2016</w:t>
      </w:r>
      <w:r>
        <w:rPr>
          <w:rFonts w:ascii="隶书" w:eastAsia="隶书" w:hAnsi="隶书" w:cs="隶书" w:hint="eastAsia"/>
          <w:sz w:val="48"/>
          <w:szCs w:val="48"/>
        </w:rPr>
        <w:t>年度部门决算表（见附表）</w:t>
      </w:r>
    </w:p>
    <w:p w:rsidR="00380989" w:rsidRDefault="00380989">
      <w:pPr>
        <w:spacing w:line="360" w:lineRule="auto"/>
        <w:rPr>
          <w:rFonts w:ascii="隶书" w:eastAsia="隶书" w:hAnsi="隶书" w:cs="隶书"/>
          <w:sz w:val="52"/>
          <w:szCs w:val="52"/>
        </w:rPr>
        <w:sectPr w:rsidR="00380989">
          <w:pgSz w:w="11906" w:h="16838"/>
          <w:pgMar w:top="1440" w:right="1531" w:bottom="1440" w:left="1587" w:header="850" w:footer="992" w:gutter="0"/>
          <w:pgNumType w:fmt="numberInDash"/>
          <w:cols w:space="0"/>
          <w:docGrid w:type="lines" w:linePitch="317"/>
        </w:sect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380989" w:rsidRDefault="00380989">
      <w:pPr>
        <w:jc w:val="center"/>
        <w:rPr>
          <w:rFonts w:ascii="隶书" w:eastAsia="隶书" w:hAnsi="隶书" w:cs="隶书"/>
          <w:sz w:val="48"/>
          <w:szCs w:val="48"/>
        </w:rPr>
      </w:pPr>
      <w:r>
        <w:rPr>
          <w:rFonts w:ascii="隶书" w:eastAsia="隶书" w:hAnsi="隶书" w:cs="隶书" w:hint="eastAsia"/>
          <w:sz w:val="48"/>
          <w:szCs w:val="48"/>
        </w:rPr>
        <w:t>卧龙区科协</w:t>
      </w:r>
    </w:p>
    <w:p w:rsidR="00380989" w:rsidRDefault="00380989">
      <w:pPr>
        <w:jc w:val="center"/>
        <w:rPr>
          <w:rFonts w:ascii="隶书" w:eastAsia="隶书" w:hAnsi="隶书" w:cs="隶书"/>
          <w:sz w:val="48"/>
          <w:szCs w:val="48"/>
        </w:rPr>
        <w:sectPr w:rsidR="00380989">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380989" w:rsidRDefault="0038098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关于收入支出决算总体情况说明</w:t>
      </w:r>
    </w:p>
    <w:p w:rsidR="00380989" w:rsidRDefault="0038098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123.27</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125.22</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年相比，收入减少</w:t>
      </w:r>
      <w:r>
        <w:rPr>
          <w:rFonts w:ascii="仿宋_GB2312" w:eastAsia="仿宋_GB2312" w:hAnsi="宋体" w:cs="Courier New"/>
          <w:sz w:val="32"/>
          <w:szCs w:val="32"/>
        </w:rPr>
        <w:t>28.34</w:t>
      </w:r>
      <w:r>
        <w:rPr>
          <w:rFonts w:ascii="仿宋_GB2312" w:eastAsia="仿宋_GB2312" w:hAnsi="宋体" w:cs="Courier New" w:hint="eastAsia"/>
          <w:sz w:val="32"/>
          <w:szCs w:val="32"/>
        </w:rPr>
        <w:t>万元，收入减少</w:t>
      </w:r>
      <w:r>
        <w:rPr>
          <w:rFonts w:ascii="仿宋_GB2312" w:eastAsia="仿宋_GB2312" w:hAnsi="宋体" w:cs="Courier New"/>
          <w:sz w:val="32"/>
          <w:szCs w:val="32"/>
        </w:rPr>
        <w:t>23%</w:t>
      </w:r>
      <w:r>
        <w:rPr>
          <w:rFonts w:ascii="仿宋_GB2312" w:eastAsia="仿宋_GB2312" w:hAnsi="宋体" w:cs="Courier New" w:hint="eastAsia"/>
          <w:sz w:val="32"/>
          <w:szCs w:val="32"/>
        </w:rPr>
        <w:t>，支出减增加</w:t>
      </w:r>
      <w:r>
        <w:rPr>
          <w:rFonts w:ascii="仿宋_GB2312" w:eastAsia="仿宋_GB2312" w:hAnsi="宋体" w:cs="Courier New"/>
          <w:sz w:val="32"/>
          <w:szCs w:val="32"/>
        </w:rPr>
        <w:t>17.09</w:t>
      </w:r>
      <w:r>
        <w:rPr>
          <w:rFonts w:ascii="仿宋_GB2312" w:eastAsia="仿宋_GB2312" w:hAnsi="宋体" w:cs="Courier New" w:hint="eastAsia"/>
          <w:sz w:val="32"/>
          <w:szCs w:val="32"/>
        </w:rPr>
        <w:t>万元，支出增加</w:t>
      </w:r>
      <w:r>
        <w:rPr>
          <w:rFonts w:ascii="仿宋_GB2312" w:eastAsia="仿宋_GB2312" w:hAnsi="宋体" w:cs="Courier New"/>
          <w:sz w:val="32"/>
          <w:szCs w:val="32"/>
        </w:rPr>
        <w:t>14%</w:t>
      </w:r>
      <w:r>
        <w:rPr>
          <w:rFonts w:ascii="仿宋_GB2312" w:eastAsia="仿宋_GB2312" w:hAnsi="宋体" w:cs="Courier New" w:hint="eastAsia"/>
          <w:sz w:val="32"/>
          <w:szCs w:val="32"/>
        </w:rPr>
        <w:t>。</w:t>
      </w:r>
    </w:p>
    <w:p w:rsidR="00380989" w:rsidRDefault="00380989">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1</w:t>
      </w:r>
      <w:r>
        <w:rPr>
          <w:rFonts w:ascii="宋体" w:hAnsi="宋体" w:cs="宋体" w:hint="eastAsia"/>
          <w:sz w:val="24"/>
        </w:rPr>
        <w:t>：收、支决算总计变动情况</w:t>
      </w:r>
    </w:p>
    <w:p w:rsidR="00380989" w:rsidRDefault="00380989">
      <w:pPr>
        <w:adjustRightInd w:val="0"/>
        <w:snapToGrid w:val="0"/>
        <w:spacing w:line="360" w:lineRule="auto"/>
        <w:jc w:val="center"/>
        <w:rPr>
          <w:rFonts w:ascii="宋体" w:cs="宋体"/>
          <w:sz w:val="24"/>
        </w:rPr>
      </w:pPr>
      <w:r>
        <w:rPr>
          <w:rFonts w:ascii="宋体" w:hAnsi="宋体" w:cs="宋体" w:hint="eastAsia"/>
          <w:sz w:val="24"/>
        </w:rPr>
        <w:t>（单位：万元）</w:t>
      </w:r>
    </w:p>
    <w:p w:rsidR="00380989" w:rsidRDefault="00380989">
      <w:pPr>
        <w:adjustRightInd w:val="0"/>
        <w:snapToGrid w:val="0"/>
        <w:spacing w:line="360" w:lineRule="auto"/>
        <w:rPr>
          <w:rFonts w:ascii="仿宋_GB2312" w:eastAsia="仿宋_GB2312" w:hAnsi="宋体" w:cs="Courier New"/>
          <w:sz w:val="32"/>
          <w:szCs w:val="32"/>
        </w:rPr>
      </w:pPr>
      <w:r w:rsidRPr="00A8507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327pt;height:17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LpDfd3AAAAAUBAAAPAAAAZHJzL2Rvd25y&#10;ZXYueG1sTI/dSsNAEIXvBd9hGcE7u/EnpcZsiihSaKFgmgeYZsckmp0N2W2bvr2jN3pz4HCGc77J&#10;l5Pr1ZHG0Hk2cDtLQBHX3nbcGKh2bzcLUCEiW+w9k4EzBVgWlxc5Ztaf+J2OZWyUlHDI0EAb45Bp&#10;HeqWHIaZH4gl+/Cjwyh2bLQd8STlrtd3STLXDjuWhRYHemmp/ioPzsB2VaWL9fT46Tab152u1iWu&#10;9NmY66vp+QlUpCn+HcMPvqBDIUx7f2AbVG9AHom/Ktk8fRC7N3CfpinoItf/6YtvAAAA//8DAFBL&#10;AwQUAAYACAAAACEAP79z2w8BAAA2AgAADgAAAGRycy9lMm9Eb2MueG1snJFNasMwEEb3hd5BzL6R&#10;Y1JTm8jZhEJX3bQHmEojW2BLYqTE7e2rJqGkq0J28wOPN99sd5/zJI7EyQWvYL2qQJDXwTg/KHh/&#10;e354ApEyeoNT8KTgixLs+vu77RI7qsMYJkMsCsSnbokKxpxjJ2XSI82YViGSL0sbeMZcWh6kYVwK&#10;fZ5kXVWNXAKbyEFTSmW6Py+hP/GtJZ1frU2UxVTs6nVbg8gKmqptQLCCTdO2ID4U1I8bkP0Wu4Ex&#10;jk5flPAGoxmdLwK/qD1mFAd2N6D0iJwLS3en6iKlbyZdAOXw/3MO1jpN+6APM/l8Dptpwlw+nUYX&#10;Uwmwc0YBv5j1T3byz8XXfamv3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B66n&#10;GwwBAAByAQAAIAAAAGRycy9jaGFydHMvX3JlbHMvY2hhcnQxLnhtbC5yZWxzhJCxSgNBEIZ7wXdY&#10;Fiy9vaQQCbeXwkRIEQRJumvWvbm7NXs7y84qlxexsrEQLO0Exbcx4mO4jWBAsJoZfub7f/5iOvSW&#10;3UIgg07yUZZzBk5jbVwr+Xp1fnzKGUXlamXRgeRbID4tDw+KS7AqpifqjCeWKI4k72L0EyFId9Ar&#10;ytCDS0qDoVcxnaEVXumNakGM8/xEhN8MXu4x2aKWPCzqEWerrU/O/7OxaYyGGeqbHlz8w0KghYur&#10;a9AxQVVoIUreGAspsjibVGtKPVReVzOgTURffd49795ej8b50uiAhE1M+3zQYNPcvTx+vN9/PTxl&#10;g6XhB7jEOmWdDxGCU5aLshB7TZXfAAAA//8DAFBLAwQUAAYACAAAACEAiV4Aqc0FAAC4FgAAFQAA&#10;AGRycy9jaGFydHMvY2hhcnQxLnhtbOxYzW4bNxC+F+g7bBcCcigsadeWfwSvAluugwB2bcRuC7To&#10;gdrlSltzyQ1J2Wufein6AkFPveQQoKe2pxZI0LepjTxGZ0ju6sexYifpoWl8kLlDcjgczjfzkZv3&#10;y5x5p1SqTPDID5pt36M8FknGh5H/xfHu0rrvKU14QpjgNPLPqfLv9z7+aDPuxiMi9VFBYuqBEq66&#10;ceSPtC66rZaKRzQnqikKyqEvFTInGj7lsJVIcgbKc9YK2+3VllHiOwXkDRTkJOPVfHmb+SJNs5ju&#10;iHicU66tFZIyosEDapQVyu/B5hjhQ++UsMi/GC31P/dbKDTGYoOMtTjONKM7lFFNEzsysKMKJvSW&#10;pMSqORdjbSYPiOyjx1AM7Z1M2lmxYHbeUIpxAa5xYjZWmkqa2E5FJU7MktJ2t61YyIQ6PU6iSxyn&#10;tHxEU2ylvXvfXP30++WL595+FkuhRKq9z8qYMu/yz2d///Xzy6e/NEumym+PRpTq4N4nja1GuNnC&#10;mVZRn8BpYrvQfTHmenaz2gObIr9tvHbaC9tBByef9vC3gN3CP7DGKbEfxjRoOluLQ9gb6SrBsmQ3&#10;Y8x8YATRPnOb02UIC5AuG+f7wrl7tQ1/6AYjPkhTa9hKJW6BykoLmDG3AOM4kQtcEHRAt5XQNKWx&#10;3lN4aGitMS7uJofm4Ob9b7vnVNerWoP+LdsX+YvEMQS3CcjZjS/eJ2zYbTQmZr9vFUfbjaDb6DcC&#10;9OPiYAptNBdzwXT15I/LH55dff/i5a9PUckkqDC0bOAFLvCunvx2+ePzV43FU7whAN0uAecY33yc&#10;vzlothshbnaCHNBWI8cmwL5IaO8B5VQSZnxi0qKRzqPrBocEnaC52t6Y+nudW4L2ejNYnh0FDpkY&#10;Zz8qRBpPoMNsupnPOi7DTWUdJ3knWceYuThQqhQ7FyiQdVav7fGmQ7991rEoMmcxi6IqWdw6fXyA&#10;0x1r0HZjGeE0CYlJxEIymQDn7eAULjfDtdnAuZ5ZgrDTDA2uJ/nn9hBK9gZMGQIwJMVXWaJHtiqE&#10;wYYr4cC+GCmsdClcs1JSPqzK3EpnZW19xZX3KfnGytpaEBo5mDNNLyDatgwNmBo9o0XFhAHTwKQn&#10;ZAaVwrAfa0Ke8X1SohWYByYDSXkolB0ysDbm5Dshj7P4ZJ/IE9vDgSTaTg1y2Ho9h9NSHwvbV1XN&#10;Gj6IJ+8s8jc6Ycf3YlJEfgqMDJp5kUS+4kPfI2wIDDXW0hCBRcVPl1gUDCuoyULQeSVZWK/EiO+b&#10;yQIwM57cgiXo0lKZgUjOD6UnhY78JcNTcHVPFfFuJpXeI0ofEgl0F4Rw/PoAflImwAOUMaCgmbJy&#10;4LNCXvjemUSXqMdjIil4gscgtr5wH30N3yY5wraVPtLnjIK9pFuYH2tVQtNHYBVS24rWeuoCvI62&#10;DYwxmfkdR745SGD+MjsB1s/FkWn53gmVeE8A7g5TiKIQRtCP7O91JOj6maxWzjdHVRO45Uq8+EyQ&#10;sXNPnxc0hStI5H+a8yWmMcBIl5K5DkpsR6zmOmKFHbCSdY5pOj5KeYKHNO8yOxz8CvCw5w0XA+DV&#10;astR89UpYLou6oCD94avqXQwwC8LG1fW2IBtQZRbGUY6rAVXkQED3yhaEW9LemH1GuZQta/hfcaI&#10;KRi/Cd7dBcXg/YHMEjx0haZVQH4f0AsOvb5BqDq7ufYmBSfyXcUBNIuxjOlexk8o5Ch3hO82J2Is&#10;10kSgnThFeVD8rn59vj/ST4zdd7kpVcnH9O1TfUZpS7hDOyHyYdw16pySoXxOg6rMKwFiwMTcDXz&#10;IkKHkFhNXjOtmiA4UsFI/WLytitX+Zl0p+vxhzqMWWXmIaUquP/xOgyRxurowpj7MlMHnJ3P1Ngk&#10;U8U2UKATteWKMvByF/P1+14VeYtY5mBoUj6SlOmHq/ehFM4Dx3Cqu9BKx5Es7bwDj4I7AvBLwnaI&#10;Jp6E187Ilw8T62f3/GoenHv/AAAA//8DAFBLAQItABQABgAIAAAAIQCk8pWRHAEAAF4CAAATAAAA&#10;AAAAAAAAAAAAAAAAAABbQ29udGVudF9UeXBlc10ueG1sUEsBAi0AFAAGAAgAAAAhADj9If/WAAAA&#10;lAEAAAsAAAAAAAAAAAAAAAAATQEAAF9yZWxzLy5yZWxzUEsBAi0AFAAGAAgAAAAhAAukN93cAAAA&#10;BQEAAA8AAAAAAAAAAAAAAAAATAIAAGRycy9kb3ducmV2LnhtbFBLAQItABQABgAIAAAAIQA/v3Pb&#10;DwEAADYCAAAOAAAAAAAAAAAAAAAAAFUDAABkcnMvZTJvRG9jLnhtbFBLAQItABQABgAIAAAAIQCr&#10;Fs1GuQAAACIBAAAZAAAAAAAAAAAAAAAAAJAEAABkcnMvX3JlbHMvZTJvRG9jLnhtbC5yZWxzUEsB&#10;Ai0AFAAGAAgAAAAhAAeupxsMAQAAcgEAACAAAAAAAAAAAAAAAAAAgAUAAGRycy9jaGFydHMvX3Jl&#10;bHMvY2hhcnQxLnhtbC5yZWxzUEsBAi0AFAAGAAgAAAAhAIleAKnNBQAAuBYAABUAAAAAAAAAAAAA&#10;AAAAygYAAGRycy9jaGFydHMvY2hhcnQxLnhtbFBLBQYAAAAABwAHAMsBAADKDAAAAAA=&#10;">
            <v:imagedata r:id="rId15" o:title=""/>
            <o:lock v:ext="edit" aspectratio="f"/>
          </v:shape>
        </w:pict>
      </w:r>
    </w:p>
    <w:p w:rsidR="00380989" w:rsidRDefault="0038098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380989" w:rsidRDefault="00380989">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123.27</w:t>
      </w:r>
      <w:r>
        <w:rPr>
          <w:rFonts w:ascii="仿宋_GB2312" w:eastAsia="仿宋_GB2312" w:hAnsi="Times New Roman" w:hint="eastAsia"/>
          <w:sz w:val="32"/>
          <w:szCs w:val="32"/>
        </w:rPr>
        <w:t>万元，其中：财政拨款收入</w:t>
      </w:r>
      <w:r>
        <w:rPr>
          <w:rFonts w:ascii="仿宋_GB2312" w:eastAsia="仿宋_GB2312" w:hAnsi="Times New Roman"/>
          <w:sz w:val="32"/>
          <w:szCs w:val="32"/>
        </w:rPr>
        <w:t>123.27</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w:t>
      </w:r>
    </w:p>
    <w:p w:rsidR="00380989" w:rsidRDefault="00380989">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2</w:t>
      </w:r>
      <w:r>
        <w:rPr>
          <w:rFonts w:ascii="宋体" w:hAnsi="宋体" w:cs="宋体" w:hint="eastAsia"/>
          <w:sz w:val="24"/>
        </w:rPr>
        <w:t>：收入决算</w:t>
      </w:r>
    </w:p>
    <w:p w:rsidR="00380989" w:rsidRDefault="00380989">
      <w:pPr>
        <w:adjustRightInd w:val="0"/>
        <w:snapToGrid w:val="0"/>
        <w:spacing w:line="360" w:lineRule="auto"/>
        <w:ind w:firstLineChars="200" w:firstLine="420"/>
        <w:rPr>
          <w:rFonts w:ascii="仿宋_GB2312" w:eastAsia="仿宋_GB2312" w:hAnsi="Times New Roman"/>
          <w:sz w:val="32"/>
          <w:szCs w:val="32"/>
        </w:rPr>
      </w:pPr>
      <w:r w:rsidRPr="00A85077">
        <w:rPr>
          <w:noProof/>
        </w:rPr>
        <w:pict>
          <v:shape 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BhTvV3gAAAAUBAAAPAAAAZHJzL2Rvd25y&#10;ZXYueG1sTI/NTsMwEITvSLyDtUhcEHVooK1CnApQoeLAoT8Hjm68xFHjdRQ7TeDpWbjAZaTRrGa+&#10;zZeja8QJu1B7UnAzSUAgld7UVCnY756vFyBC1GR04wkVfGKAZXF+luvM+IE2eNrGSnAJhUwrsDG2&#10;mZShtOh0mPgWibMP3zkd2XaVNJ0euNw1cpokM+l0TbxgdYtPFsvjtncKHmdv69evl/VquNosuuS9&#10;Pdpdv1Lq8mJ8uAcRcYx/x/CDz+hQMNPB92SCaBTwI/FXOZtPU7YHBbdpegeyyOV/+uIb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HrqcbDAEA&#10;AHIBAAAgAAAAZHJzL2NoYXJ0cy9fcmVscy9jaGFydDEueG1sLnJlbHOEkLFKA0EQhnvBd1gWLL29&#10;pBAJt5fCREgRBEm6a9a9ubs1ezvLziqXF7GysRAs7QTFtzHiY7iNYECwmhl+5vt//mI69JbdQiCD&#10;TvJRlnMGTmNtXCv5enV+fMoZReVqZdGB5FsgPi0PD4pLsCqmJ+qMJ5YojiTvYvQTIUh30CvK0INL&#10;SoOhVzGdoRVe6Y1qQYzz/ESE3wxe7jHZopY8LOoRZ6utT87/s7FpjIYZ6pseXPzDQqCFi6tr0DFB&#10;VWghSt4YCymyOJtUa0o9VF5XM6BNRF993j3v3l6PxvnS6ICETUz7fNBg09y9PH683389PGWDpeEH&#10;uMQ6ZZ0PEYJTlouyEHtNld8AAAD//wMAUEsDBBQABgAIAAAAIQAPiDOzxAMAALAIAAAVAAAAZHJz&#10;L2NoYXJ0cy9jaGFydDEueG1spFbBbhs3EL0X6D8wRIAcClsru3KShVeBo9RBAac2oraXogeKOysR&#10;5pIbkrJXvveUa5BTLy0QIIcccghSoEWbn4mFfEaH5K6jVYLUdS7ycEgOZ968eevdO3UpyQkYK7TK&#10;aH8zoQQU17lQ04z+8P3+xi1KrGMqZ1IryOgCLL0z/PKLXZ7yGTNuXDEOBIMom/KMzpyr0l7P8hmU&#10;zG7qChTuFdqUzOHSTHu5YacYvJS9rSTZ6YUgtAnArhCgZEK1981l7uuiEBzuaT4vQbmYhQHJHCJg&#10;Z6KydIjFSaam5ITJjJ7NNkbf0Z53hmS94YSTEI8t9NyFTVsdmeEuS5XeF1Kii6VSdRy91gNFAdwd&#10;WH+xx9N4E6PWMcJE54sjQ4x2GcV+2IrvC2PdAbPuiBkECZ3YMneIP4XUpxkFKTFxYaMfUdDmjJJT&#10;w6qM2kdzZoASpji6M8qdaRcjh+u+rw0zs27sFhLCovKepp4cioeYjQekBYPYM7z3dYJ5TEI2IvzO&#10;M6qQJJ4wRhwjWZQeB4uSYzCeXtjyUE84PmEWpPCkShByllotRe6xCwvPIBhJE5vg6n44I+flA51H&#10;384gwXAx+Xl5WBTRvd26Ee7AQx8FcV57wDdcEbeooEAGZ/SrUm1IF8MBW9sAFje4Xdvg1m9g7IhS&#10;MBvcQOW+W+vYxeMIMDY+NtwbLZ8qqd2eAbbGrUrAyE+bd58wsxhpqY2N9Yb+IYkAi+SpyOvoDsjw&#10;VJscGgwbj6v9OWzRQyi8VQxv/LR8+vL8rz/JA8GNtrpw5JuagyTnfzx7+/ev7357vllLW/88ngG4&#10;rRvXru9d3/Lph+sYaMSwWT5U5UZ6rlwnr8oRzCn2GJMfvnv1+/LJm+Xj58sX/yyfvD7/5ZkPdRLw&#10;qLBAXLwPGRchUTRj5vlRgGG90Hb8uiwy08kFh5LkbrIfQPiAC4rgEPVvJ4P/ZqJ0AfBuCFzFWf/o&#10;ZGPqTdIoKB4nNS8/B/ztC/Ax0AX4UWRHOofhfVBgmAzHgvQG7yUbtH1zsLkTnug05f1TWE5bAJqh&#10;JPzb8C8/mEiLHEd2eM0aS9TavVZKI/jIkxU6t327qmzi06tD4+0fhT1UctGhYS5sdRc17NjuNXNz&#10;BkaH4V3R9TaZLom6UjSZfoQAvv+eQ7cHWwNKuNfdAhUGzbLKUYPVFDVXTlEDOcrvVdSu38oaPrWi&#10;drdatydkm2iQoU4NBucyj9LzCaK2isTS+AnCC//vw9CIW/yMXVoAeQq1ww8Ek/eYY8SgiGXUfJtH&#10;nFf/0Rj+CwAA//8DAFBLAQItABQABgAIAAAAIQCk8pWRHAEAAF4CAAATAAAAAAAAAAAAAAAAAAAA&#10;AABbQ29udGVudF9UeXBlc10ueG1sUEsBAi0AFAAGAAgAAAAhADj9If/WAAAAlAEAAAsAAAAAAAAA&#10;AAAAAAAATQEAAF9yZWxzLy5yZWxzUEsBAi0AFAAGAAgAAAAhAMGFO9XeAAAABQEAAA8AAAAAAAAA&#10;AAAAAAAATAIAAGRycy9kb3ducmV2LnhtbFBLAQItABQABgAIAAAAIQAZnoJjCQEAADQCAAAOAAAA&#10;AAAAAAAAAAAAAFcDAABkcnMvZTJvRG9jLnhtbFBLAQItABQABgAIAAAAIQCrFs1GuQAAACIBAAAZ&#10;AAAAAAAAAAAAAAAAAIwEAABkcnMvX3JlbHMvZTJvRG9jLnhtbC5yZWxzUEsBAi0AFAAGAAgAAAAh&#10;AAeupxsMAQAAcgEAACAAAAAAAAAAAAAAAAAAfAUAAGRycy9jaGFydHMvX3JlbHMvY2hhcnQxLnht&#10;bC5yZWxzUEsBAi0AFAAGAAgAAAAhAA+IM7PEAwAAsAgAABUAAAAAAAAAAAAAAAAAxgYAAGRycy9j&#10;aGFydHMvY2hhcnQxLnhtbFBLBQYAAAAABwAHAMsBAAC9CgAAAAA=&#10;">
            <v:imagedata r:id="rId16" o:title=""/>
            <o:lock v:ext="edit" aspectratio="f"/>
          </v:shape>
        </w:pict>
      </w:r>
    </w:p>
    <w:p w:rsidR="00380989" w:rsidRDefault="0038098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380989" w:rsidRDefault="0038098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125.22</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80.67</w:t>
      </w:r>
      <w:r>
        <w:rPr>
          <w:rFonts w:ascii="仿宋_GB2312" w:eastAsia="仿宋_GB2312" w:hAnsi="宋体" w:cs="Courier New" w:hint="eastAsia"/>
          <w:sz w:val="32"/>
          <w:szCs w:val="32"/>
        </w:rPr>
        <w:t>万元，占</w:t>
      </w:r>
      <w:r>
        <w:rPr>
          <w:rFonts w:ascii="仿宋_GB2312" w:eastAsia="仿宋_GB2312" w:hAnsi="宋体" w:cs="Courier New"/>
          <w:sz w:val="32"/>
          <w:szCs w:val="32"/>
        </w:rPr>
        <w:t>64%</w:t>
      </w:r>
      <w:r>
        <w:rPr>
          <w:rFonts w:ascii="仿宋_GB2312" w:eastAsia="仿宋_GB2312" w:hAnsi="宋体" w:cs="Courier New" w:hint="eastAsia"/>
          <w:sz w:val="32"/>
          <w:szCs w:val="32"/>
        </w:rPr>
        <w:t>；项目支出</w:t>
      </w:r>
      <w:r>
        <w:rPr>
          <w:rFonts w:ascii="仿宋_GB2312" w:eastAsia="仿宋_GB2312" w:hAnsi="宋体" w:cs="Courier New"/>
          <w:sz w:val="32"/>
          <w:szCs w:val="32"/>
        </w:rPr>
        <w:t>44.55</w:t>
      </w:r>
      <w:r>
        <w:rPr>
          <w:rFonts w:ascii="仿宋_GB2312" w:eastAsia="仿宋_GB2312" w:hAnsi="宋体" w:cs="Courier New" w:hint="eastAsia"/>
          <w:sz w:val="32"/>
          <w:szCs w:val="32"/>
        </w:rPr>
        <w:t>万元，占</w:t>
      </w:r>
      <w:r>
        <w:rPr>
          <w:rFonts w:ascii="仿宋_GB2312" w:eastAsia="仿宋_GB2312" w:hAnsi="宋体" w:cs="Courier New"/>
          <w:sz w:val="32"/>
          <w:szCs w:val="32"/>
        </w:rPr>
        <w:t>36%</w:t>
      </w:r>
      <w:r>
        <w:rPr>
          <w:rFonts w:ascii="仿宋_GB2312" w:eastAsia="仿宋_GB2312" w:hAnsi="宋体" w:cs="Courier New" w:hint="eastAsia"/>
          <w:sz w:val="32"/>
          <w:szCs w:val="32"/>
        </w:rPr>
        <w:t>。</w:t>
      </w:r>
    </w:p>
    <w:p w:rsidR="00380989" w:rsidRDefault="00380989">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3</w:t>
      </w:r>
      <w:r>
        <w:rPr>
          <w:rFonts w:ascii="宋体" w:hAnsi="宋体" w:cs="宋体" w:hint="eastAsia"/>
          <w:sz w:val="24"/>
        </w:rPr>
        <w:t>：支出决算</w:t>
      </w:r>
    </w:p>
    <w:p w:rsidR="00380989" w:rsidRDefault="00380989">
      <w:pPr>
        <w:adjustRightInd w:val="0"/>
        <w:snapToGrid w:val="0"/>
        <w:spacing w:line="360" w:lineRule="auto"/>
        <w:ind w:firstLineChars="200" w:firstLine="420"/>
        <w:rPr>
          <w:rFonts w:ascii="仿宋_GB2312" w:eastAsia="仿宋_GB2312" w:hAnsi="宋体" w:cs="Courier New"/>
          <w:sz w:val="32"/>
          <w:szCs w:val="32"/>
        </w:rPr>
      </w:pPr>
      <w:r w:rsidRPr="00A85077">
        <w:rPr>
          <w:noProof/>
        </w:rPr>
        <w:pict>
          <v:shape 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BRjCf3AAAAAUBAAAPAAAAZHJzL2Rvd25y&#10;ZXYueG1sTI9BS8QwEIXvgv8hjODNTd2qW2rTRUQR8bS1C3rLNmNbtpmUJLut/npHL3oZeLzhve8V&#10;69kO4og+9I4UXC4SEEiNMz21CurXx4sMRIiajB4coYJPDLAuT08KnRs30QaPVWwFh1DItYIuxjGX&#10;MjQdWh0WbkRi78N5qyNL30rj9cThdpDLJLmRVvfEDZ0e8b7DZl8dLPc+759eKuezsUb7Pm2/krfs&#10;oVbq/Gy+uwURcY5/z/CDz+hQMtPOHcgEMSjgIfH3srdapix3Cq7S9BpkWcj/9OU3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B66nGwwBAABy&#10;AQAAIAAAAGRycy9jaGFydHMvX3JlbHMvY2hhcnQxLnhtbC5yZWxzhJCxSgNBEIZ7wXdYFiy9vaQQ&#10;CbeXwkRIEQRJumvWvbm7NXs7y84qlxexsrEQLO0Exbcx4mO4jWBAsJoZfub7f/5iOvSW3UIgg07y&#10;UZZzBk5jbVwr+Xp1fnzKGUXlamXRgeRbID4tDw+KS7AqpifqjCeWKI4k72L0EyFId9ArytCDS0qD&#10;oVcxnaEVXumNakGM8/xEhN8MXu4x2aKWPCzqEWerrU/O/7OxaYyGGeqbHlz8w0KghYura9AxQVVo&#10;IUreGAspsjibVGtKPVReVzOgTURffd49795ej8b50uiAhE1M+3zQYNPcvTx+vN9/PTxlg6XhB7jE&#10;OmWdDxGCU5aLshB7TZXfAAAA//8DAFBLAwQUAAYACAAAACEA2lXk2QgEAAD+CQAAFQAAAGRycy9j&#10;aGFydHMvY2hhcnQxLnhtbLxWwW4bNxC9F+g/MISBHApLKyVybSGrwJbroIATC3HaS9EDxZ2VCHPJ&#10;Lcm1Jf9AfiDopQGCHArkULS9FXXRv6nd9i86JHflSBBstwGqg0AOh8OZNzNv9tHjWSHJKRgrtEpp&#10;p5VQAorrTKhJSr94cbC5TYl1TGVMagUpnYOljwcff/SI9/mUGXdcMg4EjSjb5ymdOlf2223Lp1Aw&#10;29IlKDzLtSmYw62ZtDPDztB4IdvdJNlqByO0NsD+g4GCCdXcN3e5r/NccNjXvCpAueiFAckcImCn&#10;orR0gMFJpibklMmUnk83h89o2wuDs37BKqdfCCdhHyQ4yKJmJ2qVUrtdAyyamevKhculgKFHzItP&#10;mZkPtdTGLt20YPypyGZRnESD2mRgliTZKJhZVbTlCA2wvtVSZAdCyrAxk/FQNveTveQgmG2vqElF&#10;zrAAdpJeggCsHIZ8wsKKdCHUZRO4k8rfhDwH7g6tD7vN+9EpXNROr/peo7bed19H1+8yzjFlXY/K&#10;8tv+6f/Jfc4C9NaZ55D7bOWD+19dffvz5W8X5KngRludO/LZjIMkl798/8fvr/96+641k3b29fEU&#10;wD24f29jd6PT39jb6Hh4gg20NmQYq7dXuqGulIv5DrF6GcFcp9SnBqtncPnm4ur1D1evfrp8eeGN&#10;nAaky+BZo9updf9+++uf3/24TtcnZ/Fw3ISYcFlHiQ3gH1RV8SHBdn2w3UWwaG0RbGSGoc5g8AQU&#10;GCaDWuCLIL0jINtJa2tr5/q3/eltsDx82Or1lpUw7mvf4qbBIwDhIYodmh2OpQ1dnQtj3bFERtlt&#10;CCO2FybtvYZvqltp35Z4s2mWheDW9lmiFZiAynxqZFiNdE0k48gYki1o50Nf5n03i6wy1tl8ZIjR&#10;zhcisSU/8MEfMutGzCB3oxAniTvCv1xqZBOQEvlU2ChHctbmnJIzw8qU2m8qZoASpjiKU8qdaTZD&#10;h/tAC4gSouvmEgJkpcet5rgM8ufojefphqOJPU/pToJujIMzIvxXKVU4uvwYM+IER5jSx2FFyQkY&#10;P/RwEOEVZkEKP+Ju5z83882FzlXFU12T/1YvQTMxs1VxlOexgR80Yk9YDZutoS8cP4q4eQk5ztOU&#10;flKoTemiOWArB8DiAbcrB9z6A3wpghOWNVxYLj5Jq5BFdcQVazvmGRexpgIX4Sj7UtgjJecxnJqs&#10;M2HLPYT+xO7WhXcORofH35uSTektj6MGhGhwPAkm19P5Tq/bo4T7cslxQOOyKDMsHTXBUpETzJ2v&#10;Gp+Jm55Yl61Ok5aQxEW2thvxzdkySNBZhO6Gkdcgyvqxc2Jt/It6rpMTu+/OCeR9mDksbCb3mWPE&#10;4OdESs3nWcS5Tk/4bBv8AwAA//8DAFBLAQItABQABgAIAAAAIQCk8pWRHAEAAF4CAAATAAAAAAAA&#10;AAAAAAAAAAAAAABbQ29udGVudF9UeXBlc10ueG1sUEsBAi0AFAAGAAgAAAAhADj9If/WAAAAlAEA&#10;AAsAAAAAAAAAAAAAAAAATQEAAF9yZWxzLy5yZWxzUEsBAi0AFAAGAAgAAAAhAMFGMJ/cAAAABQEA&#10;AA8AAAAAAAAAAAAAAAAATAIAAGRycy9kb3ducmV2LnhtbFBLAQItABQABgAIAAAAIQAZnoJjCQEA&#10;ADQCAAAOAAAAAAAAAAAAAAAAAFUDAABkcnMvZTJvRG9jLnhtbFBLAQItABQABgAIAAAAIQCrFs1G&#10;uQAAACIBAAAZAAAAAAAAAAAAAAAAAIoEAABkcnMvX3JlbHMvZTJvRG9jLnhtbC5yZWxzUEsBAi0A&#10;FAAGAAgAAAAhAAeupxsMAQAAcgEAACAAAAAAAAAAAAAAAAAAegUAAGRycy9jaGFydHMvX3JlbHMv&#10;Y2hhcnQxLnhtbC5yZWxzUEsBAi0AFAAGAAgAAAAhANpV5NkIBAAA/gkAABUAAAAAAAAAAAAAAAAA&#10;xAYAAGRycy9jaGFydHMvY2hhcnQxLnhtbFBLBQYAAAAABwAHAMsBAAD/CgAAAAA=&#10;">
            <v:imagedata r:id="rId17" o:title=""/>
            <o:lock v:ext="edit" aspectratio="f"/>
          </v:shape>
        </w:pict>
      </w:r>
    </w:p>
    <w:p w:rsidR="00380989" w:rsidRDefault="0038098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380989" w:rsidRDefault="0038098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年财政拨款收入总决算</w:t>
      </w:r>
      <w:r>
        <w:rPr>
          <w:rFonts w:ascii="仿宋_GB2312" w:eastAsia="仿宋_GB2312" w:hAnsi="宋体" w:cs="Courier New"/>
          <w:sz w:val="32"/>
          <w:szCs w:val="32"/>
        </w:rPr>
        <w:t>123.27</w:t>
      </w:r>
      <w:r>
        <w:rPr>
          <w:rFonts w:ascii="仿宋_GB2312" w:eastAsia="仿宋_GB2312" w:hAnsi="宋体" w:cs="Courier New" w:hint="eastAsia"/>
          <w:sz w:val="32"/>
          <w:szCs w:val="32"/>
        </w:rPr>
        <w:t>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年相比，财政拨款收入减少</w:t>
      </w:r>
      <w:r>
        <w:rPr>
          <w:rFonts w:ascii="仿宋_GB2312" w:eastAsia="仿宋_GB2312" w:hAnsi="宋体" w:cs="Courier New"/>
          <w:sz w:val="32"/>
          <w:szCs w:val="32"/>
        </w:rPr>
        <w:t>28.34</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125.22</w:t>
      </w:r>
      <w:r>
        <w:rPr>
          <w:rFonts w:ascii="仿宋_GB2312" w:eastAsia="仿宋_GB2312" w:hAnsi="宋体" w:cs="Courier New" w:hint="eastAsia"/>
          <w:sz w:val="32"/>
          <w:szCs w:val="32"/>
        </w:rPr>
        <w:t>万元，支出增加</w:t>
      </w:r>
      <w:r>
        <w:rPr>
          <w:rFonts w:ascii="仿宋_GB2312" w:eastAsia="仿宋_GB2312" w:hAnsi="宋体" w:cs="Courier New"/>
          <w:sz w:val="32"/>
          <w:szCs w:val="32"/>
        </w:rPr>
        <w:t>17.09</w:t>
      </w:r>
      <w:r>
        <w:rPr>
          <w:rFonts w:ascii="仿宋_GB2312" w:eastAsia="仿宋_GB2312" w:hAnsi="宋体" w:cs="Courier New" w:hint="eastAsia"/>
          <w:sz w:val="32"/>
          <w:szCs w:val="32"/>
        </w:rPr>
        <w:t>万元，支出增加</w:t>
      </w:r>
      <w:r>
        <w:rPr>
          <w:rFonts w:ascii="仿宋_GB2312" w:eastAsia="仿宋_GB2312" w:hAnsi="宋体" w:cs="Courier New"/>
          <w:sz w:val="32"/>
          <w:szCs w:val="32"/>
        </w:rPr>
        <w:t>14%</w:t>
      </w:r>
      <w:r>
        <w:rPr>
          <w:rFonts w:ascii="仿宋_GB2312" w:eastAsia="仿宋_GB2312" w:hAnsi="宋体" w:cs="Courier New" w:hint="eastAsia"/>
          <w:sz w:val="32"/>
          <w:szCs w:val="32"/>
        </w:rPr>
        <w:t>。</w:t>
      </w:r>
    </w:p>
    <w:p w:rsidR="00380989" w:rsidRDefault="00380989">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4</w:t>
      </w:r>
      <w:r>
        <w:rPr>
          <w:rFonts w:ascii="宋体" w:hAnsi="宋体" w:cs="宋体" w:hint="eastAsia"/>
          <w:sz w:val="24"/>
        </w:rPr>
        <w:t>：财政拨款收、支决算总计变动情况</w:t>
      </w:r>
    </w:p>
    <w:p w:rsidR="00380989" w:rsidRDefault="00380989">
      <w:pPr>
        <w:adjustRightInd w:val="0"/>
        <w:snapToGrid w:val="0"/>
        <w:spacing w:line="360" w:lineRule="auto"/>
        <w:jc w:val="center"/>
        <w:rPr>
          <w:rFonts w:ascii="宋体" w:cs="宋体"/>
          <w:sz w:val="24"/>
        </w:rPr>
      </w:pPr>
      <w:r>
        <w:rPr>
          <w:rFonts w:ascii="宋体" w:hAnsi="宋体" w:cs="宋体" w:hint="eastAsia"/>
          <w:sz w:val="24"/>
        </w:rPr>
        <w:t>（单位：万元）</w:t>
      </w:r>
    </w:p>
    <w:p w:rsidR="00380989" w:rsidRDefault="00380989">
      <w:pPr>
        <w:adjustRightInd w:val="0"/>
        <w:snapToGrid w:val="0"/>
        <w:spacing w:line="360" w:lineRule="auto"/>
        <w:ind w:firstLineChars="200" w:firstLine="420"/>
        <w:rPr>
          <w:rFonts w:ascii="仿宋_GB2312" w:eastAsia="仿宋_GB2312" w:hAnsi="宋体" w:cs="Courier New"/>
          <w:sz w:val="32"/>
          <w:szCs w:val="32"/>
        </w:rPr>
      </w:pPr>
      <w:r w:rsidRPr="00A85077">
        <w:rPr>
          <w:noProof/>
        </w:rPr>
        <w:pict>
          <v:shape id="_x0000_i1028" type="#_x0000_t75" style="width:327pt;height:17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LpDfd3AAAAAUBAAAPAAAAZHJzL2Rvd25y&#10;ZXYueG1sTI/dSsNAEIXvBd9hGcE7u/EnpcZsiihSaKFgmgeYZsckmp0N2W2bvr2jN3pz4HCGc77J&#10;l5Pr1ZHG0Hk2cDtLQBHX3nbcGKh2bzcLUCEiW+w9k4EzBVgWlxc5Ztaf+J2OZWyUlHDI0EAb45Bp&#10;HeqWHIaZH4gl+/Cjwyh2bLQd8STlrtd3STLXDjuWhRYHemmp/ioPzsB2VaWL9fT46Tab152u1iWu&#10;9NmY66vp+QlUpCn+HcMPvqBDIUx7f2AbVG9AHom/Ktk8fRC7N3CfpinoItf/6YtvAAAA//8DAFBL&#10;AwQUAAYACAAAACEAP79z2w8BAAA2AgAADgAAAGRycy9lMm9Eb2MueG1snJFNasMwEEb3hd5BzL6R&#10;Y1JTm8jZhEJX3bQHmEojW2BLYqTE7e2rJqGkq0J28wOPN99sd5/zJI7EyQWvYL2qQJDXwTg/KHh/&#10;e354ApEyeoNT8KTgixLs+vu77RI7qsMYJkMsCsSnbokKxpxjJ2XSI82YViGSL0sbeMZcWh6kYVwK&#10;fZ5kXVWNXAKbyEFTSmW6Py+hP/GtJZ1frU2UxVTs6nVbg8gKmqptQLCCTdO2ID4U1I8bkP0Wu4Ex&#10;jk5flPAGoxmdLwK/qD1mFAd2N6D0iJwLS3en6iKlbyZdAOXw/3MO1jpN+6APM/l8Dptpwlw+nUYX&#10;Uwmwc0YBv5j1T3byz8XXfamv3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B66n&#10;GwwBAAByAQAAIAAAAGRycy9jaGFydHMvX3JlbHMvY2hhcnQxLnhtbC5yZWxzhJCxSgNBEIZ7wXdY&#10;Fiy9vaQQCbeXwkRIEQRJumvWvbm7NXs7y84qlxexsrEQLO0Exbcx4mO4jWBAsJoZfub7f/5iOvSW&#10;3UIgg07yUZZzBk5jbVwr+Xp1fnzKGUXlamXRgeRbID4tDw+KS7AqpifqjCeWKI4k72L0EyFId9Ar&#10;ytCDS0qDoVcxnaEVXumNakGM8/xEhN8MXu4x2aKWPCzqEWerrU/O/7OxaYyGGeqbHlz8w0KghYur&#10;a9AxQVVoIUreGAspsjibVGtKPVReVzOgTURffd49795ej8b50uiAhE1M+3zQYNPcvTx+vN9/PTxl&#10;g6XhB7jEOmWdDxGCU5aLshB7TZXfAAAA//8DAFBLAwQUAAYACAAAACEA3bZqpsgFAAC4FgAAFQAA&#10;AGRycy9jaGFydHMvY2hhcnQxLnhtbOxYzW4bNxC+F+g7bBcCcigsadeRbAleBbJcBwHs2ojdFmjR&#10;A8XlSltzyQ1J2Wufein6AkFPveQQoKe2pxZI0LepjTxGhz+7+rGt+Cc9NI0PMndIDofD+WY+cuNR&#10;kVHvmAiZchb5Qb3pe4RhHqdsFPlfHG6vrPueVIjFiHJGIv+USP9R7+OPNnAXj5FQBznCxAMlTHZx&#10;5I+VyruNhsRjkiFZ5zlh0JdwkSEFn2LUiAU6AeUZbYTNZrthlPhOAbqDggylrJwvbjKfJ0mKyRbH&#10;k4wwZa0QhCIFHpDjNJd+DzZHERt5x4hG/tl4ZfC539BCY6xuoInih6miZItQokhsRwZ2VE656guC&#10;rJpTPlFm8hCJgfaYFkN7KxV2FubUzhsJPsnBNU5MJ1IRQWLbKYnQE9O4sN1NK+YiJk6Pk6hCj5NK&#10;PCWJbiW9B99c/PT7+etX3m6KBZc8Ud5nBSbUO//z5d9//fzmxS/1gsri24MxISp48EmtXws3Gnqm&#10;VTRAcJq6nasBnzA1v1nlgU2R3zReO+6FzaClJx/39G8Ou4V/YI1TYj+MadB0tub7sDfUlZym8XZK&#10;qfnQEUQG1G1OFSEsgLp0ku1y5+52E/60G4x4L0msYQ9LcQNUllrAjIUFKNMTGdcLgg7othKSJASr&#10;HakPTVtrjMPdeN8c3KL/bfeC6mpVa9C/ZfsyfyGMIbhNQM5vfPk+YcNuoxiZ/d4rjjZrQbc2qAXa&#10;j8uDKbTRnC8E08XzP85/eHnx/es3v77QSqZBpUPLBl7gAu/i+W/nP766aqw+xWsC0O0ScK7jm02y&#10;u4NmsxbqzU6RA9oq5NgEOOAx6T0mjAhEjU9MWjTSRXRd45CgFdTbzc7M39vcEjTX68Hq/ChwyNQ4&#10;+1Ei0nhCO8ymm8Ws4zLcTNZxkneSdYyZywOlTLELgQJZp31pj9cd+s2zjkWROYt5FJXJ4sbp4wOc&#10;blmDNmurGk7TkJhGLCSTKXDuB6dwtR6uzQfO5cwShK16aHA9zT83h1C8M6TSEIARyr9KYzW2VSEM&#10;Oq6EA/uiKLfSlXDNSlHxpCxznVY7WAvXr5CvdTrNh1oO5szSC4i2vqEB12mRGFFgGjrpcZFCpTDs&#10;x5qQpWwXFU7rzEBU7HNphwytLRn6jovDFB/tInFkexiQRNupQA5br+YwUqhDbvvKqlnBR+PJO4n8&#10;Tits+R5GeeQnwMigmeVx5Es28j1ER8BQsRKGCCwrfqrQRcGwgoosBK0rycJ6Kdb4vp4sADNj8Q1Y&#10;gioslRny+HRfeIKryF8xPEWv7skcb6dCqh0k1T4SQHdBCMev9uAnoRw8QCgFCppKKwc+y8WZ750I&#10;7RL5bIIEAU8wDGLrC/cxUPBtkiNsW6oDdUoJ2Iu6ufmxVsUkeQpWaWpb0lpPnoHXtW1DY0xqfieR&#10;bw4SmL9Ij4D1M35gWr53RIS+JwB3hylIEggj6Nfs720k6PKZtEvnm6OqCNxqKV5+JpqxM0+d5iSB&#10;K0jkf5qxFap0gKEuQQsdBNkOLBc6sNQdsJJ1jmk6PkpYrA9p0WV2OPgVQGfPGy4GwKtl31HzdqdV&#10;AdN1EQccfW/4mggHA/1lYePKGh3SPkS5lelIh7XgKjKk4BtJSuJtSS+sXsEcqvYVeJ8xYgbGd8G7&#10;u6AYvD8WaawPXWrTSiC/D+gFh17eIFSd7Ux504IT+a7iAJr5RGCyk7IjAjnKHeG7zYk6lqskCUG6&#10;9IryIflcf3v8PyWfGbZg8tLVycd0bRJ1QohLOEP7YfIh3LXKnFJivIrDMgwrwfLABFzNvYiQESRW&#10;k9dMqyIIjlRQVL2Y3HflMj+j7mw9/lCHdVaZe0gpC+5/vA5DpNEqunTMfZnKPUZP52psnMp8EyjQ&#10;key7ogy83MV89b5XRt4yljkcmZSvScrsw9X7UAoXgWM41W1opeNIlnbegkfBHQH4JaJbSCFPwGtn&#10;5IsnsfWze341D869fwAAAP//AwBQSwECLQAUAAYACAAAACEApPKVkRwBAABeAgAAEwAAAAAAAAAA&#10;AAAAAAAAAAAAW0NvbnRlbnRfVHlwZXNdLnhtbFBLAQItABQABgAIAAAAIQA4/SH/1gAAAJQBAAAL&#10;AAAAAAAAAAAAAAAAAE0BAABfcmVscy8ucmVsc1BLAQItABQABgAIAAAAIQALpDfd3AAAAAUBAAAP&#10;AAAAAAAAAAAAAAAAAEwCAABkcnMvZG93bnJldi54bWxQSwECLQAUAAYACAAAACEAP79z2w8BAAA2&#10;AgAADgAAAAAAAAAAAAAAAABVAwAAZHJzL2Uyb0RvYy54bWxQSwECLQAUAAYACAAAACEAqxbNRrkA&#10;AAAiAQAAGQAAAAAAAAAAAAAAAACQBAAAZHJzL19yZWxzL2Uyb0RvYy54bWwucmVsc1BLAQItABQA&#10;BgAIAAAAIQAHrqcbDAEAAHIBAAAgAAAAAAAAAAAAAAAAAIAFAABkcnMvY2hhcnRzL19yZWxzL2No&#10;YXJ0MS54bWwucmVsc1BLAQItABQABgAIAAAAIQDdtmqmyAUAALgWAAAVAAAAAAAAAAAAAAAAAMoG&#10;AABkcnMvY2hhcnRzL2NoYXJ0MS54bWxQSwUGAAAAAAcABwDLAQAAxQwAAAAA&#10;">
            <v:imagedata r:id="rId15" o:title=""/>
            <o:lock v:ext="edit" aspectratio="f"/>
          </v:shape>
        </w:pict>
      </w:r>
    </w:p>
    <w:p w:rsidR="00380989" w:rsidRDefault="0038098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380989" w:rsidRDefault="00380989">
      <w:pPr>
        <w:numPr>
          <w:ilvl w:val="0"/>
          <w:numId w:val="5"/>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380989" w:rsidRDefault="0038098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125.22</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年相比，一般公共预算财政拨款支出增加</w:t>
      </w:r>
      <w:r>
        <w:rPr>
          <w:rFonts w:ascii="仿宋_GB2312" w:eastAsia="仿宋_GB2312" w:hAnsi="宋体" w:cs="Courier New"/>
          <w:sz w:val="32"/>
          <w:szCs w:val="32"/>
        </w:rPr>
        <w:t>17.09</w:t>
      </w:r>
      <w:r>
        <w:rPr>
          <w:rFonts w:ascii="仿宋_GB2312" w:eastAsia="仿宋_GB2312" w:hAnsi="宋体" w:cs="Courier New" w:hint="eastAsia"/>
          <w:sz w:val="32"/>
          <w:szCs w:val="32"/>
        </w:rPr>
        <w:t>万元，支出增加</w:t>
      </w:r>
      <w:r>
        <w:rPr>
          <w:rFonts w:ascii="仿宋_GB2312" w:eastAsia="仿宋_GB2312" w:hAnsi="宋体" w:cs="Courier New"/>
          <w:sz w:val="32"/>
          <w:szCs w:val="32"/>
        </w:rPr>
        <w:t>14%</w:t>
      </w:r>
      <w:r>
        <w:rPr>
          <w:rFonts w:ascii="仿宋_GB2312" w:eastAsia="仿宋_GB2312" w:hAnsi="宋体" w:cs="Courier New" w:hint="eastAsia"/>
          <w:sz w:val="32"/>
          <w:szCs w:val="32"/>
        </w:rPr>
        <w:t>。</w:t>
      </w:r>
    </w:p>
    <w:p w:rsidR="00380989" w:rsidRDefault="00380989">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5</w:t>
      </w:r>
      <w:r>
        <w:rPr>
          <w:rFonts w:ascii="宋体" w:hAnsi="宋体" w:cs="宋体" w:hint="eastAsia"/>
          <w:sz w:val="24"/>
        </w:rPr>
        <w:t>：财政拨款支出决算变动情况</w:t>
      </w:r>
    </w:p>
    <w:p w:rsidR="00380989" w:rsidRDefault="00380989">
      <w:pPr>
        <w:adjustRightInd w:val="0"/>
        <w:snapToGrid w:val="0"/>
        <w:spacing w:line="360" w:lineRule="auto"/>
        <w:jc w:val="center"/>
        <w:rPr>
          <w:rFonts w:ascii="宋体" w:cs="宋体"/>
          <w:sz w:val="24"/>
        </w:rPr>
      </w:pPr>
      <w:r>
        <w:rPr>
          <w:rFonts w:ascii="宋体" w:hAnsi="宋体" w:cs="宋体" w:hint="eastAsia"/>
          <w:sz w:val="24"/>
        </w:rPr>
        <w:t>（单位：万元）</w:t>
      </w:r>
    </w:p>
    <w:p w:rsidR="00380989" w:rsidRDefault="00380989">
      <w:pPr>
        <w:adjustRightInd w:val="0"/>
        <w:snapToGrid w:val="0"/>
        <w:spacing w:line="360" w:lineRule="auto"/>
        <w:ind w:firstLineChars="200" w:firstLine="420"/>
        <w:rPr>
          <w:rFonts w:ascii="仿宋_GB2312" w:eastAsia="仿宋_GB2312" w:hAnsi="宋体" w:cs="Courier New"/>
          <w:sz w:val="32"/>
          <w:szCs w:val="32"/>
        </w:rPr>
      </w:pPr>
      <w:r w:rsidRPr="00A85077">
        <w:rPr>
          <w:noProof/>
        </w:rPr>
        <w:pict>
          <v:shape id="_x0000_i1029" type="#_x0000_t75" style="width:307.5pt;height:1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sv/np2gAAAAUBAAAPAAAAZHJzL2Rvd25y&#10;ZXYueG1sTI9PT8MwDMXvSHyHyEjcmFv+TKg0nSYEXJBAbHBPG9NUa5yqSbeOT4/hAhfLT896/r1y&#10;Nfte7WmMXWAN+SIDRdwE23Gr4X37eHELKibD1vSBScORIqyq05PSFDYc+I32m9QqCeFYGA0upaFA&#10;jI0jb+IiDMTifYbRmyRybNGO5iDhvsfLLFuiNx3LB2cGunfU7DaT1/C0zr/cC9rX7Yftdsd6yp5b&#10;fND6/Gxe34FKNKe/Y/jBF3SohKkOE9uoeg1SJP1O8Zb5jchaw9W1LFiV+J+++gYAAP//AwBQSwME&#10;FAAGAAgAAAAhAFsFZXwPAQAANgIAAA4AAABkcnMvZTJvRG9jLnhtbJyRTU7DMBBG90jcwZo9dRog&#10;aqM63VRIrNjAAQZ7nFhKbMt2Cdyeoa1QWSFlNz/S05tvdvvPaRQflLILXsF6VYEgr4Nxvlfw9vp0&#10;twGRC3qDY/Ck4Isy7Lvbm90cW6rDEEZDSTDE53aOCoZSYitl1gNNmFchkuelDWnCwm3qpUk4M30a&#10;ZV1VjZxDMjEFTTnz9HBeQnfiW0u6vFibqYiR7er1tgZRFDTVtgGRFNxXDyz4ruCx2oDsdtj2CePg&#10;9EUJFxhN6DwL/KIOWFAck1uA0gOmwizdnqqLlF5MugD48P9zDtY6TYegjxP5cg470YiFP50HFzMH&#10;2DqjID2b9U928s/F1z3X1+/uvg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eupxsM&#10;AQAAcgEAACAAAABkcnMvY2hhcnRzL19yZWxzL2NoYXJ0MS54bWwucmVsc4SQsUoDQRCGe8F3WBYs&#10;vb2kEAm3l8JESBEESbpr1r25uzV7O8vOKpcXsbKxECztBMW3MeJjuI1gQLCaGX7m+3/+Yjr0lt1C&#10;IINO8lGWcwZOY21cK/l6dX58yhlF5Wpl0YHkWyA+LQ8PikuwKqYn6ownliiOJO9i9BMhSHfQK8rQ&#10;g0tKg6FXMZ2hFV7pjWpBjPP8RITfDF7uMdmiljws6hFnq61Pzv+zsWmMhhnqmx5c/MNCoIWLq2vQ&#10;MUFVaCFK3hgLKbI4m1RrSj1UXlczoE1EX33ePe/eXo/G+dLogIRNTPt80GDT3L08frzffz08ZYOl&#10;4Qe4xDplnQ8RglOWi7IQe02V3wAAAP//AwBQSwMEFAAGAAgAAAAhAGCXeqAlBQAANhAAABUAAABk&#10;cnMvY2hhcnRzL2NoYXJ0MS54bWzsV89rJEUUvgv+D20R2IMk0zPrJJMhPctkYpaFxIRNVFA81HS/&#10;nmmnuqqtqkl6cvKgIHgVvXhxQdjDIgqCoqj/zCbG/8JXP3p+bViS7EEILsuk6lXVq1ffq/d91VsP&#10;ypwFJyBVJnhE6mshCYDHIsn4ICLvHu+utkigNOUJZYJDRCagyIPO669txe14SKU+KmgMATrhqh1H&#10;ZKh10a7VVDyEnKo1UQDHsVTInGrsykEtkfQUnees1gjD9Zp1QrwDegsHOc14tV5eZ71I0yyGHRGP&#10;c+DaRSGBUY0IqGFWKNLBwzHKB8EJZRE5G6723iE1Y7TBmgYda3GcaQY7wEBD4mbW3ayCCd2VQJ2b&#10;iRhru7hPZc8gZszY3smkWxUL5tYNpBgXCI03s7HSICFxgwqkWZglpRsOnVnIBLwfb9Glmae0fAyp&#10;aaWdex9efP3j+e+/BftZLIUSqQ7eLmNgwfkv3z//49vL756ulUyVHx0NAfRb995Y6a40tmpmpXPU&#10;o5hN0y50T4y5XjysDjCmiIQWtZPO818/vfzi2fnn+P+nf5589vcP31z+/OTiq78uvnx68exP4/ak&#10;Y34LxAH/YJzevevYoLHpT1Ec4qlpWwmWJbsZY7YjB/0eqw4dboe79uS1pWmMm8lcmGWIPw47C6Qp&#10;xHpPmaSYPe0WmFpqE8PH+e1x216pt1d6K3Xj14KH3qbguRroiQQ6D4GDpMxOs5VhrcsAN/xtWgK4&#10;EdabZuUMRgOmS0LdJwHnrC/OwQWzYFyngtqfHO+6yfErAtAwAMxuz2xPRGR21FcCoB621ur3F4/3&#10;IgT1RnOtYQOZAfUSEOzpcdyXWbLXZ8pW7YAW72eJHrpL36hv+rpDymS0cNbVxoaz0vKRp4LWxmaz&#10;1djwOVy0b7bClpmP281zAuaha2t3cfbMi4opQ3owWRIyQ+6ylOVCyDO+T0vvdW4iLQ+FclP6LkZM&#10;yW6ug1k2IuLTgUQvxjKGvYyPIEExcAty+rGQx1k82qdy5FxxlAI3qNGOWE034VDqY+HGXGnN1aAp&#10;weA0IpvNRpMEMS0ikiLvYjMvcD/FBySgbIA6FGuJV3mpoq2owLT0dWmuO/oc5/uiYuBmGFo2sOaD&#10;NHXxtiqzIQkjTcaL5YQFZkH+5ck1uEKXjpb6IpkcykAKHZHVddzZ/EMUi3g3k0rvUaUPqURRQyPe&#10;F32APykTiAAwhkKTKWdH1RLyjASn0kCiPhlTCYgEj9HssPCdnsa+TQueT+kjPWGA8dJ2YX9cVAmk&#10;jzEqI2CVeAXqDFE3sfVtMJn9HUfEJhL1XWYj1HYujmyLBCOQ5jWACo1LqAK8dzhuOP7mOVmvwF/M&#10;yf3K/PKcGF3mgZ4UkOJDIyJv5nyVaXPBaBvo0gBQNxCrpYFYmQHcyYFjm15bgCcmScuQuemIK1ap&#10;yzdqBKqn6noBNhVeVbIfAl9p5nXwAUhfBqbnrqEvKNZnXbzlzmZuOu6FD44+w/uqoJJXd49x9ykv&#10;IEddRRCzIObq/jYE4Z8htt4fyiwxSVcmtKqQ70L1IqAvHvA/5kRzl6/9UPmffGYvwYrKXSldJQh3&#10;mHxmDwPLS1eTjx3aBn0K4Amn7zqWD/EVWXFKVePTe4hsfZMXNNbV/HePab+XqQPOJgvcl2Sq2EZp&#10;GqmuJ0t8YPlYpl9XVSwL4jzVbeevP7BsasRj/uPgLlBUJTi07R4YVutuIvdeu9xz4Ab6hm831H3K&#10;dqimgcRvzYjIR4nDGXVo+rnf+RcAAP//AwBQSwECLQAUAAYACAAAACEApPKVkRwBAABeAgAAEwAA&#10;AAAAAAAAAAAAAAAAAAAAW0NvbnRlbnRfVHlwZXNdLnhtbFBLAQItABQABgAIAAAAIQA4/SH/1gAA&#10;AJQBAAALAAAAAAAAAAAAAAAAAE0BAABfcmVscy8ucmVsc1BLAQItABQABgAIAAAAIQDsv/np2gAA&#10;AAUBAAAPAAAAAAAAAAAAAAAAAEwCAABkcnMvZG93bnJldi54bWxQSwECLQAUAAYACAAAACEAWwVl&#10;fA8BAAA2AgAADgAAAAAAAAAAAAAAAABTAwAAZHJzL2Uyb0RvYy54bWxQSwECLQAUAAYACAAAACEA&#10;qxbNRrkAAAAiAQAAGQAAAAAAAAAAAAAAAACOBAAAZHJzL19yZWxzL2Uyb0RvYy54bWwucmVsc1BL&#10;AQItABQABgAIAAAAIQAHrqcbDAEAAHIBAAAgAAAAAAAAAAAAAAAAAH4FAABkcnMvY2hhcnRzL19y&#10;ZWxzL2NoYXJ0MS54bWwucmVsc1BLAQItABQABgAIAAAAIQBgl3qgJQUAADYQAAAVAAAAAAAAAAAA&#10;AAAAAMgGAABkcnMvY2hhcnRzL2NoYXJ0MS54bWxQSwUGAAAAAAcABwDLAQAAIAwAAAAA&#10;">
            <v:imagedata r:id="rId18" o:title=""/>
            <o:lock v:ext="edit" aspectratio="f"/>
          </v:shape>
        </w:pict>
      </w:r>
    </w:p>
    <w:p w:rsidR="00380989" w:rsidRDefault="00380989">
      <w:pPr>
        <w:numPr>
          <w:ilvl w:val="0"/>
          <w:numId w:val="5"/>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380989" w:rsidRDefault="0038098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125.22</w:t>
      </w:r>
      <w:r>
        <w:rPr>
          <w:rFonts w:ascii="仿宋_GB2312" w:eastAsia="仿宋_GB2312" w:hAnsi="宋体" w:cs="Courier New" w:hint="eastAsia"/>
          <w:sz w:val="32"/>
          <w:szCs w:val="32"/>
        </w:rPr>
        <w:t>万元，主要用于以下方面：</w:t>
      </w:r>
      <w:r w:rsidRPr="006D56FF">
        <w:rPr>
          <w:rFonts w:ascii="仿宋_GB2312" w:eastAsia="仿宋_GB2312" w:hAnsi="宋体" w:cs="Courier New" w:hint="eastAsia"/>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80.67</w:t>
      </w:r>
      <w:r>
        <w:rPr>
          <w:rFonts w:ascii="仿宋_GB2312" w:eastAsia="仿宋_GB2312" w:hAnsi="宋体" w:cs="Courier New" w:hint="eastAsia"/>
          <w:sz w:val="32"/>
          <w:szCs w:val="32"/>
        </w:rPr>
        <w:t>万元，占</w:t>
      </w:r>
      <w:r>
        <w:rPr>
          <w:rFonts w:ascii="仿宋_GB2312" w:eastAsia="仿宋_GB2312" w:hAnsi="宋体" w:cs="Courier New"/>
          <w:sz w:val="32"/>
          <w:szCs w:val="32"/>
        </w:rPr>
        <w:t>64%</w:t>
      </w:r>
      <w:r>
        <w:rPr>
          <w:rFonts w:ascii="仿宋_GB2312" w:eastAsia="仿宋_GB2312" w:hAnsi="宋体" w:cs="Courier New" w:hint="eastAsia"/>
          <w:sz w:val="32"/>
          <w:szCs w:val="32"/>
        </w:rPr>
        <w:t>；项目支出</w:t>
      </w:r>
      <w:r>
        <w:rPr>
          <w:rFonts w:ascii="仿宋_GB2312" w:eastAsia="仿宋_GB2312" w:hAnsi="宋体" w:cs="Courier New"/>
          <w:sz w:val="32"/>
          <w:szCs w:val="32"/>
        </w:rPr>
        <w:t>44.55</w:t>
      </w:r>
      <w:r>
        <w:rPr>
          <w:rFonts w:ascii="仿宋_GB2312" w:eastAsia="仿宋_GB2312" w:hAnsi="宋体" w:cs="Courier New" w:hint="eastAsia"/>
          <w:sz w:val="32"/>
          <w:szCs w:val="32"/>
        </w:rPr>
        <w:t>万元，占</w:t>
      </w:r>
      <w:r>
        <w:rPr>
          <w:rFonts w:ascii="仿宋_GB2312" w:eastAsia="仿宋_GB2312" w:hAnsi="宋体" w:cs="Courier New"/>
          <w:sz w:val="32"/>
          <w:szCs w:val="32"/>
        </w:rPr>
        <w:t>36%</w:t>
      </w:r>
      <w:r>
        <w:rPr>
          <w:rFonts w:ascii="仿宋_GB2312" w:eastAsia="仿宋_GB2312" w:hAnsi="宋体" w:cs="Courier New" w:hint="eastAsia"/>
          <w:sz w:val="32"/>
          <w:szCs w:val="32"/>
        </w:rPr>
        <w:t>。</w:t>
      </w:r>
    </w:p>
    <w:p w:rsidR="00380989" w:rsidRDefault="00380989">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6</w:t>
      </w:r>
      <w:r>
        <w:rPr>
          <w:rFonts w:ascii="宋体" w:hAnsi="宋体" w:cs="宋体" w:hint="eastAsia"/>
          <w:sz w:val="24"/>
        </w:rPr>
        <w:t>：财政拨款支出决算结构</w:t>
      </w:r>
    </w:p>
    <w:p w:rsidR="00380989" w:rsidRDefault="00380989">
      <w:pPr>
        <w:adjustRightInd w:val="0"/>
        <w:snapToGrid w:val="0"/>
        <w:spacing w:line="360" w:lineRule="auto"/>
        <w:ind w:firstLineChars="200" w:firstLine="420"/>
        <w:rPr>
          <w:rFonts w:ascii="仿宋_GB2312" w:eastAsia="仿宋_GB2312" w:hAnsi="宋体" w:cs="Courier New"/>
          <w:sz w:val="32"/>
          <w:szCs w:val="32"/>
        </w:rPr>
      </w:pPr>
      <w:r w:rsidRPr="00A85077">
        <w:rPr>
          <w:noProof/>
        </w:rPr>
        <w:pict>
          <v:shape id="图表 2" o:spid="_x0000_i1030" type="#_x0000_t75" style="width:249pt;height:1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7si7h3gAAAAUBAAAPAAAAZHJzL2Rvd25y&#10;ZXYueG1sTI9BT8JAEIXvJv6HzZB4MbAtgsHSLTEaD8STYBBu2+7QNnZna3eh9d87epHLS17e5L1v&#10;0tVgG3HGzteOFMSTCARS4UxNpYL37ct4AcIHTUY3jlDBN3pYZddXqU6M6+kNz5tQCi4hn2gFVQht&#10;IqUvKrTaT1yLxNnRdVYHtl0pTad7LreNnEbRvbS6Jl6odItPFRafm5NVYG4P++nOH/v64/k1337F&#10;h/V+tlbqZjQ8LkEEHML/MfziMzpkzJS7ExkvGgX8SPhTzmYPC7a5grt4HoHMUnlJn/0AAAD//wMA&#10;UEsDBBQABgAIAAAAIQALpooHEAEAADcCAAAOAAAAZHJzL2Uyb0RvYy54bWyckcFqwzAQRO+F/oPY&#10;eyPHATcxkXMxhZ56aT9gK61sgS0JSanbv+82CSU9FXLb3YHH7Mz+8DlP4oNSdsErWK8qEOR1MM4P&#10;Ct5enx62IHJBb3AKnhR8UYZDd3+3X2JLdRjDZCgJhvjcLlHBWEpspcx6pBnzKkTyLNqQZiy8pkGa&#10;hAvT50nWVdXIJSQTU9CUM1/7swjdiW8t6fJibaYiJnZXr3c1iKKgqXYNiKRgu9ny5Z21ze4RZLfH&#10;dkgYR6cvnvAGSzM6zw5+UT0WFMfkbkDpEVNhlm5P08WUvpl0AfDn/wcdrHWa+qCPM/lyTjvRhIWr&#10;zqOLmRNsnVGQns36Jzv55+Prnefrvrtv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B66nGwwBAAByAQAAIAAAAGRycy9jaGFydHMvX3JlbHMvY2hhcnQxLnhtbC5yZWxzhJCxSgNBEIZ7&#10;wXdYFiy9vaQQCbeXwkRIEQRJumvWvbm7NXs7y84qlxexsrEQLO0Exbcx4mO4jWBAsJoZfub7f/5i&#10;OvSW3UIgg07yUZZzBk5jbVwr+Xp1fnzKGUXlamXRgeRbID4tDw+KS7AqpifqjCeWKI4k72L0EyFI&#10;d9ArytCDS0qDoVcxnaEVXumNakGM8/xEhN8MXu4x2aKWPCzqEWerrU/O/7OxaYyGGeqbHlz8w0Kg&#10;hYura9AxQVVoIUreGAspsjibVGtKPVReVzOgTURffd49795ej8b50uiAhE1M+3zQYNPcvTx+vN9/&#10;PTxlg6XhB7jEOmWdDxGCU5aLshB7TZXfAAAA//8DAFBLAwQUAAYACAAAACEAmsSliR8EAAArCgAA&#10;FQAAAGRycy9jaGFydHMvY2hhcnQxLnhtbLxWS28cRRC+I/EfhlakHJD3YbKOPfJsZK8xQnLwKg5c&#10;EIfenprdkXu6h+5ee9cnLlEQEjfEhVx8QOKAeJyAIP5N1oR/QVX3zNqzRo4JEpY16q7uen1V/dVu&#10;P5gVMjoBY3OtEtZtdVgESug0V+OEffh4f22TRdZxlXKpFSRsDpY96L/5xraIxYQbd1RyAREaUTYW&#10;CZs4V8btthUTKLht6RIUnmXaFNzh1ozbqeGnaLyQ7fVOZ6PtjbDKAH8NAwXPVa1vbqOvsywXsKfF&#10;tADlQhQGJHeIgJ3kpWV9TE5yNY5OuEzY2WRt8AFrk9AHSws+dfpx7iTsgQQHabjZDbdKqd2OAR7M&#10;zPXUeeUyhwEhRuITbuYDLbWxDU0Lhk7zdBbEnWBQmxRMQ5IOvZnVi7YcogEeWy3zdD+X0m+oFjCQ&#10;lQUuBKbdxSR5LKfFQ10Ff7/X6Xh/bdSvVfrbtLtqTaroFPtkq9PreBONw6VeCFaiG0y9aQJ3UpFz&#10;yDIQ7sASOm0Rh9hxUeW2mmIF7u1TXL/um1z/T+EL7itknXkEGRU169/9+OLrnxa/P48e5sJoqzMX&#10;vTsTIKPFL9+++OPZy/PvWjNpZ58cTQBc7+5bd3budGP8rBM83gZaG3CsDdkr3UBPlQtI+1xJFmFL&#10;JIxKg03Wf/HrZy8//37xBP9/vnj25eKLczJ14vEufXy1BvUDnfx1/tuf3/xw8dWPi6fPm3epREv3&#10;YeMzw2WVK74WMqKmxeunvEsp715JGa0tUw40MtAp9N8DBYZLj4wnFy+9JSybndbGxtbl3+b9ZqqX&#10;QNaw3LvX6vWalzDvy9jCpsbDA0EQheecHoyk9RSQ5ca6I4n0s1OzS3hy6PEKO9Q9rjS9YdSsn8xS&#10;8MpH1OAgGINKqTTSr4a6Yp1RoBfJlxz1Xz2L2M0CBY10Oh+ayGhH7RjZUuxT8gfcuiE3SPQoxLHj&#10;DvGTSY2cAlIi+eY2yJHJtTlj0anhZcLsp1NugEVcCRQnTDhTbwYO954cECVE180leMhKwq0ixBSy&#10;RxgNkXpN6JE9S9gWUl408sHk/jtNmMI5RzPP5Mc475Q+8isWHYOhCYlTC1W4BZnTPHw1C7rZdbLd&#10;qMkWY54Wh1kWnvE7tZgo8wYOxlmlIjcvIcPhm7C3C7UmHRUTWZWvHAAPB8KuHAhbEWQAx/N0BRe2&#10;CxVpFTJ0gIEhrtjboc64CD1F3UU991FuD5Wch3Qqyk5zW+4i9Md2p2q8MzDaO78yUuvWu2mgjMbe&#10;JKFzfSZt9dZ7LBLULhlOc1wWZYqto8bYKnKMtaOuIYwaykucQ8z/VK1uXZZmtTZr8c3VMkjTaYDu&#10;hsFXI8rj8HJ8Mf9NP1fFCa/v1gUUMcwcNjaXe9zxyOBvj4SZ99OAc1Ue/xuv/zcAAAD//wMAUEsB&#10;Ai0AFAAGAAgAAAAhAKTylZEcAQAAXgIAABMAAAAAAAAAAAAAAAAAAAAAAFtDb250ZW50X1R5cGVz&#10;XS54bWxQSwECLQAUAAYACAAAACEAOP0h/9YAAACUAQAACwAAAAAAAAAAAAAAAABNAQAAX3JlbHMv&#10;LnJlbHNQSwECLQAUAAYACAAAACEAu7Iu4d4AAAAFAQAADwAAAAAAAAAAAAAAAABMAgAAZHJzL2Rv&#10;d25yZXYueG1sUEsBAi0AFAAGAAgAAAAhAAumigcQAQAANwIAAA4AAAAAAAAAAAAAAAAAVwMAAGRy&#10;cy9lMm9Eb2MueG1sUEsBAi0AFAAGAAgAAAAhAKsWzUa5AAAAIgEAABkAAAAAAAAAAAAAAAAAkwQA&#10;AGRycy9fcmVscy9lMm9Eb2MueG1sLnJlbHNQSwECLQAUAAYACAAAACEAB66nGwwBAAByAQAAIAAA&#10;AAAAAAAAAAAAAACDBQAAZHJzL2NoYXJ0cy9fcmVscy9jaGFydDEueG1sLnJlbHNQSwECLQAUAAYA&#10;CAAAACEAmsSliR8EAAArCgAAFQAAAAAAAAAAAAAAAADNBgAAZHJzL2NoYXJ0cy9jaGFydDEueG1s&#10;UEsFBgAAAAAHAAcAywEAAB8LAAAAAA==&#10;">
            <v:imagedata r:id="rId19" o:title=""/>
            <o:lock v:ext="edit" aspectratio="f"/>
          </v:shape>
        </w:pict>
      </w:r>
    </w:p>
    <w:p w:rsidR="00380989" w:rsidRDefault="00380989">
      <w:pPr>
        <w:numPr>
          <w:ilvl w:val="0"/>
          <w:numId w:val="5"/>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380989" w:rsidRDefault="0038098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126.60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125.22</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99%</w:t>
      </w:r>
      <w:r>
        <w:rPr>
          <w:rFonts w:ascii="仿宋_GB2312" w:eastAsia="仿宋_GB2312" w:hAnsi="宋体" w:cs="Courier New" w:hint="eastAsia"/>
          <w:sz w:val="32"/>
          <w:szCs w:val="32"/>
        </w:rPr>
        <w:t>。</w:t>
      </w:r>
    </w:p>
    <w:p w:rsidR="00380989" w:rsidRDefault="0038098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380989" w:rsidRDefault="0038098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80.67</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77.76</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主要包括：基本工资、津贴补贴、奖金、社会保障缴费、离休费、退休费、生活补助；</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2.91</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，主要包括：办公费、电费、邮电费、劳务费办公设备购置。</w:t>
      </w:r>
    </w:p>
    <w:p w:rsidR="00380989" w:rsidRDefault="0038098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380989" w:rsidRDefault="00380989">
      <w:pPr>
        <w:numPr>
          <w:ilvl w:val="0"/>
          <w:numId w:val="6"/>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380989" w:rsidRDefault="0038098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0.6</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0.3</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50%</w:t>
      </w:r>
      <w:r>
        <w:rPr>
          <w:rFonts w:ascii="仿宋_GB2312" w:eastAsia="仿宋_GB2312" w:hAnsi="宋体" w:cs="Courier New" w:hint="eastAsia"/>
          <w:sz w:val="32"/>
          <w:szCs w:val="32"/>
        </w:rPr>
        <w:t>，其中：公务用车购置及运行费支出决算为</w:t>
      </w:r>
      <w:r>
        <w:rPr>
          <w:rFonts w:ascii="仿宋_GB2312" w:eastAsia="仿宋_GB2312" w:hAnsi="宋体" w:cs="Courier New"/>
          <w:sz w:val="32"/>
          <w:szCs w:val="32"/>
        </w:rPr>
        <w:t>0.12</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20%</w:t>
      </w:r>
      <w:r>
        <w:rPr>
          <w:rFonts w:ascii="仿宋_GB2312" w:eastAsia="仿宋_GB2312" w:hAnsi="宋体" w:cs="Courier New" w:hint="eastAsia"/>
          <w:sz w:val="32"/>
          <w:szCs w:val="32"/>
        </w:rPr>
        <w:t>；公务接待费支出决算为</w:t>
      </w:r>
      <w:r>
        <w:rPr>
          <w:rFonts w:ascii="仿宋_GB2312" w:eastAsia="仿宋_GB2312" w:hAnsi="宋体" w:cs="Courier New"/>
          <w:sz w:val="32"/>
          <w:szCs w:val="32"/>
        </w:rPr>
        <w:t>0.18</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30%</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年度“三公”经费支出决算数小于预算数的主要原因是严格按有关规定支出。</w:t>
      </w:r>
    </w:p>
    <w:p w:rsidR="00380989" w:rsidRDefault="0038098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2.2</w:t>
      </w:r>
      <w:r>
        <w:rPr>
          <w:rFonts w:ascii="仿宋_GB2312" w:eastAsia="仿宋_GB2312" w:hAnsi="宋体" w:cs="Courier New" w:hint="eastAsia"/>
          <w:sz w:val="32"/>
          <w:szCs w:val="32"/>
        </w:rPr>
        <w:t>万元，下降</w:t>
      </w:r>
      <w:r>
        <w:rPr>
          <w:rFonts w:ascii="仿宋_GB2312" w:eastAsia="仿宋_GB2312" w:hAnsi="宋体" w:cs="Courier New"/>
          <w:sz w:val="32"/>
          <w:szCs w:val="32"/>
        </w:rPr>
        <w:t>88%</w:t>
      </w:r>
      <w:r>
        <w:rPr>
          <w:rFonts w:ascii="仿宋_GB2312" w:eastAsia="仿宋_GB2312" w:hAnsi="宋体" w:cs="Courier New" w:hint="eastAsia"/>
          <w:sz w:val="32"/>
          <w:szCs w:val="32"/>
        </w:rPr>
        <w:t>，其中：公务用车购置及运行费支出决算减少</w:t>
      </w:r>
      <w:r>
        <w:rPr>
          <w:rFonts w:ascii="仿宋_GB2312" w:eastAsia="仿宋_GB2312" w:hAnsi="宋体" w:cs="Courier New"/>
          <w:sz w:val="32"/>
          <w:szCs w:val="32"/>
        </w:rPr>
        <w:t>1.12</w:t>
      </w:r>
      <w:r>
        <w:rPr>
          <w:rFonts w:ascii="仿宋_GB2312" w:eastAsia="仿宋_GB2312" w:hAnsi="宋体" w:cs="Courier New" w:hint="eastAsia"/>
          <w:sz w:val="32"/>
          <w:szCs w:val="32"/>
        </w:rPr>
        <w:t>万元，下降</w:t>
      </w:r>
      <w:r>
        <w:rPr>
          <w:rFonts w:ascii="仿宋_GB2312" w:eastAsia="仿宋_GB2312" w:hAnsi="宋体" w:cs="Courier New"/>
          <w:sz w:val="32"/>
          <w:szCs w:val="32"/>
        </w:rPr>
        <w:t>86%</w:t>
      </w:r>
      <w:r>
        <w:rPr>
          <w:rFonts w:ascii="仿宋_GB2312" w:eastAsia="仿宋_GB2312" w:hAnsi="宋体" w:cs="Courier New" w:hint="eastAsia"/>
          <w:sz w:val="32"/>
          <w:szCs w:val="32"/>
        </w:rPr>
        <w:t>；公务接待费支出决算减少</w:t>
      </w:r>
      <w:r>
        <w:rPr>
          <w:rFonts w:ascii="仿宋_GB2312" w:eastAsia="仿宋_GB2312" w:hAnsi="宋体" w:cs="Courier New"/>
          <w:sz w:val="32"/>
          <w:szCs w:val="32"/>
        </w:rPr>
        <w:t>1.08</w:t>
      </w:r>
      <w:r>
        <w:rPr>
          <w:rFonts w:ascii="仿宋_GB2312" w:eastAsia="仿宋_GB2312" w:hAnsi="宋体" w:cs="Courier New" w:hint="eastAsia"/>
          <w:sz w:val="32"/>
          <w:szCs w:val="32"/>
        </w:rPr>
        <w:t>万元，下降</w:t>
      </w:r>
      <w:r>
        <w:rPr>
          <w:rFonts w:ascii="仿宋_GB2312" w:eastAsia="仿宋_GB2312" w:hAnsi="宋体" w:cs="Courier New"/>
          <w:sz w:val="32"/>
          <w:szCs w:val="32"/>
        </w:rPr>
        <w:t>90%</w:t>
      </w:r>
      <w:r>
        <w:rPr>
          <w:rFonts w:ascii="仿宋_GB2312" w:eastAsia="仿宋_GB2312" w:hAnsi="宋体" w:cs="Courier New" w:hint="eastAsia"/>
          <w:sz w:val="32"/>
          <w:szCs w:val="32"/>
        </w:rPr>
        <w:t>。公务用车购置及运行费支出减少的主要原因是公车改革小车收归公务用车平台（待区统一安排调账），科普车为新购产生费用少；公务接待费支出增加减少的主要原因是严格按有关规定支出。</w:t>
      </w:r>
    </w:p>
    <w:p w:rsidR="00380989" w:rsidRDefault="00380989">
      <w:pPr>
        <w:numPr>
          <w:ilvl w:val="0"/>
          <w:numId w:val="6"/>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380989" w:rsidRDefault="0038098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年度“三公”经费财政拨款支出决算中，公务用车购置及运行费支出决算</w:t>
      </w:r>
      <w:r>
        <w:rPr>
          <w:rFonts w:ascii="仿宋_GB2312" w:eastAsia="仿宋_GB2312" w:hAnsi="宋体" w:cs="Courier New"/>
          <w:sz w:val="32"/>
          <w:szCs w:val="32"/>
        </w:rPr>
        <w:t>0.12</w:t>
      </w:r>
      <w:r>
        <w:rPr>
          <w:rFonts w:ascii="仿宋_GB2312" w:eastAsia="仿宋_GB2312" w:hAnsi="宋体" w:cs="Courier New" w:hint="eastAsia"/>
          <w:sz w:val="32"/>
          <w:szCs w:val="32"/>
        </w:rPr>
        <w:t>万元，占</w:t>
      </w:r>
      <w:r>
        <w:rPr>
          <w:rFonts w:ascii="仿宋_GB2312" w:eastAsia="仿宋_GB2312" w:hAnsi="宋体" w:cs="Courier New"/>
          <w:sz w:val="32"/>
          <w:szCs w:val="32"/>
        </w:rPr>
        <w:t>40%</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0.18</w:t>
      </w:r>
      <w:r>
        <w:rPr>
          <w:rFonts w:ascii="仿宋_GB2312" w:eastAsia="仿宋_GB2312" w:hAnsi="宋体" w:cs="Courier New" w:hint="eastAsia"/>
          <w:sz w:val="32"/>
          <w:szCs w:val="32"/>
        </w:rPr>
        <w:t>万元，占</w:t>
      </w:r>
      <w:r>
        <w:rPr>
          <w:rFonts w:ascii="仿宋_GB2312" w:eastAsia="仿宋_GB2312" w:hAnsi="宋体" w:cs="Courier New"/>
          <w:sz w:val="32"/>
          <w:szCs w:val="32"/>
        </w:rPr>
        <w:t>60%</w:t>
      </w:r>
      <w:r>
        <w:rPr>
          <w:rFonts w:ascii="仿宋_GB2312" w:eastAsia="仿宋_GB2312" w:hAnsi="宋体" w:cs="Courier New" w:hint="eastAsia"/>
          <w:sz w:val="32"/>
          <w:szCs w:val="32"/>
        </w:rPr>
        <w:t>。具体情况如下：</w:t>
      </w:r>
    </w:p>
    <w:p w:rsidR="00380989" w:rsidRDefault="00380989">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7</w:t>
      </w:r>
      <w:r>
        <w:rPr>
          <w:rFonts w:ascii="宋体" w:hAnsi="宋体" w:cs="宋体" w:hint="eastAsia"/>
          <w:sz w:val="24"/>
        </w:rPr>
        <w:t>：“三公”经费财政拨款支出结构</w:t>
      </w:r>
    </w:p>
    <w:p w:rsidR="00380989" w:rsidRDefault="00380989">
      <w:pPr>
        <w:kinsoku w:val="0"/>
        <w:overflowPunct w:val="0"/>
        <w:autoSpaceDE w:val="0"/>
        <w:autoSpaceDN w:val="0"/>
        <w:adjustRightInd w:val="0"/>
        <w:snapToGrid w:val="0"/>
        <w:spacing w:line="360" w:lineRule="auto"/>
        <w:rPr>
          <w:rFonts w:ascii="仿宋_GB2312" w:eastAsia="仿宋_GB2312" w:hAnsi="宋体" w:cs="Courier New"/>
          <w:sz w:val="32"/>
          <w:szCs w:val="32"/>
        </w:rPr>
      </w:pPr>
      <w:r w:rsidRPr="00A85077">
        <w:rPr>
          <w:noProof/>
        </w:rPr>
        <w:pict>
          <v:shape id="_x0000_i1031"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2O+J2wAAAAUBAAAPAAAAZHJzL2Rvd25y&#10;ZXYueG1sTI9BS8NAEIXvgv9hGcGb3dhoLWk2RQTBiwdbQXubZsckdXc2ZKdN/PeuXvTy4PGG974p&#10;15N36kRD7AIbuJ5loIjrYDtuDLxuH6+WoKIgW3SBycAXRVhX52clFjaM/EKnjTQqlXAs0EAr0hda&#10;x7olj3EWeuKUfYTBoyQ7NNoOOKZy7/Q8yxbaY8dpocWeHlqqPzdHb+DNLvNdh8/vW3FyOAyL5onq&#10;0ZjLi+l+BUpokr9j+MFP6FAlpn04so3KGUiPyK+m7G6eJ7s3cJPnt6CrUv+nr74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HrqcbDAEAAHIB&#10;AAAgAAAAZHJzL2NoYXJ0cy9fcmVscy9jaGFydDEueG1sLnJlbHOEkLFKA0EQhnvBd1gWLL29pBAJ&#10;t5fCREgRBEm6a9a9ubs1ezvLziqXF7GysRAs7QTFtzHiY7iNYECwmhl+5vt//mI69JbdQiCDTvJR&#10;lnMGTmNtXCv5enV+fMoZReVqZdGB5FsgPi0PD4pLsCqmJ+qMJ5YojiTvYvQTIUh30CvK0INLSoOh&#10;VzGdoRVe6Y1qQYzz/ESE3wxe7jHZopY8LOoRZ6utT87/s7FpjIYZ6pseXPzDQqCFi6tr0DFBVWgh&#10;St4YCymyOJtUa0o9VF5XM6BNRF993j3v3l6PxvnS6ICETUz7fNBg09y9PH683389PGWDpeEHuMQ6&#10;ZZ0PEYJTlouyEHtNld8AAAD//wMAUEsDBBQABgAIAAAAIQAoHwABQAQAAF4MAAAVAAAAZHJzL2No&#10;YXJ0cy9jaGFydDEueG1s7FdBbxtFFL4j8R+WUaQeUOK1IVGyyrpKXFIhpcSqgQviMJ59a48yO7PM&#10;jBM7914qBBwQJy45FPUAiEMlBCjwZ3Drn8GbmV3H61alDRIXyMGaeTPv7Xvf+968l/3b00JEZ6AN&#10;VzIl7a2YRCCZyrgcpeSjD482d0lkLJUZFUpCSmZgyO3um2/ss4SNqbaDkjKI0Ig0CUvJ2NoyabUM&#10;G0NBzZYqQeJZrnRBLW71qJVpeo7GC9HqxPFOyxshlQF6AwMF5bLW16+ir/KcM7ij2KQAaYMXGgS1&#10;iIAZ89KQLgYnqBxFZ1Sk5GK82fuAtJzQO+sWllsB4dpMTaw/NGVfd/dpItURFwJFNBGyIWjVEshz&#10;YPbYOMUWS4ImWp0GC0OVzfo60sqmBPNhSnbEtbHH1Ng+1QgSCjFl9gR/cqHOUwJCoOPcBDmioPQF&#10;ic41LVNiPptQDSSikqE4JczqetOzuG+72NAzYwd2JsBvSiep4skgv4/eOEBqMCJzgXrvxujH0HvD&#10;/e8kJRJJ4gij+SmSRaqBX5HoFLSjF6bcx+OvD6kBwR2pYoScJkYJnjns/MYxCHpChyTYadvfEZPi&#10;nsqCbGc7RnPB+UlxkudB/E4tRrg9D50VxHntAy7hMrKzEnJkcEreLuSmsMEc0LUDoOGAmbUDZtwB&#10;2g4o+WWFG8jMZWsdu3AdAcbEh4S7Rc2nUih7oIGucavk0HPV5sRnVM96SihtQrw+f0giwCBZwrNp&#10;EHtkWKJ0BhWGlSTrezPrF2v6NrOgR8NlDuL4MD7yRp7DUkZIwvZevP33mRTWO9w0gbtQKy+sDASo&#10;cnrd9zr2CvKm700GUcaw3DtVuho3xb/lPqMeeiyP+5C7bOXdW588/ean+W+/Rvc408qo3EbvTRmI&#10;aP7zoz+vvl1cPt6aCjP9dDAGsDu33to42GgnG4cbbccfbwOt9SjG6uyVtqcm0gYG+FidLMJchyJD&#10;9nTnD76fP7x89vXjxdV3iyc/PLv6cf7lw8UfXy0uP188+cWZPfPkLL2vtbYrv2vtp188mv/+4Lnr&#10;qHvtTdj4QHFZhY4vqrMjJ8U/QaDjEOgsEUBrSwRCq+mpDLp3QYKmwl/zDchLXxGleMs9Vqt/HvGX&#10;QYMqu6sKcexdvFZBGK5dDZsaHo+LQyxUcXY8FAZfCkyxe/kHAjvWQd2QQgliYlcehbp6b9p88NON&#10;pwdG+Hy57wu/6qvqsRm6+nHd8T/b9vZu2PX+73bLbhc45XjkOPcxNydSzBrNLOOmPMSJ49QcVMS7&#10;AK38270yhdWkbzzmy5YfDA5HL2g3rtu4jrW33dkmEXNTUo7zAC6LMsOJSY5wQhIjnFgYDks3mU3a&#10;9RCCn1qZTXZrsWt/dX/yQ0MjBo2PeBYGhZe0xXp+oEkYGFHh9ca48IXXHVdYAlOL4xwVd6ilkcaR&#10;IyX6/SzgXKXH/1vQ/QsAAP//AwBQSwECLQAUAAYACAAAACEApPKVkRwBAABeAgAAEwAAAAAAAAAA&#10;AAAAAAAAAAAAW0NvbnRlbnRfVHlwZXNdLnhtbFBLAQItABQABgAIAAAAIQA4/SH/1gAAAJQBAAAL&#10;AAAAAAAAAAAAAAAAAE0BAABfcmVscy8ucmVsc1BLAQItABQABgAIAAAAIQBf2O+J2wAAAAUBAAAP&#10;AAAAAAAAAAAAAAAAAEwCAABkcnMvZG93bnJldi54bWxQSwECLQAUAAYACAAAACEAGZ6CYwkBAAA0&#10;AgAADgAAAAAAAAAAAAAAAABUAwAAZHJzL2Uyb0RvYy54bWxQSwECLQAUAAYACAAAACEAqxbNRrkA&#10;AAAiAQAAGQAAAAAAAAAAAAAAAACJBAAAZHJzL19yZWxzL2Uyb0RvYy54bWwucmVsc1BLAQItABQA&#10;BgAIAAAAIQAHrqcbDAEAAHIBAAAgAAAAAAAAAAAAAAAAAHkFAABkcnMvY2hhcnRzL19yZWxzL2No&#10;YXJ0MS54bWwucmVsc1BLAQItABQABgAIAAAAIQAoHwABQAQAAF4MAAAVAAAAAAAAAAAAAAAAAMMG&#10;AABkcnMvY2hhcnRzL2NoYXJ0MS54bWxQSwUGAAAAAAcABwDLAQAANgsAAAAA&#10;">
            <v:imagedata r:id="rId20" o:title=""/>
            <o:lock v:ext="edit" aspectratio="f"/>
          </v:shape>
        </w:pict>
      </w:r>
    </w:p>
    <w:p w:rsidR="00380989" w:rsidRPr="006D56FF" w:rsidRDefault="00380989" w:rsidP="006D56FF">
      <w:pPr>
        <w:numPr>
          <w:ilvl w:val="0"/>
          <w:numId w:val="7"/>
        </w:numPr>
        <w:kinsoku w:val="0"/>
        <w:overflowPunct w:val="0"/>
        <w:autoSpaceDE w:val="0"/>
        <w:autoSpaceDN w:val="0"/>
        <w:adjustRightInd w:val="0"/>
        <w:snapToGrid w:val="0"/>
        <w:spacing w:line="360" w:lineRule="auto"/>
        <w:ind w:firstLineChars="200" w:firstLine="640"/>
        <w:rPr>
          <w:rFonts w:ascii="仿宋_GB2312" w:eastAsia="仿宋_GB2312" w:hAnsi="宋体" w:cs="Courier New"/>
          <w:bCs/>
          <w:sz w:val="32"/>
          <w:szCs w:val="32"/>
        </w:rPr>
      </w:pPr>
      <w:r w:rsidRPr="006D56FF">
        <w:rPr>
          <w:rFonts w:ascii="仿宋_GB2312" w:eastAsia="仿宋_GB2312" w:hAnsi="宋体" w:hint="eastAsia"/>
          <w:bCs/>
          <w:sz w:val="32"/>
          <w:szCs w:val="32"/>
        </w:rPr>
        <w:t>公务用车购置及运行费</w:t>
      </w:r>
      <w:r w:rsidRPr="006D56FF">
        <w:rPr>
          <w:rFonts w:ascii="仿宋_GB2312" w:eastAsia="仿宋_GB2312" w:hAnsi="宋体" w:cs="Courier New" w:hint="eastAsia"/>
          <w:sz w:val="32"/>
          <w:szCs w:val="32"/>
        </w:rPr>
        <w:t>支出</w:t>
      </w:r>
      <w:r w:rsidRPr="006D56FF">
        <w:rPr>
          <w:rFonts w:ascii="仿宋_GB2312" w:eastAsia="仿宋_GB2312" w:hAnsi="宋体" w:cs="Courier New"/>
          <w:sz w:val="32"/>
          <w:szCs w:val="32"/>
        </w:rPr>
        <w:t>0.12</w:t>
      </w:r>
      <w:r w:rsidRPr="006D56FF">
        <w:rPr>
          <w:rFonts w:ascii="仿宋_GB2312" w:eastAsia="仿宋_GB2312" w:hAnsi="宋体" w:cs="Courier New" w:hint="eastAsia"/>
          <w:sz w:val="32"/>
          <w:szCs w:val="32"/>
        </w:rPr>
        <w:t>万元。其中：</w:t>
      </w:r>
    </w:p>
    <w:p w:rsidR="00380989" w:rsidRPr="006D56FF" w:rsidRDefault="00380989" w:rsidP="006D56FF">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6D56FF">
        <w:rPr>
          <w:rFonts w:ascii="仿宋_GB2312" w:eastAsia="仿宋_GB2312" w:hAnsi="宋体" w:cs="Courier New" w:hint="eastAsia"/>
          <w:bCs/>
          <w:sz w:val="32"/>
          <w:szCs w:val="32"/>
        </w:rPr>
        <w:t>公务用车运行</w:t>
      </w:r>
      <w:r w:rsidRPr="006D56FF">
        <w:rPr>
          <w:rFonts w:ascii="仿宋_GB2312" w:eastAsia="仿宋_GB2312" w:hAnsi="宋体" w:cs="Courier New" w:hint="eastAsia"/>
          <w:sz w:val="32"/>
          <w:szCs w:val="32"/>
        </w:rPr>
        <w:t>支出</w:t>
      </w:r>
      <w:r w:rsidRPr="006D56FF">
        <w:rPr>
          <w:rFonts w:ascii="仿宋_GB2312" w:eastAsia="仿宋_GB2312" w:hAnsi="宋体" w:cs="Courier New"/>
          <w:sz w:val="32"/>
          <w:szCs w:val="32"/>
        </w:rPr>
        <w:t>0.12</w:t>
      </w:r>
      <w:r w:rsidRPr="006D56FF">
        <w:rPr>
          <w:rFonts w:ascii="仿宋_GB2312" w:eastAsia="仿宋_GB2312" w:hAnsi="宋体" w:cs="Courier New" w:hint="eastAsia"/>
          <w:sz w:val="32"/>
          <w:szCs w:val="32"/>
        </w:rPr>
        <w:t>万元。主要用于过路费、燃油费。</w:t>
      </w:r>
      <w:r w:rsidRPr="006D56FF">
        <w:rPr>
          <w:rFonts w:ascii="仿宋_GB2312" w:eastAsia="仿宋_GB2312" w:hAnsi="宋体" w:cs="Courier New"/>
          <w:sz w:val="32"/>
          <w:szCs w:val="32"/>
        </w:rPr>
        <w:t>2016</w:t>
      </w:r>
      <w:r w:rsidRPr="006D56FF">
        <w:rPr>
          <w:rFonts w:ascii="仿宋_GB2312" w:eastAsia="仿宋_GB2312" w:hAnsi="宋体" w:cs="Courier New" w:hint="eastAsia"/>
          <w:sz w:val="32"/>
          <w:szCs w:val="32"/>
        </w:rPr>
        <w:t>年期末，南阳市卧龙区科学技术协会机关开支财政拨款的公务用车保有量为</w:t>
      </w:r>
      <w:r w:rsidRPr="006D56FF">
        <w:rPr>
          <w:rFonts w:ascii="仿宋_GB2312" w:eastAsia="仿宋_GB2312" w:hAnsi="宋体" w:cs="Courier New"/>
          <w:sz w:val="32"/>
          <w:szCs w:val="32"/>
        </w:rPr>
        <w:t>2</w:t>
      </w:r>
      <w:r w:rsidRPr="006D56FF">
        <w:rPr>
          <w:rFonts w:ascii="仿宋_GB2312" w:eastAsia="仿宋_GB2312" w:hAnsi="宋体" w:cs="Courier New" w:hint="eastAsia"/>
          <w:sz w:val="32"/>
          <w:szCs w:val="32"/>
        </w:rPr>
        <w:t>量。</w:t>
      </w:r>
    </w:p>
    <w:p w:rsidR="00380989" w:rsidRPr="006D56FF" w:rsidRDefault="00380989" w:rsidP="006D56FF">
      <w:pPr>
        <w:numPr>
          <w:ilvl w:val="0"/>
          <w:numId w:val="7"/>
        </w:numPr>
        <w:kinsoku w:val="0"/>
        <w:overflowPunct w:val="0"/>
        <w:autoSpaceDE w:val="0"/>
        <w:autoSpaceDN w:val="0"/>
        <w:adjustRightInd w:val="0"/>
        <w:snapToGrid w:val="0"/>
        <w:spacing w:line="360" w:lineRule="auto"/>
        <w:ind w:firstLineChars="200" w:firstLine="640"/>
        <w:rPr>
          <w:rFonts w:ascii="仿宋_GB2312" w:eastAsia="仿宋_GB2312" w:hAnsi="宋体" w:cs="Courier New"/>
          <w:bCs/>
          <w:sz w:val="32"/>
          <w:szCs w:val="32"/>
        </w:rPr>
      </w:pPr>
      <w:r w:rsidRPr="006D56FF">
        <w:rPr>
          <w:rFonts w:ascii="仿宋_GB2312" w:eastAsia="仿宋_GB2312" w:hAnsi="宋体" w:hint="eastAsia"/>
          <w:bCs/>
          <w:sz w:val="32"/>
          <w:szCs w:val="32"/>
        </w:rPr>
        <w:t>公务接待费支出</w:t>
      </w:r>
      <w:r w:rsidRPr="006D56FF">
        <w:rPr>
          <w:rFonts w:ascii="仿宋_GB2312" w:eastAsia="仿宋_GB2312" w:hAnsi="宋体" w:cs="Courier New"/>
          <w:bCs/>
          <w:sz w:val="32"/>
          <w:szCs w:val="32"/>
        </w:rPr>
        <w:t>0.18</w:t>
      </w:r>
      <w:r w:rsidRPr="006D56FF">
        <w:rPr>
          <w:rFonts w:ascii="仿宋_GB2312" w:eastAsia="仿宋_GB2312" w:hAnsi="宋体" w:cs="Courier New" w:hint="eastAsia"/>
          <w:bCs/>
          <w:sz w:val="32"/>
          <w:szCs w:val="32"/>
        </w:rPr>
        <w:t>万元。</w:t>
      </w:r>
      <w:r w:rsidRPr="006D56FF">
        <w:rPr>
          <w:rFonts w:ascii="仿宋_GB2312" w:eastAsia="仿宋_GB2312" w:hAnsi="宋体" w:cs="Courier New" w:hint="eastAsia"/>
          <w:sz w:val="32"/>
          <w:szCs w:val="32"/>
        </w:rPr>
        <w:t>主要用于培训讲师、兄弟县市科协交流接待。南阳市卧龙区科学技术协会</w:t>
      </w:r>
      <w:r w:rsidRPr="006D56FF">
        <w:rPr>
          <w:rFonts w:ascii="仿宋_GB2312" w:eastAsia="仿宋_GB2312" w:hAnsi="宋体" w:cs="Courier New"/>
          <w:sz w:val="32"/>
          <w:szCs w:val="32"/>
        </w:rPr>
        <w:t>2016</w:t>
      </w:r>
      <w:r w:rsidRPr="006D56FF">
        <w:rPr>
          <w:rFonts w:ascii="仿宋_GB2312" w:eastAsia="仿宋_GB2312" w:hAnsi="宋体" w:cs="Courier New" w:hint="eastAsia"/>
          <w:sz w:val="32"/>
          <w:szCs w:val="32"/>
        </w:rPr>
        <w:t>年度共接待国内来访团组</w:t>
      </w:r>
      <w:r w:rsidRPr="006D56FF">
        <w:rPr>
          <w:rFonts w:ascii="仿宋_GB2312" w:eastAsia="仿宋_GB2312" w:hAnsi="宋体" w:cs="Courier New"/>
          <w:sz w:val="32"/>
          <w:szCs w:val="32"/>
        </w:rPr>
        <w:t>4</w:t>
      </w:r>
      <w:r w:rsidRPr="006D56FF">
        <w:rPr>
          <w:rFonts w:ascii="仿宋_GB2312" w:eastAsia="仿宋_GB2312" w:hAnsi="宋体" w:cs="Courier New" w:hint="eastAsia"/>
          <w:sz w:val="32"/>
          <w:szCs w:val="32"/>
        </w:rPr>
        <w:t>个、来访人员</w:t>
      </w:r>
      <w:r w:rsidRPr="006D56FF">
        <w:rPr>
          <w:rFonts w:ascii="仿宋_GB2312" w:eastAsia="仿宋_GB2312" w:hAnsi="宋体" w:cs="Courier New"/>
          <w:sz w:val="32"/>
          <w:szCs w:val="32"/>
        </w:rPr>
        <w:t>30</w:t>
      </w:r>
      <w:r w:rsidRPr="006D56FF">
        <w:rPr>
          <w:rFonts w:ascii="仿宋_GB2312" w:eastAsia="仿宋_GB2312" w:hAnsi="宋体" w:cs="Courier New" w:hint="eastAsia"/>
          <w:sz w:val="32"/>
          <w:szCs w:val="32"/>
        </w:rPr>
        <w:t>人次（不包括陪同人员）。</w:t>
      </w:r>
    </w:p>
    <w:p w:rsidR="00380989" w:rsidRDefault="00380989" w:rsidP="006853FE">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关于预算绩效情况说明</w:t>
      </w:r>
    </w:p>
    <w:p w:rsidR="00380989" w:rsidRPr="00277C85" w:rsidRDefault="00380989" w:rsidP="006853FE">
      <w:pPr>
        <w:numPr>
          <w:ilvl w:val="0"/>
          <w:numId w:val="9"/>
        </w:numPr>
        <w:kinsoku w:val="0"/>
        <w:overflowPunct w:val="0"/>
        <w:autoSpaceDE w:val="0"/>
        <w:autoSpaceDN w:val="0"/>
        <w:adjustRightInd w:val="0"/>
        <w:snapToGrid w:val="0"/>
        <w:spacing w:line="360" w:lineRule="auto"/>
        <w:ind w:firstLineChars="200" w:firstLine="640"/>
        <w:rPr>
          <w:rFonts w:ascii="仿宋" w:eastAsia="仿宋" w:hAnsi="仿宋" w:cs="楷体_GB2312"/>
          <w:sz w:val="32"/>
          <w:szCs w:val="32"/>
        </w:rPr>
      </w:pPr>
      <w:r w:rsidRPr="00277C85">
        <w:rPr>
          <w:rFonts w:ascii="仿宋" w:eastAsia="仿宋" w:hAnsi="仿宋" w:cs="楷体_GB2312" w:hint="eastAsia"/>
          <w:sz w:val="32"/>
          <w:szCs w:val="32"/>
        </w:rPr>
        <w:t>绩效管理工作开展情况。</w:t>
      </w:r>
    </w:p>
    <w:p w:rsidR="00380989" w:rsidRPr="00277C85" w:rsidRDefault="00380989" w:rsidP="006853FE">
      <w:pPr>
        <w:kinsoku w:val="0"/>
        <w:overflowPunct w:val="0"/>
        <w:autoSpaceDE w:val="0"/>
        <w:autoSpaceDN w:val="0"/>
        <w:adjustRightInd w:val="0"/>
        <w:snapToGrid w:val="0"/>
        <w:spacing w:line="360" w:lineRule="auto"/>
        <w:ind w:firstLineChars="400" w:firstLine="1280"/>
        <w:rPr>
          <w:rFonts w:ascii="仿宋" w:eastAsia="仿宋" w:hAnsi="仿宋" w:cs="Courier New"/>
          <w:sz w:val="32"/>
          <w:szCs w:val="32"/>
        </w:rPr>
      </w:pPr>
      <w:r w:rsidRPr="00277C85">
        <w:rPr>
          <w:rFonts w:ascii="仿宋" w:eastAsia="仿宋" w:hAnsi="仿宋" w:cs="Courier New" w:hint="eastAsia"/>
          <w:sz w:val="32"/>
          <w:szCs w:val="32"/>
        </w:rPr>
        <w:t>无</w:t>
      </w:r>
    </w:p>
    <w:p w:rsidR="00380989" w:rsidRPr="00277C85" w:rsidRDefault="00380989" w:rsidP="006853FE">
      <w:pPr>
        <w:numPr>
          <w:ilvl w:val="0"/>
          <w:numId w:val="9"/>
        </w:numPr>
        <w:kinsoku w:val="0"/>
        <w:overflowPunct w:val="0"/>
        <w:autoSpaceDE w:val="0"/>
        <w:autoSpaceDN w:val="0"/>
        <w:adjustRightInd w:val="0"/>
        <w:snapToGrid w:val="0"/>
        <w:spacing w:line="360" w:lineRule="auto"/>
        <w:ind w:firstLineChars="200" w:firstLine="640"/>
        <w:rPr>
          <w:rFonts w:ascii="仿宋" w:eastAsia="仿宋" w:hAnsi="仿宋" w:cs="楷体_GB2312"/>
          <w:sz w:val="32"/>
          <w:szCs w:val="32"/>
        </w:rPr>
      </w:pPr>
      <w:r w:rsidRPr="00277C85">
        <w:rPr>
          <w:rFonts w:ascii="仿宋" w:eastAsia="仿宋" w:hAnsi="仿宋" w:cs="楷体_GB2312" w:hint="eastAsia"/>
          <w:sz w:val="32"/>
          <w:szCs w:val="32"/>
        </w:rPr>
        <w:t>部门决算中项目绩效自评结果。</w:t>
      </w:r>
    </w:p>
    <w:p w:rsidR="00380989" w:rsidRPr="00277C85" w:rsidRDefault="00380989" w:rsidP="006853FE">
      <w:pPr>
        <w:kinsoku w:val="0"/>
        <w:overflowPunct w:val="0"/>
        <w:autoSpaceDE w:val="0"/>
        <w:autoSpaceDN w:val="0"/>
        <w:adjustRightInd w:val="0"/>
        <w:snapToGrid w:val="0"/>
        <w:spacing w:line="360" w:lineRule="auto"/>
        <w:ind w:firstLineChars="350" w:firstLine="1120"/>
        <w:rPr>
          <w:rFonts w:ascii="仿宋" w:eastAsia="仿宋" w:hAnsi="仿宋" w:cs="Courier New"/>
          <w:sz w:val="32"/>
          <w:szCs w:val="32"/>
        </w:rPr>
      </w:pPr>
      <w:r w:rsidRPr="00277C85">
        <w:rPr>
          <w:rFonts w:ascii="仿宋" w:eastAsia="仿宋" w:hAnsi="仿宋" w:cs="Courier New" w:hint="eastAsia"/>
          <w:sz w:val="32"/>
          <w:szCs w:val="32"/>
        </w:rPr>
        <w:t>无</w:t>
      </w:r>
    </w:p>
    <w:p w:rsidR="00380989" w:rsidRDefault="00380989" w:rsidP="006853FE">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380989" w:rsidRPr="005E1563" w:rsidRDefault="00380989" w:rsidP="006853FE">
      <w:pPr>
        <w:adjustRightInd w:val="0"/>
        <w:snapToGrid w:val="0"/>
        <w:spacing w:line="360" w:lineRule="auto"/>
        <w:ind w:leftChars="200" w:left="420" w:firstLineChars="300" w:firstLine="960"/>
        <w:outlineLvl w:val="1"/>
        <w:rPr>
          <w:rFonts w:ascii="仿宋" w:eastAsia="仿宋" w:hAnsi="仿宋"/>
          <w:sz w:val="32"/>
          <w:szCs w:val="32"/>
        </w:rPr>
      </w:pPr>
      <w:r>
        <w:rPr>
          <w:rFonts w:ascii="仿宋" w:eastAsia="仿宋" w:hAnsi="仿宋" w:hint="eastAsia"/>
          <w:sz w:val="32"/>
          <w:szCs w:val="32"/>
        </w:rPr>
        <w:t>科协</w:t>
      </w:r>
      <w:r w:rsidRPr="005E1563">
        <w:rPr>
          <w:rFonts w:ascii="仿宋" w:eastAsia="仿宋" w:hAnsi="仿宋" w:hint="eastAsia"/>
          <w:sz w:val="32"/>
          <w:szCs w:val="32"/>
        </w:rPr>
        <w:t>没有政府性基金收入，也没有使用政府性基金安排的支出</w:t>
      </w:r>
      <w:r>
        <w:rPr>
          <w:rFonts w:ascii="仿宋" w:eastAsia="仿宋" w:hAnsi="仿宋" w:hint="eastAsia"/>
          <w:sz w:val="32"/>
          <w:szCs w:val="32"/>
        </w:rPr>
        <w:t>。</w:t>
      </w:r>
    </w:p>
    <w:p w:rsidR="00380989" w:rsidRDefault="0038098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其他重要事项的情况说明</w:t>
      </w:r>
    </w:p>
    <w:p w:rsidR="00380989" w:rsidRDefault="00380989">
      <w:pPr>
        <w:numPr>
          <w:ilvl w:val="0"/>
          <w:numId w:val="8"/>
        </w:numPr>
        <w:kinsoku w:val="0"/>
        <w:overflowPunct w:val="0"/>
        <w:autoSpaceDE w:val="0"/>
        <w:autoSpaceDN w:val="0"/>
        <w:adjustRightInd w:val="0"/>
        <w:snapToGrid w:val="0"/>
        <w:spacing w:line="360" w:lineRule="auto"/>
        <w:ind w:firstLineChars="200" w:firstLine="64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380989" w:rsidRDefault="0038098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33.23</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4.12</w:t>
      </w:r>
      <w:r>
        <w:rPr>
          <w:rFonts w:ascii="仿宋_GB2312" w:eastAsia="仿宋_GB2312" w:hAnsi="宋体" w:cs="Courier New" w:hint="eastAsia"/>
          <w:sz w:val="32"/>
          <w:szCs w:val="32"/>
        </w:rPr>
        <w:t>万元，下降</w:t>
      </w:r>
      <w:r>
        <w:rPr>
          <w:rFonts w:ascii="仿宋_GB2312" w:eastAsia="仿宋_GB2312" w:hAnsi="宋体" w:cs="Courier New"/>
          <w:sz w:val="32"/>
          <w:szCs w:val="32"/>
        </w:rPr>
        <w:t>12%</w:t>
      </w:r>
      <w:r>
        <w:rPr>
          <w:rFonts w:ascii="仿宋_GB2312" w:eastAsia="仿宋_GB2312" w:hAnsi="宋体" w:cs="Courier New" w:hint="eastAsia"/>
          <w:sz w:val="32"/>
          <w:szCs w:val="32"/>
        </w:rPr>
        <w:t>。</w:t>
      </w:r>
    </w:p>
    <w:p w:rsidR="00380989" w:rsidRDefault="00380989">
      <w:pPr>
        <w:numPr>
          <w:ilvl w:val="0"/>
          <w:numId w:val="8"/>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380989" w:rsidRDefault="0038098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0.35</w:t>
      </w:r>
      <w:r>
        <w:rPr>
          <w:rFonts w:ascii="仿宋_GB2312" w:eastAsia="仿宋_GB2312" w:hAnsi="宋体" w:cs="Courier New" w:hint="eastAsia"/>
          <w:sz w:val="32"/>
          <w:szCs w:val="32"/>
        </w:rPr>
        <w:t>万元，其中：政府采购货物支出</w:t>
      </w:r>
      <w:r>
        <w:rPr>
          <w:rFonts w:ascii="仿宋_GB2312" w:eastAsia="仿宋_GB2312" w:hAnsi="宋体" w:cs="Courier New"/>
          <w:sz w:val="32"/>
          <w:szCs w:val="32"/>
        </w:rPr>
        <w:t>0.35</w:t>
      </w:r>
      <w:r>
        <w:rPr>
          <w:rFonts w:ascii="仿宋_GB2312" w:eastAsia="仿宋_GB2312" w:hAnsi="宋体" w:cs="Courier New" w:hint="eastAsia"/>
          <w:sz w:val="32"/>
          <w:szCs w:val="32"/>
        </w:rPr>
        <w:t>万元。授予中小企业合同金额</w:t>
      </w:r>
      <w:r>
        <w:rPr>
          <w:rFonts w:ascii="仿宋_GB2312" w:eastAsia="仿宋_GB2312" w:hAnsi="宋体" w:cs="Courier New"/>
          <w:sz w:val="32"/>
          <w:szCs w:val="32"/>
        </w:rPr>
        <w:t>0.35</w:t>
      </w:r>
      <w:r>
        <w:rPr>
          <w:rFonts w:ascii="仿宋_GB2312" w:eastAsia="仿宋_GB2312" w:hAnsi="宋体" w:cs="Courier New" w:hint="eastAsia"/>
          <w:sz w:val="32"/>
          <w:szCs w:val="32"/>
        </w:rPr>
        <w:t>万元，占政府采购支出总额的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380989" w:rsidRDefault="00380989">
      <w:pPr>
        <w:numPr>
          <w:ilvl w:val="0"/>
          <w:numId w:val="8"/>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380989" w:rsidRDefault="0038098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年期末，南阳市科学技术协会共有车辆</w:t>
      </w:r>
      <w:r>
        <w:rPr>
          <w:rFonts w:ascii="仿宋_GB2312" w:eastAsia="仿宋_GB2312" w:hAnsi="宋体" w:cs="Courier New"/>
          <w:sz w:val="32"/>
          <w:szCs w:val="32"/>
        </w:rPr>
        <w:t>2</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1</w:t>
      </w:r>
      <w:r>
        <w:rPr>
          <w:rFonts w:ascii="仿宋_GB2312" w:eastAsia="仿宋_GB2312" w:hAnsi="宋体" w:cs="Courier New" w:hint="eastAsia"/>
          <w:sz w:val="32"/>
          <w:szCs w:val="32"/>
        </w:rPr>
        <w:t>辆（公车改革车辆收归公务用车平台，待区安排统一调账）、特种专业技术用车</w:t>
      </w:r>
      <w:r>
        <w:rPr>
          <w:rFonts w:ascii="仿宋_GB2312" w:eastAsia="仿宋_GB2312" w:hAnsi="宋体" w:cs="Courier New"/>
          <w:sz w:val="32"/>
          <w:szCs w:val="32"/>
        </w:rPr>
        <w:t>1</w:t>
      </w:r>
      <w:r>
        <w:rPr>
          <w:rFonts w:ascii="仿宋_GB2312" w:eastAsia="仿宋_GB2312" w:hAnsi="宋体" w:cs="Courier New" w:hint="eastAsia"/>
          <w:sz w:val="32"/>
          <w:szCs w:val="32"/>
        </w:rPr>
        <w:t>辆，。</w:t>
      </w:r>
    </w:p>
    <w:p w:rsidR="00380989" w:rsidRDefault="0038098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380989" w:rsidRDefault="0038098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380989">
          <w:pgSz w:w="11906" w:h="16838"/>
          <w:pgMar w:top="1440" w:right="1531" w:bottom="1440" w:left="1587" w:header="850" w:footer="992" w:gutter="0"/>
          <w:pgNumType w:fmt="numberInDash"/>
          <w:cols w:space="0"/>
          <w:docGrid w:type="lines" w:linePitch="317"/>
        </w:sect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left"/>
        <w:rPr>
          <w:rFonts w:ascii="黑体" w:eastAsia="黑体" w:hAnsi="黑体" w:cs="黑体"/>
          <w:sz w:val="32"/>
          <w:szCs w:val="32"/>
        </w:rPr>
      </w:pPr>
    </w:p>
    <w:p w:rsidR="00380989" w:rsidRDefault="00380989">
      <w:pPr>
        <w:jc w:val="center"/>
        <w:outlineLvl w:val="0"/>
        <w:rPr>
          <w:rFonts w:ascii="隶书" w:eastAsia="隶书" w:hAnsi="隶书" w:cs="隶书"/>
          <w:sz w:val="48"/>
          <w:szCs w:val="48"/>
        </w:rPr>
        <w:sectPr w:rsidR="00380989">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w:t>
      </w:r>
      <w:r>
        <w:rPr>
          <w:rFonts w:ascii="隶书" w:eastAsia="隶书" w:hAnsi="隶书" w:cs="隶书"/>
          <w:sz w:val="48"/>
          <w:szCs w:val="48"/>
        </w:rPr>
        <w:t xml:space="preserve">  </w:t>
      </w:r>
      <w:r>
        <w:rPr>
          <w:rFonts w:ascii="隶书" w:eastAsia="隶书" w:hAnsi="隶书" w:cs="隶书" w:hint="eastAsia"/>
          <w:sz w:val="48"/>
          <w:szCs w:val="48"/>
        </w:rPr>
        <w:t>名词解释</w:t>
      </w:r>
    </w:p>
    <w:p w:rsidR="00380989" w:rsidRPr="006D56FF" w:rsidRDefault="00380989">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一、</w:t>
      </w:r>
      <w:bookmarkStart w:id="0" w:name="_GoBack"/>
      <w:r w:rsidRPr="006D56FF">
        <w:rPr>
          <w:rFonts w:ascii="仿宋_GB2312" w:eastAsia="仿宋_GB2312" w:hAnsi="宋体" w:cs="Courier New" w:hint="eastAsia"/>
          <w:bCs/>
          <w:sz w:val="32"/>
          <w:szCs w:val="32"/>
        </w:rPr>
        <w:t>财政拨款收入：</w:t>
      </w:r>
      <w:r w:rsidRPr="006D56FF">
        <w:rPr>
          <w:rFonts w:ascii="仿宋_GB2312" w:eastAsia="仿宋_GB2312" w:hAnsi="宋体" w:cs="Courier New" w:hint="eastAsia"/>
          <w:sz w:val="32"/>
          <w:szCs w:val="32"/>
        </w:rPr>
        <w:t>指省级财政当年拨付的资金。</w:t>
      </w:r>
    </w:p>
    <w:p w:rsidR="00380989" w:rsidRPr="006D56FF" w:rsidRDefault="00380989" w:rsidP="006D56FF">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6D56FF">
        <w:rPr>
          <w:rFonts w:ascii="仿宋_GB2312" w:eastAsia="仿宋_GB2312" w:hAnsi="宋体" w:cs="Courier New" w:hint="eastAsia"/>
          <w:bCs/>
          <w:sz w:val="32"/>
          <w:szCs w:val="32"/>
        </w:rPr>
        <w:t>二、事业收入：</w:t>
      </w:r>
      <w:r w:rsidRPr="006D56FF">
        <w:rPr>
          <w:rFonts w:ascii="仿宋_GB2312" w:eastAsia="仿宋_GB2312" w:hAnsi="宋体" w:cs="Courier New" w:hint="eastAsia"/>
          <w:sz w:val="32"/>
          <w:szCs w:val="32"/>
        </w:rPr>
        <w:t>指事业单位开展专业业务活动及辅助活动所取得的收入。</w:t>
      </w:r>
    </w:p>
    <w:p w:rsidR="00380989" w:rsidRPr="006D56FF" w:rsidRDefault="00380989" w:rsidP="006D56FF">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6D56FF">
        <w:rPr>
          <w:rFonts w:ascii="仿宋_GB2312" w:eastAsia="仿宋_GB2312" w:hAnsi="宋体" w:cs="Courier New" w:hint="eastAsia"/>
          <w:bCs/>
          <w:sz w:val="32"/>
          <w:szCs w:val="32"/>
        </w:rPr>
        <w:t>三、其他收入：</w:t>
      </w:r>
      <w:r w:rsidRPr="006D56FF">
        <w:rPr>
          <w:rFonts w:ascii="仿宋_GB2312" w:eastAsia="仿宋_GB2312" w:hAnsi="宋体" w:cs="Courier New" w:hint="eastAsia"/>
          <w:sz w:val="32"/>
          <w:szCs w:val="32"/>
        </w:rPr>
        <w:t>指本部门取得的除“财政拨款收入”、“事业收入”、“经营收入”等以外的收入。</w:t>
      </w:r>
    </w:p>
    <w:p w:rsidR="00380989" w:rsidRPr="006D56FF" w:rsidRDefault="00380989" w:rsidP="006D56FF">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rPr>
      </w:pPr>
      <w:r w:rsidRPr="006D56FF">
        <w:rPr>
          <w:rFonts w:ascii="仿宋_GB2312" w:eastAsia="仿宋_GB2312" w:hAnsi="宋体" w:cs="Courier New" w:hint="eastAsia"/>
          <w:bCs/>
          <w:sz w:val="32"/>
          <w:szCs w:val="32"/>
        </w:rPr>
        <w:t>四、用事业基金弥补收支差额：</w:t>
      </w:r>
      <w:r w:rsidRPr="006D56FF">
        <w:rPr>
          <w:rFonts w:ascii="仿宋_GB2312" w:eastAsia="仿宋_GB2312" w:hAnsi="宋体" w:cs="Courier New" w:hint="eastAsia"/>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rsidR="00380989" w:rsidRPr="006D56FF" w:rsidRDefault="00380989" w:rsidP="006D56FF">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6D56FF">
        <w:rPr>
          <w:rFonts w:ascii="仿宋_GB2312" w:eastAsia="仿宋_GB2312" w:hAnsi="宋体" w:cs="Courier New" w:hint="eastAsia"/>
          <w:bCs/>
          <w:sz w:val="32"/>
          <w:szCs w:val="32"/>
        </w:rPr>
        <w:t>五、年末结转和结余：</w:t>
      </w:r>
      <w:r w:rsidRPr="006D56FF">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380989" w:rsidRPr="006D56FF" w:rsidRDefault="00380989" w:rsidP="006D56FF">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6D56FF">
        <w:rPr>
          <w:rFonts w:ascii="仿宋_GB2312" w:eastAsia="仿宋_GB2312" w:hAnsi="宋体" w:cs="Courier New" w:hint="eastAsia"/>
          <w:bCs/>
          <w:sz w:val="32"/>
          <w:szCs w:val="32"/>
        </w:rPr>
        <w:t>六、基本支出：</w:t>
      </w:r>
      <w:r w:rsidRPr="006D56FF">
        <w:rPr>
          <w:rFonts w:ascii="仿宋_GB2312" w:eastAsia="仿宋_GB2312" w:hAnsi="宋体" w:cs="Courier New" w:hint="eastAsia"/>
          <w:sz w:val="32"/>
          <w:szCs w:val="32"/>
        </w:rPr>
        <w:t>指为保障机构正常运转、完成日常工作任务而发生的人员支出和公用支出。</w:t>
      </w:r>
    </w:p>
    <w:p w:rsidR="00380989" w:rsidRPr="006D56FF" w:rsidRDefault="00380989" w:rsidP="006D56FF">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6D56FF">
        <w:rPr>
          <w:rFonts w:ascii="仿宋_GB2312" w:eastAsia="仿宋_GB2312" w:hAnsi="宋体" w:cs="Courier New" w:hint="eastAsia"/>
          <w:bCs/>
          <w:sz w:val="32"/>
          <w:szCs w:val="32"/>
        </w:rPr>
        <w:t>七、项目支出：</w:t>
      </w:r>
      <w:r w:rsidRPr="006D56FF">
        <w:rPr>
          <w:rFonts w:ascii="仿宋_GB2312" w:eastAsia="仿宋_GB2312" w:hAnsi="宋体" w:cs="Courier New" w:hint="eastAsia"/>
          <w:sz w:val="32"/>
          <w:szCs w:val="32"/>
        </w:rPr>
        <w:t>指在基本支出之外为完成特定行政任务和事业发展目标所发生的支出</w:t>
      </w:r>
    </w:p>
    <w:p w:rsidR="00380989" w:rsidRPr="006D56FF" w:rsidRDefault="00380989" w:rsidP="006D56FF">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rPr>
      </w:pPr>
      <w:r w:rsidRPr="006D56FF">
        <w:rPr>
          <w:rFonts w:ascii="仿宋_GB2312" w:eastAsia="仿宋_GB2312" w:hAnsi="宋体" w:cs="Courier New" w:hint="eastAsia"/>
          <w:bCs/>
          <w:sz w:val="32"/>
          <w:szCs w:val="32"/>
        </w:rPr>
        <w:t>八、“三公”经费：</w:t>
      </w:r>
      <w:r w:rsidRPr="006D56FF">
        <w:rPr>
          <w:rFonts w:ascii="仿宋_GB2312" w:eastAsia="仿宋_GB2312" w:hAnsi="宋体" w:cs="Courier New" w:hint="eastAsia"/>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380989" w:rsidRPr="006D56FF" w:rsidRDefault="00380989" w:rsidP="006D56FF">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6D56FF">
        <w:rPr>
          <w:rFonts w:ascii="仿宋_GB2312" w:eastAsia="仿宋_GB2312" w:hAnsi="宋体" w:cs="Courier New" w:hint="eastAsia"/>
          <w:bCs/>
          <w:sz w:val="32"/>
          <w:szCs w:val="32"/>
        </w:rPr>
        <w:t>九、机关运行经费：</w:t>
      </w:r>
      <w:r w:rsidRPr="006D56FF">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p w:rsidR="00380989" w:rsidRPr="006D56FF" w:rsidRDefault="00380989">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sectPr w:rsidR="00380989" w:rsidRPr="006D56FF" w:rsidSect="007B715C">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989" w:rsidRDefault="00380989">
      <w:r>
        <w:separator/>
      </w:r>
    </w:p>
  </w:endnote>
  <w:endnote w:type="continuationSeparator" w:id="0">
    <w:p w:rsidR="00380989" w:rsidRDefault="00380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隶书">
    <w:altName w:val="微软雅黑"/>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89" w:rsidRDefault="003809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89" w:rsidRDefault="003809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89" w:rsidRDefault="0038098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89" w:rsidRDefault="0038098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89" w:rsidRDefault="0038098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380989" w:rsidRDefault="00380989">
                <w:pPr>
                  <w:snapToGrid w:val="0"/>
                  <w:rPr>
                    <w:sz w:val="18"/>
                  </w:rPr>
                </w:pPr>
                <w:fldSimple w:instr=" PAGE  \* MERGEFORMAT ">
                  <w:r w:rsidRPr="003E51A8">
                    <w:rPr>
                      <w:noProof/>
                      <w:sz w:val="18"/>
                    </w:rPr>
                    <w:t>- 12 -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989" w:rsidRDefault="00380989">
      <w:r>
        <w:separator/>
      </w:r>
    </w:p>
  </w:footnote>
  <w:footnote w:type="continuationSeparator" w:id="0">
    <w:p w:rsidR="00380989" w:rsidRDefault="00380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89" w:rsidRDefault="00380989">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89" w:rsidRDefault="00380989" w:rsidP="008B4710">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89" w:rsidRDefault="00380989">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C193"/>
    <w:multiLevelType w:val="singleLevel"/>
    <w:tmpl w:val="5971C193"/>
    <w:lvl w:ilvl="0">
      <w:start w:val="2"/>
      <w:numFmt w:val="chineseCounting"/>
      <w:suff w:val="nothing"/>
      <w:lvlText w:val="%1、"/>
      <w:lvlJc w:val="left"/>
      <w:rPr>
        <w:rFonts w:cs="Times New Roman"/>
      </w:rPr>
    </w:lvl>
  </w:abstractNum>
  <w:abstractNum w:abstractNumId="3">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4">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5">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6">
    <w:nsid w:val="5971E2D2"/>
    <w:multiLevelType w:val="singleLevel"/>
    <w:tmpl w:val="5971E2D2"/>
    <w:lvl w:ilvl="0">
      <w:start w:val="1"/>
      <w:numFmt w:val="decimal"/>
      <w:suff w:val="nothing"/>
      <w:lvlText w:val="%1．"/>
      <w:lvlJc w:val="left"/>
      <w:pPr>
        <w:ind w:left="593" w:firstLine="400"/>
      </w:pPr>
      <w:rPr>
        <w:rFonts w:cs="Times New Roman" w:hint="default"/>
      </w:rPr>
    </w:lvl>
  </w:abstractNum>
  <w:abstractNum w:abstractNumId="7">
    <w:nsid w:val="5971E776"/>
    <w:multiLevelType w:val="singleLevel"/>
    <w:tmpl w:val="5971E776"/>
    <w:lvl w:ilvl="0">
      <w:start w:val="1"/>
      <w:numFmt w:val="chineseCounting"/>
      <w:suff w:val="nothing"/>
      <w:lvlText w:val="（%1）"/>
      <w:lvlJc w:val="left"/>
      <w:pPr>
        <w:ind w:left="148" w:firstLine="420"/>
      </w:pPr>
      <w:rPr>
        <w:rFonts w:cs="Times New Roman" w:hint="eastAsia"/>
      </w:rPr>
    </w:lvl>
  </w:abstractNum>
  <w:abstractNum w:abstractNumId="8">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B5A03"/>
    <w:rsid w:val="001150B0"/>
    <w:rsid w:val="00172A27"/>
    <w:rsid w:val="00277C85"/>
    <w:rsid w:val="002929B4"/>
    <w:rsid w:val="00380989"/>
    <w:rsid w:val="003E51A8"/>
    <w:rsid w:val="00591947"/>
    <w:rsid w:val="005E1563"/>
    <w:rsid w:val="006853FE"/>
    <w:rsid w:val="006A7FCA"/>
    <w:rsid w:val="006D56FF"/>
    <w:rsid w:val="00750049"/>
    <w:rsid w:val="007B715C"/>
    <w:rsid w:val="00823FC9"/>
    <w:rsid w:val="00842A53"/>
    <w:rsid w:val="008B4710"/>
    <w:rsid w:val="009108DE"/>
    <w:rsid w:val="00A85077"/>
    <w:rsid w:val="00B42B9C"/>
    <w:rsid w:val="00B458CF"/>
    <w:rsid w:val="00BB7CE6"/>
    <w:rsid w:val="00CD71F9"/>
    <w:rsid w:val="04453648"/>
    <w:rsid w:val="05DB00B9"/>
    <w:rsid w:val="09BB2134"/>
    <w:rsid w:val="0CA434B9"/>
    <w:rsid w:val="0E4C156E"/>
    <w:rsid w:val="10BD4691"/>
    <w:rsid w:val="11585E8B"/>
    <w:rsid w:val="12E345F3"/>
    <w:rsid w:val="15492582"/>
    <w:rsid w:val="16144B84"/>
    <w:rsid w:val="174B739C"/>
    <w:rsid w:val="18F44D57"/>
    <w:rsid w:val="1D415527"/>
    <w:rsid w:val="1E7D3B34"/>
    <w:rsid w:val="22A51050"/>
    <w:rsid w:val="283D43BA"/>
    <w:rsid w:val="29B70F08"/>
    <w:rsid w:val="2BA4769A"/>
    <w:rsid w:val="2CD06EF4"/>
    <w:rsid w:val="2F335194"/>
    <w:rsid w:val="30963758"/>
    <w:rsid w:val="31B53657"/>
    <w:rsid w:val="32EF40CE"/>
    <w:rsid w:val="34920D5F"/>
    <w:rsid w:val="35AB7798"/>
    <w:rsid w:val="372974AC"/>
    <w:rsid w:val="37515EC2"/>
    <w:rsid w:val="39173903"/>
    <w:rsid w:val="3949702E"/>
    <w:rsid w:val="3BE408BA"/>
    <w:rsid w:val="3C7F703B"/>
    <w:rsid w:val="3D70189E"/>
    <w:rsid w:val="42271DDB"/>
    <w:rsid w:val="43910C0D"/>
    <w:rsid w:val="47253F04"/>
    <w:rsid w:val="48B52937"/>
    <w:rsid w:val="48EE3EF3"/>
    <w:rsid w:val="4C1E2F28"/>
    <w:rsid w:val="4CFC29CC"/>
    <w:rsid w:val="4D6E1856"/>
    <w:rsid w:val="502C04C1"/>
    <w:rsid w:val="51DE24AB"/>
    <w:rsid w:val="563E27FD"/>
    <w:rsid w:val="5651051D"/>
    <w:rsid w:val="56EC004A"/>
    <w:rsid w:val="57E961A8"/>
    <w:rsid w:val="581E77CF"/>
    <w:rsid w:val="58B06254"/>
    <w:rsid w:val="5AF25131"/>
    <w:rsid w:val="5B120924"/>
    <w:rsid w:val="5C370931"/>
    <w:rsid w:val="600176AC"/>
    <w:rsid w:val="65332BB8"/>
    <w:rsid w:val="65B955E8"/>
    <w:rsid w:val="664A46E0"/>
    <w:rsid w:val="66755D81"/>
    <w:rsid w:val="68A121F7"/>
    <w:rsid w:val="68A9241E"/>
    <w:rsid w:val="6B6D695A"/>
    <w:rsid w:val="6DC5721B"/>
    <w:rsid w:val="6FD41D7F"/>
    <w:rsid w:val="72416639"/>
    <w:rsid w:val="738C1FE2"/>
    <w:rsid w:val="75531EF6"/>
    <w:rsid w:val="75D0003D"/>
    <w:rsid w:val="764F7877"/>
    <w:rsid w:val="778D7973"/>
    <w:rsid w:val="77DC55CB"/>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5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7B715C"/>
    <w:rPr>
      <w:sz w:val="18"/>
      <w:szCs w:val="18"/>
    </w:rPr>
  </w:style>
  <w:style w:type="character" w:customStyle="1" w:styleId="BalloonTextChar">
    <w:name w:val="Balloon Text Char"/>
    <w:basedOn w:val="DefaultParagraphFont"/>
    <w:link w:val="BalloonText"/>
    <w:uiPriority w:val="99"/>
    <w:locked/>
    <w:rsid w:val="007B715C"/>
    <w:rPr>
      <w:rFonts w:ascii="Calibri" w:eastAsia="宋体" w:hAnsi="Calibri" w:cs="Times New Roman"/>
      <w:kern w:val="2"/>
      <w:sz w:val="18"/>
      <w:szCs w:val="18"/>
    </w:rPr>
  </w:style>
  <w:style w:type="paragraph" w:styleId="Footer">
    <w:name w:val="footer"/>
    <w:basedOn w:val="Normal"/>
    <w:link w:val="FooterChar"/>
    <w:uiPriority w:val="99"/>
    <w:rsid w:val="007B715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855E51"/>
    <w:rPr>
      <w:rFonts w:ascii="Calibri" w:hAnsi="Calibri"/>
      <w:sz w:val="18"/>
      <w:szCs w:val="18"/>
    </w:rPr>
  </w:style>
  <w:style w:type="paragraph" w:styleId="Header">
    <w:name w:val="header"/>
    <w:basedOn w:val="Normal"/>
    <w:link w:val="HeaderChar"/>
    <w:uiPriority w:val="99"/>
    <w:rsid w:val="007B71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855E51"/>
    <w:rPr>
      <w:rFonts w:ascii="Calibri" w:hAnsi="Calibri"/>
      <w:sz w:val="18"/>
      <w:szCs w:val="18"/>
    </w:rPr>
  </w:style>
  <w:style w:type="character" w:customStyle="1" w:styleId="font31">
    <w:name w:val="font31"/>
    <w:basedOn w:val="DefaultParagraphFont"/>
    <w:uiPriority w:val="99"/>
    <w:rsid w:val="007B715C"/>
    <w:rPr>
      <w:rFonts w:ascii="Arial" w:hAnsi="Arial" w:cs="Arial"/>
      <w:color w:val="000000"/>
      <w:sz w:val="16"/>
      <w:szCs w:val="16"/>
      <w:u w:val="none"/>
    </w:rPr>
  </w:style>
  <w:style w:type="character" w:customStyle="1" w:styleId="font01">
    <w:name w:val="font01"/>
    <w:basedOn w:val="DefaultParagraphFont"/>
    <w:uiPriority w:val="99"/>
    <w:rsid w:val="007B715C"/>
    <w:rPr>
      <w:rFonts w:ascii="Arial" w:hAnsi="Arial" w:cs="Arial"/>
      <w:color w:val="000000"/>
      <w:sz w:val="16"/>
      <w:szCs w:val="16"/>
      <w:u w:val="none"/>
    </w:rPr>
  </w:style>
  <w:style w:type="character" w:customStyle="1" w:styleId="font41">
    <w:name w:val="font41"/>
    <w:basedOn w:val="DefaultParagraphFont"/>
    <w:uiPriority w:val="99"/>
    <w:rsid w:val="007B715C"/>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15</Pages>
  <Words>514</Words>
  <Characters>2930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zbh</cp:lastModifiedBy>
  <cp:revision>10</cp:revision>
  <cp:lastPrinted>2017-07-25T02:47:00Z</cp:lastPrinted>
  <dcterms:created xsi:type="dcterms:W3CDTF">2014-10-29T12:08:00Z</dcterms:created>
  <dcterms:modified xsi:type="dcterms:W3CDTF">2017-11-10T01:12:00Z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