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仿宋_GB2312" w:hAnsi="仿宋_GB2312" w:eastAsia="仿宋_GB2312" w:cs="Times New Roman"/>
          <w:w w:val="90"/>
          <w:sz w:val="44"/>
          <w:szCs w:val="44"/>
        </w:rPr>
      </w:pPr>
      <w:r>
        <w:rPr>
          <w:rFonts w:hint="eastAsia" w:ascii="隶书" w:hAnsi="隶书" w:eastAsia="隶书" w:cs="隶书"/>
          <w:w w:val="90"/>
          <w:sz w:val="52"/>
          <w:szCs w:val="52"/>
        </w:rPr>
        <w:t>河南省南阳市卧龙区地名委员会办公室</w:t>
      </w:r>
    </w:p>
    <w:p>
      <w:pPr>
        <w:jc w:val="center"/>
        <w:rPr>
          <w:rFonts w:ascii="黑体" w:hAnsi="黑体" w:eastAsia="黑体" w:cs="Times New Roman"/>
          <w:sz w:val="52"/>
          <w:szCs w:val="52"/>
        </w:rPr>
      </w:pPr>
    </w:p>
    <w:p>
      <w:pPr>
        <w:jc w:val="center"/>
        <w:rPr>
          <w:rFonts w:ascii="隶书" w:hAnsi="隶书" w:eastAsia="隶书" w:cs="Times New Roman"/>
          <w:sz w:val="52"/>
          <w:szCs w:val="52"/>
        </w:rPr>
        <w:sectPr>
          <w:pgSz w:w="11906" w:h="16838"/>
          <w:pgMar w:top="1077" w:right="1344" w:bottom="1077" w:left="1344" w:header="851"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卧龙区地名委员会办公室概况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卧龙区地名委员会办公室</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ascii="黑体" w:hAnsi="黑体" w:eastAsia="黑体" w:cs="黑体"/>
          <w:sz w:val="32"/>
          <w:szCs w:val="32"/>
        </w:rPr>
        <w:t xml:space="preserve"> </w:t>
      </w:r>
      <w:r>
        <w:rPr>
          <w:rFonts w:hint="eastAsia" w:ascii="黑体" w:hAnsi="黑体" w:eastAsia="黑体" w:cs="黑体"/>
          <w:sz w:val="32"/>
          <w:szCs w:val="32"/>
        </w:rPr>
        <w:t>卧龙区地名委员会办公室</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卧龙区地名委员会办公室概况</w:t>
      </w:r>
    </w:p>
    <w:p>
      <w:pPr>
        <w:numPr>
          <w:ilvl w:val="0"/>
          <w:numId w:val="2"/>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负责落实行政区划管理政策，以及行政区域界线管理、地名管理办法；</w:t>
      </w:r>
      <w:r>
        <w:rPr>
          <w:rFonts w:ascii="仿宋_GB2312" w:hAnsi="仿宋_GB2312" w:eastAsia="仿宋_GB2312" w:cs="仿宋_GB2312"/>
          <w:sz w:val="32"/>
          <w:szCs w:val="32"/>
        </w:rPr>
        <w:t xml:space="preserve"> </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负责全区乡镇以上行政区域的设立、命名、变更及政府驻地迁移的审核上报工作；</w:t>
      </w:r>
      <w:r>
        <w:rPr>
          <w:rFonts w:ascii="仿宋_GB2312" w:hAnsi="仿宋_GB2312" w:eastAsia="仿宋_GB2312" w:cs="仿宋_GB2312"/>
          <w:sz w:val="32"/>
          <w:szCs w:val="32"/>
        </w:rPr>
        <w:t xml:space="preserve"> </w:t>
      </w:r>
    </w:p>
    <w:p>
      <w:pPr>
        <w:numPr>
          <w:ilvl w:val="0"/>
          <w:numId w:val="3"/>
        </w:numPr>
        <w:spacing w:line="360" w:lineRule="auto"/>
        <w:ind w:firstLine="640"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负责区和乡镇级行政区域界线勘定和管理工作；</w:t>
      </w:r>
    </w:p>
    <w:p>
      <w:pPr>
        <w:numPr>
          <w:ilvl w:val="0"/>
          <w:numId w:val="3"/>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负责处理边界纠纷、参与处理因边界线引起的纠纷、资源纠纷；</w:t>
      </w:r>
    </w:p>
    <w:p>
      <w:pPr>
        <w:numPr>
          <w:ilvl w:val="0"/>
          <w:numId w:val="3"/>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负责创建平安边界工作：</w:t>
      </w:r>
    </w:p>
    <w:p>
      <w:pPr>
        <w:numPr>
          <w:ilvl w:val="0"/>
          <w:numId w:val="3"/>
        </w:numPr>
        <w:spacing w:line="360" w:lineRule="auto"/>
        <w:ind w:firstLine="640" w:firstLineChars="200"/>
        <w:jc w:val="left"/>
        <w:rPr>
          <w:rFonts w:ascii="楷体_GB2312" w:hAnsi="楷体_GB2312" w:eastAsia="楷体_GB2312" w:cs="Times New Roman"/>
          <w:sz w:val="32"/>
          <w:szCs w:val="32"/>
        </w:rPr>
      </w:pPr>
      <w:r>
        <w:rPr>
          <w:rFonts w:hint="eastAsia" w:ascii="仿宋_GB2312" w:hAnsi="仿宋_GB2312" w:eastAsia="仿宋_GB2312" w:cs="仿宋_GB2312"/>
          <w:sz w:val="32"/>
          <w:szCs w:val="32"/>
        </w:rPr>
        <w:t>上级安排的其他工作任务。</w:t>
      </w:r>
    </w:p>
    <w:p>
      <w:pPr>
        <w:numPr>
          <w:ilvl w:val="0"/>
          <w:numId w:val="4"/>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纳入卧龙区地名委员会办公室</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p>
    <w:p>
      <w:pPr>
        <w:numPr>
          <w:ilvl w:val="0"/>
          <w:numId w:val="5"/>
        </w:numPr>
        <w:spacing w:line="360" w:lineRule="auto"/>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卧龙区地名委员会办公室本级</w:t>
      </w:r>
    </w:p>
    <w:p>
      <w:pPr>
        <w:spacing w:line="360" w:lineRule="auto"/>
        <w:jc w:val="left"/>
        <w:rPr>
          <w:rFonts w:ascii="楷体_GB2312" w:hAnsi="楷体_GB2312" w:eastAsia="楷体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pPr>
      <w:r>
        <w:rPr>
          <w:rFonts w:ascii="隶书" w:hAnsi="隶书" w:eastAsia="隶书" w:cs="隶书"/>
          <w:sz w:val="48"/>
          <w:szCs w:val="48"/>
        </w:rPr>
        <w:t>1</w:t>
      </w:r>
      <w:r>
        <w:rPr>
          <w:rFonts w:hint="eastAsia" w:ascii="隶书" w:hAnsi="隶书" w:eastAsia="隶书" w:cs="隶书"/>
          <w:sz w:val="48"/>
          <w:szCs w:val="48"/>
        </w:rPr>
        <w:t>．卧龙区地名委员会办公室</w:t>
      </w:r>
      <w:r>
        <w:rPr>
          <w:rFonts w:ascii="隶书" w:hAnsi="隶书" w:eastAsia="隶书" w:cs="隶书"/>
          <w:sz w:val="48"/>
          <w:szCs w:val="48"/>
        </w:rPr>
        <w:t>2016</w:t>
      </w:r>
      <w:r>
        <w:rPr>
          <w:rFonts w:hint="eastAsia" w:ascii="隶书" w:hAnsi="隶书" w:eastAsia="隶书" w:cs="隶书"/>
          <w:sz w:val="48"/>
          <w:szCs w:val="48"/>
        </w:rPr>
        <w:t>年度</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部门决算表</w:t>
      </w:r>
    </w:p>
    <w:tbl>
      <w:tblPr>
        <w:tblStyle w:val="5"/>
        <w:tblW w:w="8349" w:type="dxa"/>
        <w:tblInd w:w="-13" w:type="dxa"/>
        <w:tblLayout w:type="fixed"/>
        <w:tblCellMar>
          <w:top w:w="15" w:type="dxa"/>
          <w:left w:w="15" w:type="dxa"/>
          <w:bottom w:w="15" w:type="dxa"/>
          <w:right w:w="15" w:type="dxa"/>
        </w:tblCellMar>
      </w:tblPr>
      <w:tblGrid>
        <w:gridCol w:w="1746"/>
        <w:gridCol w:w="579"/>
        <w:gridCol w:w="82"/>
        <w:gridCol w:w="653"/>
        <w:gridCol w:w="473"/>
        <w:gridCol w:w="2047"/>
        <w:gridCol w:w="182"/>
        <w:gridCol w:w="789"/>
        <w:gridCol w:w="79"/>
        <w:gridCol w:w="1680"/>
        <w:gridCol w:w="39"/>
      </w:tblGrid>
      <w:tr>
        <w:tblPrEx>
          <w:tblLayout w:type="fixed"/>
          <w:tblCellMar>
            <w:top w:w="15" w:type="dxa"/>
            <w:left w:w="15" w:type="dxa"/>
            <w:bottom w:w="15" w:type="dxa"/>
            <w:right w:w="15" w:type="dxa"/>
          </w:tblCellMar>
        </w:tblPrEx>
        <w:trPr>
          <w:gridAfter w:val="1"/>
          <w:wAfter w:w="39" w:type="dxa"/>
          <w:trHeight w:val="375" w:hRule="atLeast"/>
        </w:trPr>
        <w:tc>
          <w:tcPr>
            <w:tcW w:w="831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gridAfter w:val="1"/>
          <w:wAfter w:w="39" w:type="dxa"/>
          <w:trHeight w:val="315" w:hRule="atLeast"/>
        </w:trPr>
        <w:tc>
          <w:tcPr>
            <w:tcW w:w="2325" w:type="dxa"/>
            <w:gridSpan w:val="2"/>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735" w:type="dxa"/>
            <w:gridSpan w:val="2"/>
            <w:vAlign w:val="center"/>
          </w:tcPr>
          <w:p>
            <w:pPr>
              <w:rPr>
                <w:rFonts w:ascii="宋体" w:cs="Times New Roman"/>
                <w:color w:val="000000"/>
                <w:sz w:val="16"/>
                <w:szCs w:val="16"/>
              </w:rPr>
            </w:pPr>
          </w:p>
        </w:tc>
        <w:tc>
          <w:tcPr>
            <w:tcW w:w="473" w:type="dxa"/>
            <w:vAlign w:val="center"/>
          </w:tcPr>
          <w:p>
            <w:pPr>
              <w:rPr>
                <w:rFonts w:ascii="宋体" w:cs="Times New Roman"/>
                <w:color w:val="000000"/>
                <w:sz w:val="16"/>
                <w:szCs w:val="16"/>
              </w:rPr>
            </w:pPr>
          </w:p>
        </w:tc>
        <w:tc>
          <w:tcPr>
            <w:tcW w:w="2047" w:type="dxa"/>
            <w:vAlign w:val="center"/>
          </w:tcPr>
          <w:p>
            <w:pPr>
              <w:rPr>
                <w:rFonts w:ascii="宋体" w:cs="Times New Roman"/>
                <w:color w:val="000000"/>
                <w:sz w:val="16"/>
                <w:szCs w:val="16"/>
              </w:rPr>
            </w:pPr>
          </w:p>
        </w:tc>
        <w:tc>
          <w:tcPr>
            <w:tcW w:w="1050" w:type="dxa"/>
            <w:gridSpan w:val="3"/>
            <w:vAlign w:val="center"/>
          </w:tcPr>
          <w:p>
            <w:pPr>
              <w:rPr>
                <w:rFonts w:ascii="宋体" w:cs="Times New Roman"/>
                <w:color w:val="000000"/>
                <w:sz w:val="16"/>
                <w:szCs w:val="16"/>
              </w:rPr>
            </w:pPr>
          </w:p>
        </w:tc>
        <w:tc>
          <w:tcPr>
            <w:tcW w:w="168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gridAfter w:val="1"/>
          <w:wAfter w:w="39" w:type="dxa"/>
          <w:trHeight w:val="315" w:hRule="atLeast"/>
        </w:trPr>
        <w:tc>
          <w:tcPr>
            <w:tcW w:w="2325" w:type="dxa"/>
            <w:gridSpan w:val="2"/>
            <w:vAlign w:val="center"/>
          </w:tcPr>
          <w:p>
            <w:pPr>
              <w:rPr>
                <w:rFonts w:ascii="宋体" w:cs="Times New Roman"/>
                <w:color w:val="000000"/>
                <w:sz w:val="16"/>
                <w:szCs w:val="16"/>
              </w:rPr>
            </w:pPr>
          </w:p>
        </w:tc>
        <w:tc>
          <w:tcPr>
            <w:tcW w:w="735" w:type="dxa"/>
            <w:gridSpan w:val="2"/>
            <w:vAlign w:val="center"/>
          </w:tcPr>
          <w:p>
            <w:pPr>
              <w:rPr>
                <w:rFonts w:ascii="宋体" w:cs="Times New Roman"/>
                <w:color w:val="000000"/>
                <w:sz w:val="16"/>
                <w:szCs w:val="16"/>
              </w:rPr>
            </w:pPr>
          </w:p>
        </w:tc>
        <w:tc>
          <w:tcPr>
            <w:tcW w:w="473" w:type="dxa"/>
            <w:vAlign w:val="center"/>
          </w:tcPr>
          <w:p>
            <w:pPr>
              <w:rPr>
                <w:rFonts w:ascii="宋体" w:cs="Times New Roman"/>
                <w:color w:val="000000"/>
                <w:sz w:val="16"/>
                <w:szCs w:val="16"/>
              </w:rPr>
            </w:pPr>
          </w:p>
        </w:tc>
        <w:tc>
          <w:tcPr>
            <w:tcW w:w="2047" w:type="dxa"/>
            <w:vAlign w:val="center"/>
          </w:tcPr>
          <w:p>
            <w:pPr>
              <w:rPr>
                <w:rFonts w:ascii="宋体" w:cs="Times New Roman"/>
                <w:color w:val="000000"/>
                <w:sz w:val="16"/>
                <w:szCs w:val="16"/>
              </w:rPr>
            </w:pPr>
          </w:p>
        </w:tc>
        <w:tc>
          <w:tcPr>
            <w:tcW w:w="1050" w:type="dxa"/>
            <w:gridSpan w:val="3"/>
            <w:vAlign w:val="center"/>
          </w:tcPr>
          <w:p>
            <w:pPr>
              <w:rPr>
                <w:rFonts w:ascii="宋体" w:cs="Times New Roman"/>
                <w:color w:val="000000"/>
                <w:sz w:val="16"/>
                <w:szCs w:val="16"/>
              </w:rPr>
            </w:pPr>
          </w:p>
        </w:tc>
        <w:tc>
          <w:tcPr>
            <w:tcW w:w="168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533" w:type="dxa"/>
            <w:gridSpan w:val="5"/>
            <w:tcBorders>
              <w:top w:val="single" w:color="000000" w:sz="12" w:space="0"/>
              <w:left w:val="single" w:color="000000" w:sz="12" w:space="0"/>
              <w:bottom w:val="single" w:color="000000" w:sz="4" w:space="0"/>
              <w:right w:val="single" w:color="000000" w:sz="4" w:space="0"/>
            </w:tcBorders>
            <w:vAlign w:val="center"/>
          </w:tcPr>
          <w:p>
            <w:pPr>
              <w:widowControl/>
              <w:topLinePunct/>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4816" w:type="dxa"/>
            <w:gridSpan w:val="6"/>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7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blPrEx>
          <w:tblLayout w:type="fixed"/>
          <w:tblCellMar>
            <w:top w:w="15" w:type="dxa"/>
            <w:left w:w="15" w:type="dxa"/>
            <w:bottom w:w="15" w:type="dxa"/>
            <w:right w:w="15" w:type="dxa"/>
          </w:tblCellMar>
        </w:tblPrEx>
        <w:trPr>
          <w:trHeight w:val="402"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978,599.90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w:t>
            </w:r>
          </w:p>
        </w:tc>
      </w:tr>
      <w:tr>
        <w:tblPrEx>
          <w:tblLayout w:type="fixed"/>
          <w:tblCellMar>
            <w:top w:w="15" w:type="dxa"/>
            <w:left w:w="15" w:type="dxa"/>
            <w:bottom w:w="15" w:type="dxa"/>
            <w:right w:w="15" w:type="dxa"/>
          </w:tblCellMar>
        </w:tblPrEx>
        <w:trPr>
          <w:trHeight w:val="378"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80,875.90</w:t>
            </w:r>
          </w:p>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cs="宋体"/>
                <w:color w:val="000000"/>
                <w:sz w:val="16"/>
                <w:szCs w:val="16"/>
              </w:rPr>
              <w:t>31,813.00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978,599.90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733,730.30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0"/>
                <w:szCs w:val="10"/>
              </w:rPr>
            </w:pPr>
            <w:r>
              <w:rPr>
                <w:rFonts w:ascii="宋体" w:cs="宋体"/>
                <w:color w:val="000000"/>
                <w:sz w:val="10"/>
                <w:szCs w:val="10"/>
              </w:rPr>
              <w:t>0.00</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2,087,541.92</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2,332,411.52</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hint="eastAsia" w:ascii="宋体" w:hAnsi="宋体" w:cs="宋体"/>
                <w:color w:val="000000"/>
                <w:sz w:val="16"/>
                <w:szCs w:val="16"/>
              </w:rPr>
              <w:t>　</w:t>
            </w:r>
          </w:p>
        </w:tc>
        <w:tc>
          <w:tcPr>
            <w:tcW w:w="222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798"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hint="eastAsia" w:ascii="宋体" w:hAnsi="宋体" w:cs="宋体"/>
                <w:color w:val="000000"/>
                <w:sz w:val="16"/>
                <w:szCs w:val="16"/>
              </w:rPr>
              <w:t>　</w:t>
            </w:r>
          </w:p>
        </w:tc>
      </w:tr>
      <w:tr>
        <w:tblPrEx>
          <w:tblLayout w:type="fixed"/>
          <w:tblCellMar>
            <w:top w:w="15" w:type="dxa"/>
            <w:left w:w="15" w:type="dxa"/>
            <w:bottom w:w="15" w:type="dxa"/>
            <w:right w:w="15" w:type="dxa"/>
          </w:tblCellMar>
        </w:tblPrEx>
        <w:trPr>
          <w:trHeight w:val="300" w:hRule="atLeast"/>
        </w:trPr>
        <w:tc>
          <w:tcPr>
            <w:tcW w:w="1746"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61"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1126"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3,066,141.82</w:t>
            </w:r>
          </w:p>
        </w:tc>
        <w:tc>
          <w:tcPr>
            <w:tcW w:w="2229"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789"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1798"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3,066,141.82</w:t>
            </w:r>
          </w:p>
        </w:tc>
      </w:tr>
      <w:tr>
        <w:tblPrEx>
          <w:tblLayout w:type="fixed"/>
          <w:tblCellMar>
            <w:top w:w="15" w:type="dxa"/>
            <w:left w:w="15" w:type="dxa"/>
            <w:bottom w:w="15" w:type="dxa"/>
            <w:right w:w="15" w:type="dxa"/>
          </w:tblCellMar>
        </w:tblPrEx>
        <w:trPr>
          <w:trHeight w:val="555" w:hRule="atLeast"/>
        </w:trPr>
        <w:tc>
          <w:tcPr>
            <w:tcW w:w="8349" w:type="dxa"/>
            <w:gridSpan w:val="11"/>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8730" w:type="dxa"/>
        <w:tblInd w:w="-13" w:type="dxa"/>
        <w:tblLayout w:type="fixed"/>
        <w:tblCellMar>
          <w:top w:w="15" w:type="dxa"/>
          <w:left w:w="15" w:type="dxa"/>
          <w:bottom w:w="15" w:type="dxa"/>
          <w:right w:w="15" w:type="dxa"/>
        </w:tblCellMar>
      </w:tblPr>
      <w:tblGrid>
        <w:gridCol w:w="675"/>
        <w:gridCol w:w="962"/>
        <w:gridCol w:w="1036"/>
        <w:gridCol w:w="1094"/>
        <w:gridCol w:w="28"/>
        <w:gridCol w:w="1050"/>
        <w:gridCol w:w="16"/>
        <w:gridCol w:w="614"/>
        <w:gridCol w:w="917"/>
        <w:gridCol w:w="28"/>
        <w:gridCol w:w="823"/>
        <w:gridCol w:w="17"/>
        <w:gridCol w:w="269"/>
        <w:gridCol w:w="564"/>
        <w:gridCol w:w="637"/>
      </w:tblGrid>
      <w:tr>
        <w:tblPrEx>
          <w:tblLayout w:type="fixed"/>
          <w:tblCellMar>
            <w:top w:w="15" w:type="dxa"/>
            <w:left w:w="15" w:type="dxa"/>
            <w:bottom w:w="15" w:type="dxa"/>
            <w:right w:w="15" w:type="dxa"/>
          </w:tblCellMar>
        </w:tblPrEx>
        <w:trPr>
          <w:trHeight w:val="375" w:hRule="atLeast"/>
        </w:trPr>
        <w:tc>
          <w:tcPr>
            <w:tcW w:w="8730" w:type="dxa"/>
            <w:gridSpan w:val="15"/>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122" w:type="dxa"/>
            <w:gridSpan w:val="2"/>
            <w:vAlign w:val="center"/>
          </w:tcPr>
          <w:p>
            <w:pPr>
              <w:rPr>
                <w:rFonts w:ascii="宋体" w:cs="Times New Roman"/>
                <w:color w:val="000000"/>
                <w:sz w:val="16"/>
                <w:szCs w:val="16"/>
              </w:rPr>
            </w:pPr>
          </w:p>
        </w:tc>
        <w:tc>
          <w:tcPr>
            <w:tcW w:w="105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945" w:type="dxa"/>
            <w:gridSpan w:val="2"/>
            <w:vAlign w:val="center"/>
          </w:tcPr>
          <w:p>
            <w:pPr>
              <w:rPr>
                <w:rFonts w:ascii="宋体" w:cs="Times New Roman"/>
                <w:color w:val="000000"/>
                <w:sz w:val="16"/>
                <w:szCs w:val="16"/>
              </w:rPr>
            </w:pPr>
          </w:p>
        </w:tc>
        <w:tc>
          <w:tcPr>
            <w:tcW w:w="840" w:type="dxa"/>
            <w:gridSpan w:val="2"/>
            <w:vAlign w:val="center"/>
          </w:tcPr>
          <w:p>
            <w:pPr>
              <w:rPr>
                <w:rFonts w:ascii="宋体" w:cs="Times New Roman"/>
                <w:color w:val="000000"/>
                <w:sz w:val="16"/>
                <w:szCs w:val="16"/>
              </w:rPr>
            </w:pPr>
          </w:p>
        </w:tc>
        <w:tc>
          <w:tcPr>
            <w:tcW w:w="269" w:type="dxa"/>
            <w:vAlign w:val="center"/>
          </w:tcPr>
          <w:p>
            <w:pPr>
              <w:rPr>
                <w:rFonts w:ascii="宋体" w:cs="Times New Roman"/>
                <w:color w:val="000000"/>
                <w:sz w:val="16"/>
                <w:szCs w:val="16"/>
              </w:rPr>
            </w:pPr>
          </w:p>
        </w:tc>
        <w:tc>
          <w:tcPr>
            <w:tcW w:w="1201"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122" w:type="dxa"/>
            <w:gridSpan w:val="2"/>
            <w:vAlign w:val="center"/>
          </w:tcPr>
          <w:p>
            <w:pPr>
              <w:rPr>
                <w:rFonts w:ascii="宋体" w:cs="Times New Roman"/>
                <w:color w:val="000000"/>
                <w:sz w:val="16"/>
                <w:szCs w:val="16"/>
              </w:rPr>
            </w:pPr>
          </w:p>
        </w:tc>
        <w:tc>
          <w:tcPr>
            <w:tcW w:w="105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945" w:type="dxa"/>
            <w:gridSpan w:val="2"/>
            <w:vAlign w:val="center"/>
          </w:tcPr>
          <w:p>
            <w:pPr>
              <w:rPr>
                <w:rFonts w:ascii="宋体" w:cs="Times New Roman"/>
                <w:color w:val="000000"/>
                <w:sz w:val="16"/>
                <w:szCs w:val="16"/>
              </w:rPr>
            </w:pPr>
          </w:p>
        </w:tc>
        <w:tc>
          <w:tcPr>
            <w:tcW w:w="840" w:type="dxa"/>
            <w:gridSpan w:val="2"/>
            <w:vAlign w:val="center"/>
          </w:tcPr>
          <w:p>
            <w:pPr>
              <w:rPr>
                <w:rFonts w:ascii="宋体" w:cs="Times New Roman"/>
                <w:color w:val="000000"/>
                <w:sz w:val="16"/>
                <w:szCs w:val="16"/>
              </w:rPr>
            </w:pPr>
          </w:p>
        </w:tc>
        <w:tc>
          <w:tcPr>
            <w:tcW w:w="269" w:type="dxa"/>
            <w:vAlign w:val="center"/>
          </w:tcPr>
          <w:p>
            <w:pPr>
              <w:rPr>
                <w:rFonts w:ascii="宋体" w:cs="Times New Roman"/>
                <w:color w:val="000000"/>
                <w:sz w:val="16"/>
                <w:szCs w:val="16"/>
              </w:rPr>
            </w:pPr>
          </w:p>
        </w:tc>
        <w:tc>
          <w:tcPr>
            <w:tcW w:w="1201" w:type="dxa"/>
            <w:gridSpan w:val="2"/>
            <w:vAlign w:val="center"/>
          </w:tcPr>
          <w:p>
            <w:pPr>
              <w:widowControl/>
              <w:ind w:right="240"/>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61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917"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85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85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上缴收入</w:t>
            </w:r>
          </w:p>
        </w:tc>
        <w:tc>
          <w:tcPr>
            <w:tcW w:w="637"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61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17"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637"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6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637"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978,599.90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978,599.90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630,911.00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630,911.00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color w:val="000000"/>
                <w:sz w:val="16"/>
                <w:szCs w:val="16"/>
              </w:rPr>
            </w:pPr>
            <w:r>
              <w:rPr>
                <w:rFonts w:ascii="仿宋" w:hAnsi="仿宋" w:eastAsia="仿宋" w:cs="仿宋"/>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政府办公厅（室）及相关机构事务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630,911.00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630,911.00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2010301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630,911.00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630,911.00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b/>
                <w:bCs/>
                <w:color w:val="000000"/>
                <w:sz w:val="16"/>
                <w:szCs w:val="16"/>
              </w:rPr>
            </w:pPr>
            <w:r>
              <w:rPr>
                <w:rFonts w:ascii="宋体" w:hAnsi="宋体" w:cs="宋体"/>
                <w:b/>
                <w:bCs/>
                <w:color w:val="000000"/>
                <w:sz w:val="16"/>
                <w:szCs w:val="16"/>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b/>
                <w:bCs/>
                <w:sz w:val="16"/>
                <w:szCs w:val="16"/>
              </w:rPr>
            </w:pPr>
            <w:r>
              <w:rPr>
                <w:rFonts w:hint="eastAsia" w:cs="宋体"/>
                <w:b/>
                <w:bCs/>
                <w:sz w:val="16"/>
                <w:szCs w:val="16"/>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sz w:val="16"/>
                <w:szCs w:val="16"/>
              </w:rPr>
            </w:pPr>
            <w:r>
              <w:rPr>
                <w:rFonts w:ascii="宋体" w:hAnsi="宋体" w:cs="宋体"/>
                <w:b/>
                <w:bCs/>
                <w:sz w:val="16"/>
                <w:szCs w:val="16"/>
              </w:rPr>
              <w:t>115,875.90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sz w:val="16"/>
                <w:szCs w:val="16"/>
              </w:rPr>
            </w:pPr>
            <w:r>
              <w:rPr>
                <w:rFonts w:ascii="宋体" w:hAnsi="宋体" w:cs="宋体"/>
                <w:b/>
                <w:bCs/>
                <w:sz w:val="16"/>
                <w:szCs w:val="16"/>
              </w:rPr>
              <w:t>115,875.90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r>
      <w:tr>
        <w:tblPrEx>
          <w:tblLayout w:type="fixed"/>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民政管理事务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35,000.00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35,000.00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2080207</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行政区划和地名管理</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35,000.00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35,000.00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73,007.90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73,007.90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归口管理的行政单位离退休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62,790.10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62,790.10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6"/>
                <w:szCs w:val="16"/>
              </w:rPr>
            </w:pPr>
            <w:r>
              <w:rPr>
                <w:rFonts w:hint="eastAsia" w:cs="宋体"/>
                <w:sz w:val="16"/>
                <w:szCs w:val="16"/>
              </w:rPr>
              <w:t>机关事业单位基本养老保险缴费支出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10,217.80</w:t>
            </w:r>
          </w:p>
        </w:tc>
        <w:tc>
          <w:tcPr>
            <w:tcW w:w="1094"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sz w:val="16"/>
                <w:szCs w:val="16"/>
              </w:rPr>
            </w:pPr>
            <w:r>
              <w:rPr>
                <w:rFonts w:ascii="宋体" w:hAnsi="宋体" w:cs="宋体"/>
                <w:sz w:val="16"/>
                <w:szCs w:val="16"/>
              </w:rPr>
              <w:t>10,217.80</w:t>
            </w:r>
          </w:p>
        </w:tc>
        <w:tc>
          <w:tcPr>
            <w:tcW w:w="61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000000" w:sz="4"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20808</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sz w:val="16"/>
                <w:szCs w:val="16"/>
              </w:rPr>
            </w:pPr>
            <w:r>
              <w:rPr>
                <w:rFonts w:hint="eastAsia" w:cs="宋体"/>
                <w:sz w:val="16"/>
                <w:szCs w:val="16"/>
              </w:rPr>
              <w:t>抚恤</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7,868.00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7,868.00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2080801</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sz w:val="16"/>
                <w:szCs w:val="16"/>
              </w:rPr>
            </w:pPr>
            <w:r>
              <w:rPr>
                <w:rFonts w:hint="eastAsia" w:cs="宋体"/>
                <w:sz w:val="16"/>
                <w:szCs w:val="16"/>
              </w:rPr>
              <w:t>死亡抚恤</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7,868.00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7,868.00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仿宋" w:hAnsi="仿宋" w:eastAsia="仿宋" w:cs="Times New Roman"/>
                <w:sz w:val="16"/>
                <w:szCs w:val="16"/>
              </w:rPr>
            </w:pPr>
            <w:r>
              <w:rPr>
                <w:rFonts w:ascii="仿宋" w:hAnsi="仿宋" w:eastAsia="仿宋" w:cs="仿宋"/>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b/>
                <w:bCs/>
                <w:color w:val="000000"/>
                <w:sz w:val="16"/>
                <w:szCs w:val="16"/>
              </w:rPr>
            </w:pPr>
            <w:r>
              <w:rPr>
                <w:rFonts w:ascii="宋体" w:hAnsi="宋体" w:cs="宋体"/>
                <w:b/>
                <w:bCs/>
                <w:color w:val="000000"/>
                <w:sz w:val="16"/>
                <w:szCs w:val="16"/>
              </w:rPr>
              <w:t>210</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b/>
                <w:bCs/>
                <w:sz w:val="16"/>
                <w:szCs w:val="16"/>
              </w:rPr>
            </w:pPr>
            <w:r>
              <w:rPr>
                <w:rFonts w:hint="eastAsia" w:cs="宋体"/>
                <w:b/>
                <w:bCs/>
                <w:sz w:val="16"/>
                <w:szCs w:val="16"/>
              </w:rPr>
              <w:t>医疗卫生与计划生育支出</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rFonts w:ascii="宋体" w:hAnsi="宋体" w:cs="宋体"/>
                <w:b/>
                <w:bCs/>
                <w:sz w:val="16"/>
                <w:szCs w:val="16"/>
              </w:rPr>
              <w:t>31,813.00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rFonts w:ascii="宋体" w:hAnsi="宋体" w:cs="宋体"/>
                <w:b/>
                <w:bCs/>
                <w:sz w:val="16"/>
                <w:szCs w:val="16"/>
              </w:rPr>
              <w:t>31,813.00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仿宋" w:hAnsi="仿宋" w:eastAsia="仿宋" w:cs="Times New Roman"/>
                <w:b/>
                <w:bCs/>
                <w:sz w:val="16"/>
                <w:szCs w:val="16"/>
              </w:rPr>
            </w:pPr>
            <w:r>
              <w:rPr>
                <w:rFonts w:ascii="仿宋" w:hAnsi="仿宋" w:eastAsia="仿宋" w:cs="仿宋"/>
                <w:b/>
                <w:bCs/>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21005</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sz w:val="16"/>
                <w:szCs w:val="16"/>
              </w:rPr>
            </w:pPr>
            <w:r>
              <w:rPr>
                <w:rFonts w:hint="eastAsia" w:cs="宋体"/>
                <w:sz w:val="16"/>
                <w:szCs w:val="16"/>
              </w:rPr>
              <w:t>医疗保障</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31,813.00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31,813.00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宋体" w:cs="Times New Roman"/>
                <w:sz w:val="16"/>
                <w:szCs w:val="16"/>
              </w:rPr>
            </w:pPr>
            <w:r>
              <w:rPr>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2100501</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sz w:val="16"/>
                <w:szCs w:val="16"/>
              </w:rPr>
            </w:pPr>
            <w:r>
              <w:rPr>
                <w:rFonts w:hint="eastAsia" w:cs="宋体"/>
                <w:sz w:val="16"/>
                <w:szCs w:val="16"/>
              </w:rPr>
              <w:t>行政单位医疗</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31,813.00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31,813.00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宋体" w:cs="Times New Roman"/>
                <w:sz w:val="16"/>
                <w:szCs w:val="16"/>
              </w:rPr>
            </w:pPr>
            <w:r>
              <w:rPr>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b/>
                <w:bCs/>
                <w:color w:val="000000"/>
                <w:sz w:val="16"/>
                <w:szCs w:val="16"/>
              </w:rPr>
            </w:pPr>
            <w:r>
              <w:rPr>
                <w:rFonts w:ascii="宋体" w:hAnsi="宋体" w:cs="宋体"/>
                <w:b/>
                <w:bCs/>
                <w:color w:val="000000"/>
                <w:sz w:val="16"/>
                <w:szCs w:val="16"/>
              </w:rPr>
              <w:t>229</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b/>
                <w:bCs/>
                <w:sz w:val="16"/>
                <w:szCs w:val="16"/>
              </w:rPr>
            </w:pPr>
            <w:r>
              <w:rPr>
                <w:rFonts w:hint="eastAsia" w:cs="宋体"/>
                <w:b/>
                <w:bCs/>
                <w:sz w:val="16"/>
                <w:szCs w:val="16"/>
              </w:rPr>
              <w:t>其他支出</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rFonts w:ascii="宋体" w:hAnsi="宋体" w:cs="宋体"/>
                <w:b/>
                <w:bCs/>
                <w:sz w:val="16"/>
                <w:szCs w:val="16"/>
              </w:rPr>
              <w:t>200,000.00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rFonts w:ascii="宋体" w:hAnsi="宋体" w:cs="宋体"/>
                <w:b/>
                <w:bCs/>
                <w:sz w:val="16"/>
                <w:szCs w:val="16"/>
              </w:rPr>
              <w:t>200,000.00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b/>
                <w:bCs/>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b/>
                <w:bCs/>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b/>
                <w:bCs/>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b/>
                <w:bCs/>
                <w:sz w:val="16"/>
                <w:szCs w:val="16"/>
              </w:rPr>
            </w:pPr>
            <w:r>
              <w:rPr>
                <w:b/>
                <w:bCs/>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宋体" w:cs="Times New Roman"/>
                <w:b/>
                <w:bCs/>
                <w:sz w:val="16"/>
                <w:szCs w:val="16"/>
              </w:rPr>
            </w:pPr>
            <w:r>
              <w:rPr>
                <w:b/>
                <w:bCs/>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22999</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sz w:val="16"/>
                <w:szCs w:val="16"/>
              </w:rPr>
            </w:pPr>
            <w:r>
              <w:rPr>
                <w:rFonts w:hint="eastAsia" w:cs="宋体"/>
                <w:sz w:val="16"/>
                <w:szCs w:val="16"/>
              </w:rPr>
              <w:t>其他支出</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200,000.00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200,000.00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宋体" w:cs="Times New Roman"/>
                <w:sz w:val="16"/>
                <w:szCs w:val="16"/>
              </w:rPr>
            </w:pPr>
            <w:r>
              <w:rPr>
                <w:sz w:val="16"/>
                <w:szCs w:val="16"/>
              </w:rPr>
              <w:t>0</w:t>
            </w:r>
          </w:p>
        </w:tc>
      </w:tr>
      <w:tr>
        <w:tblPrEx>
          <w:tblLayout w:type="fixed"/>
        </w:tblPrEx>
        <w:trPr>
          <w:trHeight w:val="420" w:hRule="atLeast"/>
        </w:trPr>
        <w:tc>
          <w:tcPr>
            <w:tcW w:w="675" w:type="dxa"/>
            <w:tcBorders>
              <w:top w:val="single" w:color="000000" w:sz="4" w:space="0"/>
              <w:left w:val="single" w:color="000000" w:sz="12" w:space="0"/>
              <w:bottom w:val="single" w:color="333300" w:sz="6"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2299901</w:t>
            </w:r>
          </w:p>
        </w:tc>
        <w:tc>
          <w:tcPr>
            <w:tcW w:w="1998" w:type="dxa"/>
            <w:gridSpan w:val="2"/>
            <w:tcBorders>
              <w:top w:val="single" w:color="000000" w:sz="4" w:space="0"/>
              <w:left w:val="single" w:color="000000" w:sz="4" w:space="0"/>
              <w:bottom w:val="single" w:color="333300" w:sz="6" w:space="0"/>
              <w:right w:val="single" w:color="000000" w:sz="4" w:space="0"/>
            </w:tcBorders>
            <w:vAlign w:val="center"/>
          </w:tcPr>
          <w:p>
            <w:pPr>
              <w:rPr>
                <w:rFonts w:ascii="宋体" w:cs="Times New Roman"/>
                <w:sz w:val="16"/>
                <w:szCs w:val="16"/>
              </w:rPr>
            </w:pPr>
            <w:r>
              <w:rPr>
                <w:rFonts w:hint="eastAsia" w:cs="宋体"/>
                <w:sz w:val="16"/>
                <w:szCs w:val="16"/>
              </w:rPr>
              <w:t>其他支出</w:t>
            </w:r>
          </w:p>
        </w:tc>
        <w:tc>
          <w:tcPr>
            <w:tcW w:w="109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200,000.00</w:t>
            </w:r>
          </w:p>
        </w:tc>
        <w:tc>
          <w:tcPr>
            <w:tcW w:w="1094"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rFonts w:ascii="宋体" w:hAnsi="宋体" w:cs="宋体"/>
                <w:sz w:val="16"/>
                <w:szCs w:val="16"/>
              </w:rPr>
              <w:t>200,000.00</w:t>
            </w:r>
          </w:p>
        </w:tc>
        <w:tc>
          <w:tcPr>
            <w:tcW w:w="614"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917" w:type="dxa"/>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1" w:type="dxa"/>
            <w:gridSpan w:val="2"/>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850" w:type="dxa"/>
            <w:gridSpan w:val="3"/>
            <w:tcBorders>
              <w:top w:val="single" w:color="000000" w:sz="4" w:space="0"/>
              <w:left w:val="single" w:color="000000" w:sz="4" w:space="0"/>
              <w:bottom w:val="single" w:color="333300" w:sz="6" w:space="0"/>
              <w:right w:val="single" w:color="000000" w:sz="4" w:space="0"/>
            </w:tcBorders>
            <w:vAlign w:val="center"/>
          </w:tcPr>
          <w:p>
            <w:pPr>
              <w:jc w:val="right"/>
              <w:rPr>
                <w:rFonts w:ascii="宋体" w:cs="Times New Roman"/>
                <w:sz w:val="16"/>
                <w:szCs w:val="16"/>
              </w:rPr>
            </w:pPr>
            <w:r>
              <w:rPr>
                <w:sz w:val="16"/>
                <w:szCs w:val="16"/>
              </w:rPr>
              <w:t>0</w:t>
            </w:r>
          </w:p>
        </w:tc>
        <w:tc>
          <w:tcPr>
            <w:tcW w:w="637" w:type="dxa"/>
            <w:tcBorders>
              <w:top w:val="single" w:color="000000" w:sz="4" w:space="0"/>
              <w:left w:val="single" w:color="000000" w:sz="4" w:space="0"/>
              <w:bottom w:val="single" w:color="333300" w:sz="6" w:space="0"/>
              <w:right w:val="single" w:color="000000" w:sz="12" w:space="0"/>
            </w:tcBorders>
            <w:vAlign w:val="center"/>
          </w:tcPr>
          <w:p>
            <w:pPr>
              <w:jc w:val="right"/>
              <w:rPr>
                <w:rFonts w:ascii="宋体" w:cs="Times New Roman"/>
                <w:sz w:val="16"/>
                <w:szCs w:val="16"/>
              </w:rPr>
            </w:pPr>
            <w:r>
              <w:rPr>
                <w:sz w:val="16"/>
                <w:szCs w:val="16"/>
              </w:rPr>
              <w:t>0</w:t>
            </w:r>
          </w:p>
        </w:tc>
      </w:tr>
      <w:tr>
        <w:tblPrEx>
          <w:tblLayout w:type="fixed"/>
          <w:tblCellMar>
            <w:top w:w="15" w:type="dxa"/>
            <w:left w:w="15" w:type="dxa"/>
            <w:bottom w:w="15" w:type="dxa"/>
            <w:right w:w="15" w:type="dxa"/>
          </w:tblCellMar>
        </w:tblPrEx>
        <w:trPr>
          <w:trHeight w:val="420" w:hRule="atLeast"/>
        </w:trPr>
        <w:tc>
          <w:tcPr>
            <w:tcW w:w="675" w:type="dxa"/>
            <w:tcBorders>
              <w:top w:val="single" w:color="333300" w:sz="6"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998" w:type="dxa"/>
            <w:gridSpan w:val="2"/>
            <w:tcBorders>
              <w:top w:val="single" w:color="333300" w:sz="6"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333300" w:sz="6"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3"/>
            <w:tcBorders>
              <w:top w:val="single" w:color="333300" w:sz="6"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614" w:type="dxa"/>
            <w:tcBorders>
              <w:top w:val="single" w:color="333300" w:sz="6"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917" w:type="dxa"/>
            <w:tcBorders>
              <w:top w:val="single" w:color="333300" w:sz="6"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51" w:type="dxa"/>
            <w:gridSpan w:val="2"/>
            <w:tcBorders>
              <w:top w:val="single" w:color="333300" w:sz="6"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50" w:type="dxa"/>
            <w:gridSpan w:val="3"/>
            <w:tcBorders>
              <w:top w:val="single" w:color="333300" w:sz="6"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637" w:type="dxa"/>
            <w:tcBorders>
              <w:top w:val="single" w:color="333300" w:sz="6"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8730" w:type="dxa"/>
            <w:gridSpan w:val="15"/>
            <w:tcBorders>
              <w:top w:val="single" w:color="000000" w:sz="12"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Times New Roman"/>
          <w:sz w:val="52"/>
          <w:szCs w:val="52"/>
        </w:rPr>
        <w:sectPr>
          <w:pgSz w:w="11906" w:h="16838"/>
          <w:pgMar w:top="2098" w:right="1531" w:bottom="1984" w:left="1587" w:header="850" w:footer="992" w:gutter="0"/>
          <w:pgNumType w:fmt="numberInDash"/>
          <w:cols w:space="0" w:num="1"/>
          <w:docGrid w:type="lines" w:linePitch="317" w:charSpace="0"/>
        </w:sectPr>
      </w:pPr>
    </w:p>
    <w:tbl>
      <w:tblPr>
        <w:tblStyle w:val="5"/>
        <w:tblW w:w="8940" w:type="dxa"/>
        <w:tblInd w:w="-13" w:type="dxa"/>
        <w:tblLayout w:type="fixed"/>
        <w:tblCellMar>
          <w:top w:w="15" w:type="dxa"/>
          <w:left w:w="15" w:type="dxa"/>
          <w:bottom w:w="15" w:type="dxa"/>
          <w:right w:w="15" w:type="dxa"/>
        </w:tblCellMar>
      </w:tblPr>
      <w:tblGrid>
        <w:gridCol w:w="735"/>
        <w:gridCol w:w="747"/>
        <w:gridCol w:w="658"/>
        <w:gridCol w:w="1417"/>
        <w:gridCol w:w="605"/>
        <w:gridCol w:w="529"/>
        <w:gridCol w:w="470"/>
        <w:gridCol w:w="522"/>
        <w:gridCol w:w="477"/>
        <w:gridCol w:w="374"/>
        <w:gridCol w:w="625"/>
        <w:gridCol w:w="626"/>
        <w:gridCol w:w="25"/>
        <w:gridCol w:w="1130"/>
      </w:tblGrid>
      <w:tr>
        <w:tblPrEx>
          <w:tblLayout w:type="fixed"/>
          <w:tblCellMar>
            <w:top w:w="15" w:type="dxa"/>
            <w:left w:w="15" w:type="dxa"/>
            <w:bottom w:w="15" w:type="dxa"/>
            <w:right w:w="15" w:type="dxa"/>
          </w:tblCellMar>
        </w:tblPrEx>
        <w:trPr>
          <w:trHeight w:val="375" w:hRule="atLeast"/>
        </w:trPr>
        <w:tc>
          <w:tcPr>
            <w:tcW w:w="894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658" w:type="dxa"/>
            <w:vAlign w:val="center"/>
          </w:tcPr>
          <w:p>
            <w:pPr>
              <w:rPr>
                <w:rFonts w:ascii="宋体" w:cs="Times New Roman"/>
                <w:color w:val="000000"/>
                <w:sz w:val="16"/>
                <w:szCs w:val="16"/>
              </w:rPr>
            </w:pPr>
          </w:p>
        </w:tc>
        <w:tc>
          <w:tcPr>
            <w:tcW w:w="2022"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626" w:type="dxa"/>
            <w:vAlign w:val="center"/>
          </w:tcPr>
          <w:p>
            <w:pPr>
              <w:rPr>
                <w:rFonts w:ascii="宋体" w:cs="Times New Roman"/>
                <w:color w:val="000000"/>
                <w:sz w:val="16"/>
                <w:szCs w:val="16"/>
              </w:rPr>
            </w:pPr>
          </w:p>
        </w:tc>
        <w:tc>
          <w:tcPr>
            <w:tcW w:w="1155"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658" w:type="dxa"/>
            <w:vAlign w:val="center"/>
          </w:tcPr>
          <w:p>
            <w:pPr>
              <w:rPr>
                <w:rFonts w:ascii="宋体" w:cs="Times New Roman"/>
                <w:color w:val="000000"/>
                <w:sz w:val="16"/>
                <w:szCs w:val="16"/>
              </w:rPr>
            </w:pPr>
          </w:p>
        </w:tc>
        <w:tc>
          <w:tcPr>
            <w:tcW w:w="2022"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626" w:type="dxa"/>
            <w:vAlign w:val="center"/>
          </w:tcPr>
          <w:p>
            <w:pPr>
              <w:rPr>
                <w:rFonts w:ascii="宋体" w:cs="Times New Roman"/>
                <w:color w:val="000000"/>
                <w:sz w:val="16"/>
                <w:szCs w:val="16"/>
              </w:rPr>
            </w:pPr>
          </w:p>
        </w:tc>
        <w:tc>
          <w:tcPr>
            <w:tcW w:w="1155"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214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417"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13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992"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85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76"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13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417"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3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2"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5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76"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3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PrEx>
        <w:trPr>
          <w:trHeight w:val="300" w:hRule="atLeast"/>
        </w:trPr>
        <w:tc>
          <w:tcPr>
            <w:tcW w:w="214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13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214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733,730.30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733,730.30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20103</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2010301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73,007.90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73,007.90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73,007.90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62,790.10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62,790.10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62,790.10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2080505</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10,217.80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10,217.80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10,217.80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20808</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2080801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21005</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2100501</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1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417"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3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85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76"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3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60" w:hRule="atLeast"/>
        </w:trPr>
        <w:tc>
          <w:tcPr>
            <w:tcW w:w="894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0" w:num="1"/>
          <w:docGrid w:type="lines" w:linePitch="318" w:charSpace="0"/>
        </w:sectPr>
      </w:pPr>
    </w:p>
    <w:tbl>
      <w:tblPr>
        <w:tblStyle w:val="5"/>
        <w:tblW w:w="10078" w:type="dxa"/>
        <w:tblInd w:w="-13" w:type="dxa"/>
        <w:tblLayout w:type="fixed"/>
        <w:tblCellMar>
          <w:top w:w="15" w:type="dxa"/>
          <w:left w:w="15" w:type="dxa"/>
          <w:bottom w:w="15" w:type="dxa"/>
          <w:right w:w="15" w:type="dxa"/>
        </w:tblCellMar>
      </w:tblPr>
      <w:tblGrid>
        <w:gridCol w:w="2140"/>
        <w:gridCol w:w="149"/>
        <w:gridCol w:w="261"/>
        <w:gridCol w:w="54"/>
        <w:gridCol w:w="981"/>
        <w:gridCol w:w="1867"/>
        <w:gridCol w:w="316"/>
        <w:gridCol w:w="757"/>
        <w:gridCol w:w="242"/>
        <w:gridCol w:w="999"/>
        <w:gridCol w:w="59"/>
        <w:gridCol w:w="1115"/>
        <w:gridCol w:w="1138"/>
      </w:tblGrid>
      <w:tr>
        <w:tblPrEx>
          <w:tblLayout w:type="fixed"/>
          <w:tblCellMar>
            <w:top w:w="15" w:type="dxa"/>
            <w:left w:w="15" w:type="dxa"/>
            <w:bottom w:w="15" w:type="dxa"/>
            <w:right w:w="15" w:type="dxa"/>
          </w:tblCellMar>
        </w:tblPrEx>
        <w:trPr>
          <w:trHeight w:val="389" w:hRule="atLeast"/>
        </w:trPr>
        <w:tc>
          <w:tcPr>
            <w:tcW w:w="10078" w:type="dxa"/>
            <w:gridSpan w:val="13"/>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91"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981" w:type="dxa"/>
            <w:vAlign w:val="center"/>
          </w:tcPr>
          <w:p>
            <w:pPr>
              <w:rPr>
                <w:rFonts w:ascii="宋体" w:cs="Times New Roman"/>
                <w:color w:val="000000"/>
                <w:sz w:val="16"/>
                <w:szCs w:val="16"/>
              </w:rPr>
            </w:pPr>
          </w:p>
        </w:tc>
        <w:tc>
          <w:tcPr>
            <w:tcW w:w="1867"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2"/>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312"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156"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981" w:type="dxa"/>
            <w:vAlign w:val="center"/>
          </w:tcPr>
          <w:p>
            <w:pPr>
              <w:rPr>
                <w:rFonts w:ascii="宋体" w:cs="Times New Roman"/>
                <w:color w:val="000000"/>
                <w:sz w:val="16"/>
                <w:szCs w:val="16"/>
              </w:rPr>
            </w:pPr>
          </w:p>
        </w:tc>
        <w:tc>
          <w:tcPr>
            <w:tcW w:w="1867"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2"/>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312"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5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93" w:type="dxa"/>
            <w:gridSpan w:val="8"/>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13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blPrEx>
          <w:tblLayout w:type="fixed"/>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138"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978,599.90</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261"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hint="eastAsia" w:ascii="宋体" w:hAnsi="宋体" w:cs="宋体"/>
                <w:color w:val="000000"/>
                <w:sz w:val="16"/>
                <w:szCs w:val="16"/>
              </w:rPr>
              <w:t>　</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hint="eastAsia" w:ascii="宋体" w:hAnsi="宋体" w:cs="宋体"/>
                <w:color w:val="000000"/>
                <w:sz w:val="16"/>
                <w:szCs w:val="16"/>
              </w:rPr>
              <w:t>　</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r>
              <w:rPr>
                <w:rFonts w:hint="eastAsia" w:ascii="宋体" w:hAnsi="宋体" w:cs="宋体"/>
                <w:color w:val="000000"/>
                <w:sz w:val="16"/>
                <w:szCs w:val="16"/>
              </w:rPr>
              <w:t>　</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978,599.90</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733,730.30</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733,730.30</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bCs/>
                <w:color w:val="000000"/>
                <w:sz w:val="16"/>
                <w:szCs w:val="16"/>
              </w:rPr>
            </w:pPr>
            <w:r>
              <w:rPr>
                <w:rFonts w:ascii="宋体" w:cs="宋体"/>
                <w:b/>
                <w:bCs/>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2,087,541.92</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2,332,411.52</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2,332,411.52</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2,087,541.92</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r>
      <w:tr>
        <w:tblPrEx>
          <w:tblLayout w:type="fixed"/>
          <w:tblCellMar>
            <w:top w:w="15" w:type="dxa"/>
            <w:left w:w="15" w:type="dxa"/>
            <w:bottom w:w="15" w:type="dxa"/>
            <w:right w:w="15" w:type="dxa"/>
          </w:tblCellMar>
        </w:tblPrEx>
        <w:trPr>
          <w:trHeight w:val="285" w:hRule="atLeast"/>
        </w:trPr>
        <w:tc>
          <w:tcPr>
            <w:tcW w:w="214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03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hint="eastAsia" w:ascii="宋体" w:hAnsi="宋体" w:cs="宋体"/>
                <w:color w:val="000000"/>
                <w:sz w:val="16"/>
                <w:szCs w:val="16"/>
              </w:rPr>
              <w:t>　</w:t>
            </w:r>
          </w:p>
        </w:tc>
        <w:tc>
          <w:tcPr>
            <w:tcW w:w="218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c>
          <w:tcPr>
            <w:tcW w:w="11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c>
          <w:tcPr>
            <w:tcW w:w="1138"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rFonts w:hint="eastAsia" w:ascii="宋体" w:hAnsi="宋体" w:cs="宋体"/>
                <w:color w:val="000000"/>
                <w:sz w:val="22"/>
                <w:szCs w:val="22"/>
              </w:rPr>
              <w:t>　</w:t>
            </w:r>
          </w:p>
        </w:tc>
      </w:tr>
      <w:tr>
        <w:tblPrEx>
          <w:tblLayout w:type="fixed"/>
        </w:tblPrEx>
        <w:trPr>
          <w:trHeight w:val="90" w:hRule="atLeast"/>
        </w:trPr>
        <w:tc>
          <w:tcPr>
            <w:tcW w:w="21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1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035"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3,066,141.82</w:t>
            </w:r>
          </w:p>
        </w:tc>
        <w:tc>
          <w:tcPr>
            <w:tcW w:w="218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75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3,066,141.82</w:t>
            </w:r>
          </w:p>
        </w:tc>
        <w:tc>
          <w:tcPr>
            <w:tcW w:w="11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3,066,141.82</w:t>
            </w:r>
          </w:p>
        </w:tc>
        <w:tc>
          <w:tcPr>
            <w:tcW w:w="1138"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bCs/>
                <w:color w:val="000000"/>
                <w:sz w:val="16"/>
                <w:szCs w:val="16"/>
              </w:rPr>
            </w:pPr>
            <w:r>
              <w:rPr>
                <w:rFonts w:ascii="宋体" w:cs="宋体"/>
                <w:b/>
                <w:bCs/>
                <w:color w:val="000000"/>
                <w:sz w:val="16"/>
                <w:szCs w:val="16"/>
              </w:rPr>
              <w:t>0.00</w:t>
            </w:r>
          </w:p>
        </w:tc>
      </w:tr>
      <w:tr>
        <w:tblPrEx>
          <w:tblLayout w:type="fixed"/>
          <w:tblCellMar>
            <w:top w:w="15" w:type="dxa"/>
            <w:left w:w="15" w:type="dxa"/>
            <w:bottom w:w="15" w:type="dxa"/>
            <w:right w:w="15" w:type="dxa"/>
          </w:tblCellMar>
        </w:tblPrEx>
        <w:trPr>
          <w:trHeight w:val="495" w:hRule="atLeast"/>
        </w:trPr>
        <w:tc>
          <w:tcPr>
            <w:tcW w:w="10078" w:type="dxa"/>
            <w:gridSpan w:val="13"/>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Style w:val="5"/>
        <w:tblW w:w="8915" w:type="dxa"/>
        <w:tblInd w:w="-13" w:type="dxa"/>
        <w:tblLayout w:type="fixed"/>
        <w:tblCellMar>
          <w:top w:w="15" w:type="dxa"/>
          <w:left w:w="15" w:type="dxa"/>
          <w:bottom w:w="15" w:type="dxa"/>
          <w:right w:w="15" w:type="dxa"/>
        </w:tblCellMar>
      </w:tblPr>
      <w:tblGrid>
        <w:gridCol w:w="1216"/>
        <w:gridCol w:w="675"/>
        <w:gridCol w:w="1800"/>
        <w:gridCol w:w="1574"/>
        <w:gridCol w:w="751"/>
        <w:gridCol w:w="1139"/>
        <w:gridCol w:w="436"/>
        <w:gridCol w:w="1324"/>
      </w:tblGrid>
      <w:tr>
        <w:tblPrEx>
          <w:tblLayout w:type="fixed"/>
          <w:tblCellMar>
            <w:top w:w="15" w:type="dxa"/>
            <w:left w:w="15" w:type="dxa"/>
            <w:bottom w:w="15" w:type="dxa"/>
            <w:right w:w="15" w:type="dxa"/>
          </w:tblCellMar>
        </w:tblPrEx>
        <w:trPr>
          <w:trHeight w:val="375" w:hRule="atLeast"/>
        </w:trPr>
        <w:tc>
          <w:tcPr>
            <w:tcW w:w="8915"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gridSpan w:val="2"/>
            <w:vAlign w:val="center"/>
          </w:tcPr>
          <w:p>
            <w:pPr>
              <w:rPr>
                <w:rFonts w:ascii="宋体" w:cs="Times New Roman"/>
                <w:color w:val="000000"/>
                <w:sz w:val="16"/>
                <w:szCs w:val="16"/>
              </w:rPr>
            </w:pPr>
          </w:p>
        </w:tc>
        <w:tc>
          <w:tcPr>
            <w:tcW w:w="1324"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gridSpan w:val="2"/>
            <w:vAlign w:val="center"/>
          </w:tcPr>
          <w:p>
            <w:pPr>
              <w:rPr>
                <w:rFonts w:ascii="宋体" w:cs="Times New Roman"/>
                <w:color w:val="000000"/>
                <w:sz w:val="16"/>
                <w:szCs w:val="16"/>
              </w:rPr>
            </w:pPr>
          </w:p>
        </w:tc>
        <w:tc>
          <w:tcPr>
            <w:tcW w:w="1324"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157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8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76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57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8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76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733,730.30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733,730.30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bCs/>
                <w:color w:val="000000"/>
                <w:sz w:val="16"/>
                <w:szCs w:val="16"/>
              </w:rPr>
            </w:pPr>
            <w:r>
              <w:rPr>
                <w:rFonts w:ascii="宋体" w:cs="宋体"/>
                <w:b/>
                <w:bCs/>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一般公共服务支出</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政府办公厅（室）及相关机构事务</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2010301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color w:val="000000"/>
                <w:sz w:val="16"/>
                <w:szCs w:val="16"/>
              </w:rPr>
              <w:t xml:space="preserve">  </w:t>
            </w:r>
            <w:r>
              <w:rPr>
                <w:rFonts w:hint="eastAsia" w:cs="宋体"/>
                <w:color w:val="000000"/>
                <w:sz w:val="16"/>
                <w:szCs w:val="16"/>
              </w:rPr>
              <w:t>行政运行</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621,041.40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社会保障和就业支出</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80,875.90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行政事业单位离退休</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73,007.90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73,007.90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color w:val="000000"/>
                <w:sz w:val="16"/>
                <w:szCs w:val="16"/>
              </w:rPr>
              <w:t xml:space="preserve">  </w:t>
            </w:r>
            <w:r>
              <w:rPr>
                <w:rFonts w:hint="eastAsia" w:cs="宋体"/>
                <w:color w:val="000000"/>
                <w:sz w:val="16"/>
                <w:szCs w:val="16"/>
              </w:rPr>
              <w:t>归口管理的行政单位离退休</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62,790.10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62,790.10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2080505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color w:val="000000"/>
                <w:sz w:val="16"/>
                <w:szCs w:val="16"/>
              </w:rPr>
              <w:t xml:space="preserve">  </w:t>
            </w:r>
            <w:r>
              <w:rPr>
                <w:rFonts w:hint="eastAsia" w:cs="宋体"/>
                <w:color w:val="000000"/>
                <w:sz w:val="16"/>
                <w:szCs w:val="16"/>
              </w:rPr>
              <w:t>机关事业单位基本养老保险缴费支出</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10,217.80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10,217.80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抚恤</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2080801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color w:val="000000"/>
                <w:sz w:val="16"/>
                <w:szCs w:val="16"/>
              </w:rPr>
              <w:t xml:space="preserve">  </w:t>
            </w:r>
            <w:r>
              <w:rPr>
                <w:rFonts w:hint="eastAsia" w:cs="宋体"/>
                <w:color w:val="000000"/>
                <w:sz w:val="16"/>
                <w:szCs w:val="16"/>
              </w:rPr>
              <w:t>死亡抚恤</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7,868.00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医疗卫生与计划生育支出</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医疗保障</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2100501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color w:val="000000"/>
                <w:sz w:val="16"/>
                <w:szCs w:val="16"/>
              </w:rPr>
              <w:t xml:space="preserve">  </w:t>
            </w:r>
            <w:r>
              <w:rPr>
                <w:rFonts w:hint="eastAsia" w:cs="宋体"/>
                <w:color w:val="000000"/>
                <w:sz w:val="16"/>
                <w:szCs w:val="16"/>
              </w:rPr>
              <w:t>行政单位医疗</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rPr>
                <w:rFonts w:ascii="宋体" w:cs="Times New Roman"/>
                <w:color w:val="000000"/>
                <w:sz w:val="16"/>
                <w:szCs w:val="16"/>
              </w:rPr>
            </w:pPr>
            <w:r>
              <w:rPr>
                <w:rFonts w:ascii="宋体" w:hAnsi="宋体" w:cs="宋体"/>
                <w:color w:val="00000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r>
              <w:rPr>
                <w:rFonts w:hint="eastAsia" w:cs="宋体"/>
                <w:color w:val="000000"/>
                <w:sz w:val="16"/>
                <w:szCs w:val="16"/>
              </w:rPr>
              <w:t>一般公共服务支出</w:t>
            </w:r>
          </w:p>
        </w:tc>
        <w:tc>
          <w:tcPr>
            <w:tcW w:w="157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733,730.30</w:t>
            </w: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733,730.30</w:t>
            </w: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1760" w:type="dxa"/>
            <w:gridSpan w:val="2"/>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574"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89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760" w:type="dxa"/>
            <w:gridSpan w:val="2"/>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PrEx>
        <w:trPr>
          <w:trHeight w:val="600" w:hRule="atLeast"/>
        </w:trPr>
        <w:tc>
          <w:tcPr>
            <w:tcW w:w="8915" w:type="dxa"/>
            <w:gridSpan w:val="8"/>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1304" w:right="1531" w:bottom="1304" w:left="1588" w:header="851" w:footer="992" w:gutter="0"/>
          <w:pgNumType w:fmt="numberInDash"/>
          <w:cols w:space="0" w:num="1"/>
          <w:docGrid w:type="lines" w:linePitch="317" w:charSpace="0"/>
        </w:sectPr>
      </w:pPr>
    </w:p>
    <w:tbl>
      <w:tblPr>
        <w:tblStyle w:val="5"/>
        <w:tblW w:w="9230" w:type="dxa"/>
        <w:tblInd w:w="-13" w:type="dxa"/>
        <w:tblLayout w:type="fixed"/>
        <w:tblCellMar>
          <w:top w:w="15" w:type="dxa"/>
          <w:left w:w="15" w:type="dxa"/>
          <w:bottom w:w="15" w:type="dxa"/>
          <w:right w:w="15" w:type="dxa"/>
        </w:tblCellMar>
      </w:tblPr>
      <w:tblGrid>
        <w:gridCol w:w="715"/>
        <w:gridCol w:w="935"/>
        <w:gridCol w:w="1624"/>
        <w:gridCol w:w="170"/>
        <w:gridCol w:w="1247"/>
        <w:gridCol w:w="1127"/>
        <w:gridCol w:w="117"/>
        <w:gridCol w:w="1615"/>
        <w:gridCol w:w="62"/>
        <w:gridCol w:w="1618"/>
      </w:tblGrid>
      <w:tr>
        <w:tblPrEx>
          <w:tblLayout w:type="fixed"/>
          <w:tblCellMar>
            <w:top w:w="15" w:type="dxa"/>
            <w:left w:w="15" w:type="dxa"/>
            <w:bottom w:w="15" w:type="dxa"/>
            <w:right w:w="15" w:type="dxa"/>
          </w:tblCellMar>
        </w:tblPrEx>
        <w:trPr>
          <w:trHeight w:val="375" w:hRule="atLeast"/>
        </w:trPr>
        <w:tc>
          <w:tcPr>
            <w:tcW w:w="9230" w:type="dxa"/>
            <w:gridSpan w:val="10"/>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1247" w:type="dxa"/>
            <w:vAlign w:val="center"/>
          </w:tcPr>
          <w:p>
            <w:pPr>
              <w:rPr>
                <w:rFonts w:ascii="宋体" w:cs="Times New Roman"/>
                <w:color w:val="000000"/>
                <w:sz w:val="16"/>
                <w:szCs w:val="16"/>
              </w:rPr>
            </w:pPr>
          </w:p>
        </w:tc>
        <w:tc>
          <w:tcPr>
            <w:tcW w:w="1127" w:type="dxa"/>
            <w:vAlign w:val="center"/>
          </w:tcPr>
          <w:p>
            <w:pPr>
              <w:rPr>
                <w:rFonts w:ascii="宋体" w:cs="Times New Roman"/>
                <w:color w:val="000000"/>
                <w:sz w:val="16"/>
                <w:szCs w:val="16"/>
              </w:rPr>
            </w:pPr>
          </w:p>
        </w:tc>
        <w:tc>
          <w:tcPr>
            <w:tcW w:w="1794" w:type="dxa"/>
            <w:gridSpan w:val="3"/>
            <w:vAlign w:val="center"/>
          </w:tcPr>
          <w:p>
            <w:pPr>
              <w:rPr>
                <w:rFonts w:ascii="宋体" w:cs="Times New Roman"/>
                <w:color w:val="000000"/>
                <w:sz w:val="16"/>
                <w:szCs w:val="16"/>
              </w:rPr>
            </w:pPr>
          </w:p>
        </w:tc>
        <w:tc>
          <w:tcPr>
            <w:tcW w:w="1618"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1247" w:type="dxa"/>
            <w:vAlign w:val="center"/>
          </w:tcPr>
          <w:p>
            <w:pPr>
              <w:rPr>
                <w:rFonts w:ascii="宋体" w:cs="Times New Roman"/>
                <w:color w:val="000000"/>
                <w:sz w:val="16"/>
                <w:szCs w:val="16"/>
              </w:rPr>
            </w:pPr>
          </w:p>
        </w:tc>
        <w:tc>
          <w:tcPr>
            <w:tcW w:w="1127" w:type="dxa"/>
            <w:vAlign w:val="center"/>
          </w:tcPr>
          <w:p>
            <w:pPr>
              <w:rPr>
                <w:rFonts w:ascii="宋体" w:cs="Times New Roman"/>
                <w:color w:val="000000"/>
                <w:sz w:val="16"/>
                <w:szCs w:val="16"/>
              </w:rPr>
            </w:pPr>
          </w:p>
        </w:tc>
        <w:tc>
          <w:tcPr>
            <w:tcW w:w="1794" w:type="dxa"/>
            <w:gridSpan w:val="3"/>
            <w:vAlign w:val="center"/>
          </w:tcPr>
          <w:p>
            <w:pPr>
              <w:rPr>
                <w:rFonts w:ascii="宋体" w:cs="Times New Roman"/>
                <w:color w:val="000000"/>
                <w:sz w:val="16"/>
                <w:szCs w:val="16"/>
              </w:rPr>
            </w:pPr>
          </w:p>
        </w:tc>
        <w:tc>
          <w:tcPr>
            <w:tcW w:w="1618"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4691"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4539"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工资福利支出</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r>
              <w:rPr>
                <w:rFonts w:ascii="宋体" w:hAnsi="宋体" w:cs="宋体"/>
                <w:b/>
                <w:bCs/>
                <w:color w:val="000000"/>
                <w:sz w:val="16"/>
                <w:szCs w:val="16"/>
              </w:rPr>
              <w:t>627,807.80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商品和服务支出</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30,154.40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238,682.00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10,785.40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296,323.00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1,245.00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50,772.00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31,813.00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159.00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3,519.00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10,217.80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1,451.00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2,520.00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对个人和家庭的补助</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71,768.10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900.00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57,990.10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318.00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1,830.00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8,978.00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4,124.00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4,800.00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3,303.00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2"/>
                <w:szCs w:val="22"/>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其他资本性支出</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4,000.00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4,000.00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68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Times New Roman"/>
                <w:color w:val="000000"/>
                <w:sz w:val="16"/>
                <w:szCs w:val="16"/>
              </w:rPr>
            </w:pPr>
          </w:p>
        </w:tc>
        <w:tc>
          <w:tcPr>
            <w:tcW w:w="25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Times New Roman"/>
                <w:color w:val="000000"/>
                <w:sz w:val="16"/>
                <w:szCs w:val="16"/>
              </w:rPr>
            </w:pPr>
          </w:p>
        </w:tc>
        <w:tc>
          <w:tcPr>
            <w:tcW w:w="1417"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244"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1615" w:type="dxa"/>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68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22"/>
                <w:szCs w:val="22"/>
              </w:rPr>
            </w:pPr>
            <w:r>
              <w:rPr>
                <w:color w:val="000000"/>
                <w:sz w:val="22"/>
                <w:szCs w:val="22"/>
              </w:rPr>
              <w:t>0.00</w:t>
            </w:r>
          </w:p>
        </w:tc>
      </w:tr>
      <w:tr>
        <w:tblPrEx>
          <w:tblLayout w:type="fixed"/>
        </w:tblPrEx>
        <w:trPr>
          <w:trHeight w:val="477" w:hRule="atLeast"/>
        </w:trPr>
        <w:tc>
          <w:tcPr>
            <w:tcW w:w="923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9545" w:type="dxa"/>
        <w:tblInd w:w="-13" w:type="dxa"/>
        <w:tblLayout w:type="fixed"/>
        <w:tblCellMar>
          <w:top w:w="15" w:type="dxa"/>
          <w:left w:w="15" w:type="dxa"/>
          <w:bottom w:w="15" w:type="dxa"/>
          <w:right w:w="15" w:type="dxa"/>
        </w:tblCellMar>
      </w:tblPr>
      <w:tblGrid>
        <w:gridCol w:w="922"/>
        <w:gridCol w:w="748"/>
        <w:gridCol w:w="113"/>
        <w:gridCol w:w="647"/>
        <w:gridCol w:w="80"/>
        <w:gridCol w:w="549"/>
        <w:gridCol w:w="81"/>
        <w:gridCol w:w="549"/>
        <w:gridCol w:w="291"/>
        <w:gridCol w:w="338"/>
        <w:gridCol w:w="502"/>
        <w:gridCol w:w="670"/>
        <w:gridCol w:w="329"/>
        <w:gridCol w:w="366"/>
        <w:gridCol w:w="281"/>
        <w:gridCol w:w="559"/>
        <w:gridCol w:w="71"/>
        <w:gridCol w:w="630"/>
        <w:gridCol w:w="630"/>
        <w:gridCol w:w="349"/>
        <w:gridCol w:w="840"/>
      </w:tblGrid>
      <w:tr>
        <w:tblPrEx>
          <w:tblLayout w:type="fixed"/>
          <w:tblCellMar>
            <w:top w:w="15" w:type="dxa"/>
            <w:left w:w="15" w:type="dxa"/>
            <w:bottom w:w="15" w:type="dxa"/>
            <w:right w:w="15" w:type="dxa"/>
          </w:tblCellMar>
        </w:tblPrEx>
        <w:trPr>
          <w:trHeight w:val="375" w:hRule="atLeast"/>
        </w:trPr>
        <w:tc>
          <w:tcPr>
            <w:tcW w:w="9545" w:type="dxa"/>
            <w:gridSpan w:val="21"/>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3"/>
            <w:vAlign w:val="center"/>
          </w:tcPr>
          <w:p>
            <w:pPr>
              <w:rPr>
                <w:rFonts w:ascii="宋体" w:cs="Times New Roman"/>
                <w:color w:val="000000"/>
                <w:sz w:val="16"/>
                <w:szCs w:val="16"/>
              </w:rPr>
            </w:pPr>
          </w:p>
        </w:tc>
        <w:tc>
          <w:tcPr>
            <w:tcW w:w="647" w:type="dxa"/>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50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118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3"/>
            <w:vAlign w:val="center"/>
          </w:tcPr>
          <w:p>
            <w:pPr>
              <w:rPr>
                <w:rFonts w:ascii="宋体" w:cs="Times New Roman"/>
                <w:color w:val="000000"/>
                <w:sz w:val="16"/>
                <w:szCs w:val="16"/>
              </w:rPr>
            </w:pPr>
          </w:p>
        </w:tc>
        <w:tc>
          <w:tcPr>
            <w:tcW w:w="647" w:type="dxa"/>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50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118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482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4725" w:type="dxa"/>
            <w:gridSpan w:val="10"/>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31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4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6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69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2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4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4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6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69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4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7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8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6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4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30,000.00</w:t>
            </w:r>
          </w:p>
        </w:tc>
        <w:tc>
          <w:tcPr>
            <w:tcW w:w="748"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4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20,000.00</w:t>
            </w:r>
          </w:p>
        </w:tc>
        <w:tc>
          <w:tcPr>
            <w:tcW w:w="63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20,000.00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10,000.00</w:t>
            </w:r>
          </w:p>
        </w:tc>
        <w:tc>
          <w:tcPr>
            <w:tcW w:w="67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7,427.00</w:t>
            </w:r>
          </w:p>
        </w:tc>
        <w:tc>
          <w:tcPr>
            <w:tcW w:w="695"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3,303.00</w:t>
            </w:r>
          </w:p>
        </w:tc>
        <w:tc>
          <w:tcPr>
            <w:tcW w:w="701"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0.00</w:t>
            </w:r>
          </w:p>
        </w:tc>
        <w:tc>
          <w:tcPr>
            <w:tcW w:w="979"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r>
              <w:rPr>
                <w:rFonts w:ascii="宋体" w:hAnsi="宋体" w:cs="宋体"/>
                <w:color w:val="000000"/>
                <w:sz w:val="16"/>
                <w:szCs w:val="16"/>
              </w:rPr>
              <w:t>3,303.00</w:t>
            </w:r>
          </w:p>
        </w:tc>
        <w:tc>
          <w:tcPr>
            <w:tcW w:w="84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r>
              <w:rPr>
                <w:rFonts w:ascii="宋体" w:hAnsi="宋体" w:cs="宋体"/>
                <w:color w:val="000000"/>
                <w:sz w:val="16"/>
                <w:szCs w:val="16"/>
              </w:rPr>
              <w:t>4,124.00</w:t>
            </w:r>
          </w:p>
        </w:tc>
      </w:tr>
      <w:tr>
        <w:tblPrEx>
          <w:tblLayout w:type="fixed"/>
          <w:tblCellMar>
            <w:top w:w="15" w:type="dxa"/>
            <w:left w:w="15" w:type="dxa"/>
            <w:bottom w:w="15" w:type="dxa"/>
            <w:right w:w="15" w:type="dxa"/>
          </w:tblCellMar>
        </w:tblPrEx>
        <w:trPr>
          <w:trHeight w:val="600" w:hRule="atLeast"/>
        </w:trPr>
        <w:tc>
          <w:tcPr>
            <w:tcW w:w="9545" w:type="dxa"/>
            <w:gridSpan w:val="21"/>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tbl>
      <w:tblPr>
        <w:tblStyle w:val="5"/>
        <w:tblW w:w="9511" w:type="dxa"/>
        <w:tblInd w:w="-13" w:type="dxa"/>
        <w:tblLayout w:type="fixed"/>
        <w:tblCellMar>
          <w:top w:w="15" w:type="dxa"/>
          <w:left w:w="15" w:type="dxa"/>
          <w:bottom w:w="15" w:type="dxa"/>
          <w:right w:w="15" w:type="dxa"/>
        </w:tblCellMar>
      </w:tblPr>
      <w:tblGrid>
        <w:gridCol w:w="705"/>
        <w:gridCol w:w="886"/>
        <w:gridCol w:w="1436"/>
        <w:gridCol w:w="955"/>
        <w:gridCol w:w="211"/>
        <w:gridCol w:w="782"/>
        <w:gridCol w:w="1134"/>
        <w:gridCol w:w="132"/>
        <w:gridCol w:w="860"/>
        <w:gridCol w:w="139"/>
        <w:gridCol w:w="995"/>
        <w:gridCol w:w="1276"/>
      </w:tblGrid>
      <w:tr>
        <w:tblPrEx>
          <w:tblLayout w:type="fixed"/>
          <w:tblCellMar>
            <w:top w:w="15" w:type="dxa"/>
            <w:left w:w="15" w:type="dxa"/>
            <w:bottom w:w="15" w:type="dxa"/>
            <w:right w:w="15" w:type="dxa"/>
          </w:tblCellMar>
        </w:tblPrEx>
        <w:trPr>
          <w:trHeight w:val="375" w:hRule="atLeast"/>
        </w:trPr>
        <w:tc>
          <w:tcPr>
            <w:tcW w:w="9511"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gridSpan w:val="2"/>
            <w:vAlign w:val="center"/>
          </w:tcPr>
          <w:p>
            <w:pPr>
              <w:rPr>
                <w:rFonts w:ascii="宋体" w:cs="Times New Roman"/>
                <w:color w:val="000000"/>
                <w:sz w:val="16"/>
                <w:szCs w:val="16"/>
              </w:rPr>
            </w:pPr>
          </w:p>
        </w:tc>
        <w:tc>
          <w:tcPr>
            <w:tcW w:w="782" w:type="dxa"/>
            <w:vAlign w:val="center"/>
          </w:tcPr>
          <w:p>
            <w:pPr>
              <w:rPr>
                <w:rFonts w:ascii="宋体" w:cs="Times New Roman"/>
                <w:color w:val="000000"/>
                <w:sz w:val="16"/>
                <w:szCs w:val="16"/>
              </w:rPr>
            </w:pPr>
          </w:p>
        </w:tc>
        <w:tc>
          <w:tcPr>
            <w:tcW w:w="1266"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5" w:type="dxa"/>
            <w:vAlign w:val="center"/>
          </w:tcPr>
          <w:p>
            <w:pPr>
              <w:rPr>
                <w:rFonts w:ascii="宋体" w:cs="Times New Roman"/>
                <w:color w:val="000000"/>
                <w:sz w:val="16"/>
                <w:szCs w:val="16"/>
              </w:rPr>
            </w:pPr>
          </w:p>
        </w:tc>
        <w:tc>
          <w:tcPr>
            <w:tcW w:w="1276"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gridSpan w:val="2"/>
            <w:vAlign w:val="center"/>
          </w:tcPr>
          <w:p>
            <w:pPr>
              <w:rPr>
                <w:rFonts w:ascii="宋体" w:cs="Times New Roman"/>
                <w:color w:val="000000"/>
                <w:sz w:val="16"/>
                <w:szCs w:val="16"/>
              </w:rPr>
            </w:pPr>
          </w:p>
        </w:tc>
        <w:tc>
          <w:tcPr>
            <w:tcW w:w="782" w:type="dxa"/>
            <w:vAlign w:val="center"/>
          </w:tcPr>
          <w:p>
            <w:pPr>
              <w:rPr>
                <w:rFonts w:ascii="宋体" w:cs="Times New Roman"/>
                <w:color w:val="000000"/>
                <w:sz w:val="16"/>
                <w:szCs w:val="16"/>
              </w:rPr>
            </w:pPr>
          </w:p>
        </w:tc>
        <w:tc>
          <w:tcPr>
            <w:tcW w:w="1266"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5" w:type="dxa"/>
            <w:vAlign w:val="center"/>
          </w:tcPr>
          <w:p>
            <w:pPr>
              <w:rPr>
                <w:rFonts w:ascii="宋体" w:cs="Times New Roman"/>
                <w:color w:val="000000"/>
                <w:sz w:val="16"/>
                <w:szCs w:val="16"/>
              </w:rPr>
            </w:pPr>
          </w:p>
        </w:tc>
        <w:tc>
          <w:tcPr>
            <w:tcW w:w="1276"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95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99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26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76"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95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9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76"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文化体育与传媒支出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社会保障和就业支出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大中型水库移民后期扶持基金支出</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76"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95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993"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992"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13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76"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9511"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9511" w:type="dxa"/>
            <w:gridSpan w:val="12"/>
            <w:vAlign w:val="center"/>
          </w:tcPr>
          <w:p>
            <w:pPr>
              <w:widowControl/>
              <w:jc w:val="left"/>
              <w:textAlignment w:val="center"/>
              <w:rPr>
                <w:rFonts w:ascii="宋体" w:cs="Times New Roman"/>
                <w:b/>
                <w:bCs/>
                <w:color w:val="000000"/>
                <w:sz w:val="20"/>
                <w:szCs w:val="20"/>
              </w:rPr>
            </w:pPr>
            <w:r>
              <w:rPr>
                <w:rFonts w:hint="eastAsia" w:ascii="宋体" w:hAnsi="宋体" w:cs="宋体"/>
                <w:b/>
                <w:bCs/>
                <w:color w:val="000000"/>
                <w:kern w:val="0"/>
                <w:sz w:val="20"/>
                <w:szCs w:val="20"/>
              </w:rPr>
              <w:t>说明：卧龙区地名委员会办公室没有政府性基金收入，也没有使用政府性基金安排的支出，故本表无数据。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ascii="隶书" w:hAnsi="隶书" w:eastAsia="隶书" w:cs="Times New Roman"/>
          <w:sz w:val="48"/>
          <w:szCs w:val="48"/>
        </w:rPr>
      </w:pPr>
      <w:r>
        <w:rPr>
          <w:rFonts w:hint="eastAsia" w:ascii="隶书" w:hAnsi="隶书" w:eastAsia="隶书" w:cs="隶书"/>
          <w:sz w:val="48"/>
          <w:szCs w:val="48"/>
        </w:rPr>
        <w:t>卧龙区地名委员会办公室</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ascii="仿宋_GB2312" w:hAnsi="宋体" w:eastAsia="仿宋_GB2312" w:cs="仿宋_GB2312"/>
          <w:sz w:val="32"/>
          <w:szCs w:val="32"/>
        </w:rPr>
        <w:t>97.86</w:t>
      </w:r>
      <w:r>
        <w:rPr>
          <w:rFonts w:hint="eastAsia" w:ascii="仿宋_GB2312" w:hAnsi="宋体" w:eastAsia="仿宋_GB2312" w:cs="仿宋_GB2312"/>
          <w:sz w:val="32"/>
          <w:szCs w:val="32"/>
        </w:rPr>
        <w:t>万元，支出总计</w:t>
      </w:r>
      <w:r>
        <w:rPr>
          <w:rFonts w:ascii="仿宋_GB2312" w:hAnsi="宋体" w:eastAsia="仿宋_GB2312" w:cs="仿宋_GB2312"/>
          <w:sz w:val="32"/>
          <w:szCs w:val="32"/>
        </w:rPr>
        <w:t>73.37</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年相比，收、支总计分别减少</w:t>
      </w:r>
      <w:r>
        <w:rPr>
          <w:rFonts w:ascii="仿宋_GB2312" w:hAnsi="宋体" w:eastAsia="仿宋_GB2312" w:cs="仿宋_GB2312"/>
          <w:sz w:val="32"/>
          <w:szCs w:val="32"/>
        </w:rPr>
        <w:t>129.38</w:t>
      </w:r>
      <w:r>
        <w:rPr>
          <w:rFonts w:hint="eastAsia" w:ascii="仿宋_GB2312" w:hAnsi="宋体" w:eastAsia="仿宋_GB2312" w:cs="仿宋_GB2312"/>
          <w:sz w:val="32"/>
          <w:szCs w:val="32"/>
        </w:rPr>
        <w:t>万元、增加</w:t>
      </w:r>
      <w:r>
        <w:rPr>
          <w:rFonts w:ascii="仿宋_GB2312" w:hAnsi="宋体" w:eastAsia="仿宋_GB2312" w:cs="仿宋_GB2312"/>
          <w:sz w:val="32"/>
          <w:szCs w:val="32"/>
        </w:rPr>
        <w:t>4.93</w:t>
      </w:r>
      <w:r>
        <w:rPr>
          <w:rFonts w:hint="eastAsia" w:ascii="仿宋_GB2312" w:hAnsi="宋体" w:eastAsia="仿宋_GB2312" w:cs="仿宋_GB2312"/>
          <w:sz w:val="32"/>
          <w:szCs w:val="32"/>
        </w:rPr>
        <w:t>万元，收入下降</w:t>
      </w:r>
      <w:r>
        <w:rPr>
          <w:rFonts w:ascii="仿宋_GB2312" w:hAnsi="宋体" w:eastAsia="仿宋_GB2312" w:cs="仿宋_GB2312"/>
          <w:sz w:val="32"/>
          <w:szCs w:val="32"/>
        </w:rPr>
        <w:t>57.0%</w:t>
      </w:r>
      <w:r>
        <w:rPr>
          <w:rFonts w:hint="eastAsia" w:ascii="仿宋_GB2312" w:hAnsi="宋体" w:eastAsia="仿宋_GB2312" w:cs="仿宋_GB2312"/>
          <w:sz w:val="32"/>
          <w:szCs w:val="32"/>
        </w:rPr>
        <w:t>、支出增长</w:t>
      </w:r>
      <w:r>
        <w:rPr>
          <w:rFonts w:ascii="仿宋_GB2312" w:hAnsi="宋体" w:eastAsia="仿宋_GB2312" w:cs="仿宋_GB2312"/>
          <w:sz w:val="32"/>
          <w:szCs w:val="32"/>
        </w:rPr>
        <w:t>7.2%</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1</w:t>
      </w:r>
      <w:r>
        <w:rPr>
          <w:rFonts w:hint="eastAsia" w:ascii="宋体" w:hAnsi="宋体" w:cs="宋体"/>
          <w:sz w:val="24"/>
          <w:szCs w:val="24"/>
        </w:rPr>
        <w:t>：收、支决算总计变动情况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tbl>
      <w:tblPr>
        <w:tblStyle w:val="5"/>
        <w:tblW w:w="9004" w:type="dxa"/>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55"/>
        <w:gridCol w:w="1251"/>
        <w:gridCol w:w="1233"/>
        <w:gridCol w:w="1642"/>
        <w:gridCol w:w="28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85" w:hRule="atLeast"/>
        </w:trPr>
        <w:tc>
          <w:tcPr>
            <w:tcW w:w="2055" w:type="dxa"/>
            <w:tcBorders>
              <w:tl2br w:val="single" w:color="000000" w:sz="12" w:space="0"/>
            </w:tcBorders>
          </w:tcPr>
          <w:p>
            <w:pPr>
              <w:tabs>
                <w:tab w:val="left" w:pos="1230"/>
              </w:tabs>
              <w:adjustRightInd w:val="0"/>
              <w:snapToGrid w:val="0"/>
              <w:spacing w:line="360" w:lineRule="auto"/>
              <w:rPr>
                <w:rFonts w:ascii="仿宋_GB2312" w:hAnsi="宋体" w:eastAsia="仿宋_GB2312" w:cs="Times New Roman"/>
                <w:sz w:val="24"/>
                <w:szCs w:val="24"/>
              </w:rPr>
            </w:pPr>
            <w:r>
              <w:rPr>
                <w:rFonts w:ascii="仿宋_GB2312" w:hAnsi="宋体" w:eastAsia="仿宋_GB2312" w:cs="Times New Roman"/>
                <w:sz w:val="28"/>
                <w:szCs w:val="28"/>
              </w:rPr>
              <w:tab/>
            </w:r>
            <w:r>
              <w:rPr>
                <w:rFonts w:hint="eastAsia" w:ascii="仿宋_GB2312" w:hAnsi="宋体" w:eastAsia="仿宋_GB2312" w:cs="仿宋_GB2312"/>
                <w:sz w:val="24"/>
                <w:szCs w:val="24"/>
              </w:rPr>
              <w:t>年份</w:t>
            </w:r>
          </w:p>
          <w:p>
            <w:pPr>
              <w:tabs>
                <w:tab w:val="left" w:pos="1230"/>
              </w:tabs>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仿宋_GB2312"/>
                <w:sz w:val="24"/>
                <w:szCs w:val="24"/>
              </w:rPr>
              <w:t>项目</w:t>
            </w:r>
          </w:p>
        </w:tc>
        <w:tc>
          <w:tcPr>
            <w:tcW w:w="1251" w:type="dxa"/>
          </w:tcPr>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2015</w:t>
            </w:r>
            <w:r>
              <w:rPr>
                <w:rFonts w:hint="eastAsia" w:ascii="仿宋_GB2312" w:hAnsi="宋体" w:eastAsia="仿宋_GB2312" w:cs="仿宋_GB2312"/>
                <w:sz w:val="28"/>
                <w:szCs w:val="28"/>
              </w:rPr>
              <w:t>年</w:t>
            </w:r>
          </w:p>
        </w:tc>
        <w:tc>
          <w:tcPr>
            <w:tcW w:w="123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28"/>
                <w:szCs w:val="28"/>
              </w:rPr>
              <w:t>2016</w:t>
            </w:r>
            <w:r>
              <w:rPr>
                <w:rFonts w:hint="eastAsia" w:ascii="仿宋_GB2312" w:hAnsi="宋体" w:eastAsia="仿宋_GB2312" w:cs="仿宋_GB2312"/>
                <w:sz w:val="28"/>
                <w:szCs w:val="28"/>
              </w:rPr>
              <w:t>年</w:t>
            </w:r>
            <w:r>
              <w:rPr>
                <w:rFonts w:ascii="仿宋_GB2312" w:hAnsi="宋体" w:eastAsia="仿宋_GB2312" w:cs="仿宋_GB2312"/>
                <w:sz w:val="32"/>
                <w:szCs w:val="32"/>
              </w:rPr>
              <w:t xml:space="preserve"> </w:t>
            </w:r>
          </w:p>
        </w:tc>
        <w:tc>
          <w:tcPr>
            <w:tcW w:w="1642"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与上年度增减情况</w:t>
            </w:r>
          </w:p>
        </w:tc>
        <w:tc>
          <w:tcPr>
            <w:tcW w:w="2823"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与上年度增减百分比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055"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28"/>
                <w:szCs w:val="28"/>
              </w:rPr>
              <w:t>年度收入</w:t>
            </w:r>
          </w:p>
        </w:tc>
        <w:tc>
          <w:tcPr>
            <w:tcW w:w="1251"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227.24</w:t>
            </w:r>
          </w:p>
        </w:tc>
        <w:tc>
          <w:tcPr>
            <w:tcW w:w="123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97.86</w:t>
            </w:r>
          </w:p>
        </w:tc>
        <w:tc>
          <w:tcPr>
            <w:tcW w:w="1642"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-129.38</w:t>
            </w:r>
          </w:p>
        </w:tc>
        <w:tc>
          <w:tcPr>
            <w:tcW w:w="2823" w:type="dxa"/>
          </w:tcPr>
          <w:p>
            <w:pPr>
              <w:adjustRightInd w:val="0"/>
              <w:snapToGrid w:val="0"/>
              <w:spacing w:line="360" w:lineRule="auto"/>
              <w:rPr>
                <w:rFonts w:ascii="仿宋_GB2312" w:hAnsi="宋体" w:eastAsia="仿宋_GB2312" w:cs="Times New Roman"/>
                <w:sz w:val="32"/>
                <w:szCs w:val="32"/>
              </w:rPr>
            </w:pPr>
            <w:r>
              <w:rPr>
                <w:rFonts w:ascii="仿宋_GB2312" w:hAnsi="宋体" w:eastAsia="仿宋_GB2312" w:cs="仿宋_GB2312"/>
                <w:sz w:val="32"/>
                <w:szCs w:val="32"/>
              </w:rPr>
              <w:t>-57.0%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55"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年度支出</w:t>
            </w:r>
          </w:p>
        </w:tc>
        <w:tc>
          <w:tcPr>
            <w:tcW w:w="1251"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68.44</w:t>
            </w:r>
          </w:p>
        </w:tc>
        <w:tc>
          <w:tcPr>
            <w:tcW w:w="123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73.37</w:t>
            </w:r>
          </w:p>
        </w:tc>
        <w:tc>
          <w:tcPr>
            <w:tcW w:w="1642"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4.93</w:t>
            </w:r>
          </w:p>
        </w:tc>
        <w:tc>
          <w:tcPr>
            <w:tcW w:w="2823" w:type="dxa"/>
          </w:tcPr>
          <w:p>
            <w:pPr>
              <w:adjustRightInd w:val="0"/>
              <w:snapToGrid w:val="0"/>
              <w:spacing w:line="360" w:lineRule="auto"/>
              <w:rPr>
                <w:rFonts w:ascii="仿宋_GB2312" w:hAnsi="宋体" w:eastAsia="仿宋_GB2312" w:cs="Times New Roman"/>
                <w:sz w:val="32"/>
                <w:szCs w:val="32"/>
              </w:rPr>
            </w:pPr>
            <w:r>
              <w:rPr>
                <w:rFonts w:ascii="仿宋_GB2312" w:hAnsi="宋体" w:eastAsia="仿宋_GB2312" w:cs="仿宋_GB2312"/>
                <w:sz w:val="32"/>
                <w:szCs w:val="32"/>
              </w:rPr>
              <w:t>7.2%</w:t>
            </w:r>
          </w:p>
        </w:tc>
      </w:tr>
    </w:tbl>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ascii="仿宋_GB2312" w:hAnsi="宋体" w:eastAsia="仿宋_GB2312" w:cs="仿宋_GB2312"/>
          <w:sz w:val="32"/>
          <w:szCs w:val="32"/>
        </w:rPr>
        <w:t>97.86</w:t>
      </w:r>
      <w:r>
        <w:rPr>
          <w:rFonts w:hint="eastAsia" w:ascii="仿宋_GB2312" w:hAnsi="Times New Roman" w:eastAsia="仿宋_GB2312" w:cs="仿宋_GB2312"/>
          <w:sz w:val="32"/>
          <w:szCs w:val="32"/>
        </w:rPr>
        <w:t>万元，其中：财政拨款收入</w:t>
      </w:r>
      <w:r>
        <w:rPr>
          <w:rFonts w:ascii="仿宋_GB2312" w:hAnsi="宋体" w:eastAsia="仿宋_GB2312" w:cs="仿宋_GB2312"/>
          <w:sz w:val="32"/>
          <w:szCs w:val="32"/>
        </w:rPr>
        <w:t>97.86</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；事业收入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；经营收入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；其他收入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2</w:t>
      </w:r>
      <w:r>
        <w:rPr>
          <w:rFonts w:hint="eastAsia" w:ascii="宋体" w:hAnsi="宋体" w:cs="宋体"/>
          <w:sz w:val="24"/>
          <w:szCs w:val="24"/>
        </w:rPr>
        <w:t>：收入决算（万元）</w:t>
      </w:r>
    </w:p>
    <w:tbl>
      <w:tblPr>
        <w:tblStyle w:val="5"/>
        <w:tblW w:w="8624" w:type="dxa"/>
        <w:tblInd w:w="-1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74"/>
        <w:gridCol w:w="1470"/>
        <w:gridCol w:w="1260"/>
        <w:gridCol w:w="1260"/>
        <w:gridCol w:w="1050"/>
        <w:gridCol w:w="1260"/>
        <w:gridCol w:w="10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7" w:hRule="atLeast"/>
        </w:trPr>
        <w:tc>
          <w:tcPr>
            <w:tcW w:w="1274"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本年收入合计</w:t>
            </w:r>
          </w:p>
        </w:tc>
        <w:tc>
          <w:tcPr>
            <w:tcW w:w="1470"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财政拨款收入</w:t>
            </w:r>
          </w:p>
        </w:tc>
        <w:tc>
          <w:tcPr>
            <w:tcW w:w="1260"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上级补助收入</w:t>
            </w:r>
          </w:p>
        </w:tc>
        <w:tc>
          <w:tcPr>
            <w:tcW w:w="1260"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事业收入</w:t>
            </w:r>
          </w:p>
        </w:tc>
        <w:tc>
          <w:tcPr>
            <w:tcW w:w="1050"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经营收入</w:t>
            </w:r>
          </w:p>
        </w:tc>
        <w:tc>
          <w:tcPr>
            <w:tcW w:w="1260"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附属单位上缴收入</w:t>
            </w:r>
          </w:p>
        </w:tc>
        <w:tc>
          <w:tcPr>
            <w:tcW w:w="1050" w:type="dxa"/>
            <w:vMerge w:val="restart"/>
            <w:shd w:val="clear" w:color="FFFFFF" w:fill="FFFFFF"/>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7" w:hRule="atLeast"/>
        </w:trPr>
        <w:tc>
          <w:tcPr>
            <w:tcW w:w="1274" w:type="dxa"/>
            <w:vMerge w:val="continue"/>
            <w:shd w:val="clear" w:color="FFFFFF" w:fill="FFFFFF"/>
            <w:vAlign w:val="center"/>
          </w:tcPr>
          <w:p>
            <w:pPr>
              <w:widowControl/>
              <w:jc w:val="left"/>
              <w:rPr>
                <w:rFonts w:ascii="宋体" w:cs="Times New Roman"/>
                <w:color w:val="000000"/>
                <w:kern w:val="0"/>
                <w:sz w:val="22"/>
                <w:szCs w:val="22"/>
              </w:rPr>
            </w:pPr>
          </w:p>
        </w:tc>
        <w:tc>
          <w:tcPr>
            <w:tcW w:w="147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7" w:hRule="atLeast"/>
        </w:trPr>
        <w:tc>
          <w:tcPr>
            <w:tcW w:w="1274" w:type="dxa"/>
            <w:vMerge w:val="continue"/>
            <w:shd w:val="clear" w:color="FFFFFF" w:fill="FFFFFF"/>
            <w:vAlign w:val="center"/>
          </w:tcPr>
          <w:p>
            <w:pPr>
              <w:widowControl/>
              <w:jc w:val="left"/>
              <w:rPr>
                <w:rFonts w:ascii="宋体" w:cs="Times New Roman"/>
                <w:color w:val="000000"/>
                <w:kern w:val="0"/>
                <w:sz w:val="22"/>
                <w:szCs w:val="22"/>
              </w:rPr>
            </w:pPr>
          </w:p>
        </w:tc>
        <w:tc>
          <w:tcPr>
            <w:tcW w:w="147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7" w:hRule="atLeast"/>
        </w:trPr>
        <w:tc>
          <w:tcPr>
            <w:tcW w:w="1274" w:type="dxa"/>
            <w:vMerge w:val="continue"/>
            <w:shd w:val="clear" w:color="FFFFFF" w:fill="FFFFFF"/>
            <w:vAlign w:val="center"/>
          </w:tcPr>
          <w:p>
            <w:pPr>
              <w:widowControl/>
              <w:jc w:val="left"/>
              <w:rPr>
                <w:rFonts w:ascii="宋体" w:cs="Times New Roman"/>
                <w:color w:val="000000"/>
                <w:kern w:val="0"/>
                <w:sz w:val="22"/>
                <w:szCs w:val="22"/>
              </w:rPr>
            </w:pPr>
          </w:p>
        </w:tc>
        <w:tc>
          <w:tcPr>
            <w:tcW w:w="147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7" w:hRule="atLeast"/>
        </w:trPr>
        <w:tc>
          <w:tcPr>
            <w:tcW w:w="1274" w:type="dxa"/>
            <w:vMerge w:val="continue"/>
            <w:shd w:val="clear" w:color="FFFFFF" w:fill="FFFFFF"/>
            <w:vAlign w:val="center"/>
          </w:tcPr>
          <w:p>
            <w:pPr>
              <w:widowControl/>
              <w:jc w:val="left"/>
              <w:rPr>
                <w:rFonts w:ascii="宋体" w:cs="Times New Roman"/>
                <w:color w:val="000000"/>
                <w:kern w:val="0"/>
                <w:sz w:val="22"/>
                <w:szCs w:val="22"/>
              </w:rPr>
            </w:pPr>
          </w:p>
        </w:tc>
        <w:tc>
          <w:tcPr>
            <w:tcW w:w="147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c>
          <w:tcPr>
            <w:tcW w:w="1260" w:type="dxa"/>
            <w:vMerge w:val="continue"/>
            <w:shd w:val="clear" w:color="FFFFFF" w:fill="FFFFFF"/>
            <w:vAlign w:val="center"/>
          </w:tcPr>
          <w:p>
            <w:pPr>
              <w:widowControl/>
              <w:jc w:val="left"/>
              <w:rPr>
                <w:rFonts w:ascii="宋体" w:cs="Times New Roman"/>
                <w:color w:val="000000"/>
                <w:kern w:val="0"/>
                <w:sz w:val="22"/>
                <w:szCs w:val="22"/>
              </w:rPr>
            </w:pPr>
          </w:p>
        </w:tc>
        <w:tc>
          <w:tcPr>
            <w:tcW w:w="1050" w:type="dxa"/>
            <w:vMerge w:val="continue"/>
            <w:shd w:val="clear" w:color="FFFFFF" w:fill="FFFFFF"/>
            <w:vAlign w:val="center"/>
          </w:tcPr>
          <w:p>
            <w:pPr>
              <w:widowControl/>
              <w:jc w:val="left"/>
              <w:rPr>
                <w:rFonts w:ascii="宋体" w:cs="Times New Roman"/>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41" w:hRule="atLeast"/>
        </w:trPr>
        <w:tc>
          <w:tcPr>
            <w:tcW w:w="1274" w:type="dxa"/>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97.86</w:t>
            </w:r>
          </w:p>
        </w:tc>
        <w:tc>
          <w:tcPr>
            <w:tcW w:w="1470" w:type="dxa"/>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97.86</w:t>
            </w:r>
          </w:p>
        </w:tc>
        <w:tc>
          <w:tcPr>
            <w:tcW w:w="1260" w:type="dxa"/>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60" w:type="dxa"/>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050" w:type="dxa"/>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260" w:type="dxa"/>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c>
          <w:tcPr>
            <w:tcW w:w="1050" w:type="dxa"/>
            <w:vAlign w:val="center"/>
          </w:tcPr>
          <w:p>
            <w:pPr>
              <w:widowControl/>
              <w:jc w:val="right"/>
              <w:rPr>
                <w:rFonts w:ascii="宋体" w:cs="Times New Roman"/>
                <w:color w:val="000000"/>
                <w:kern w:val="0"/>
                <w:sz w:val="22"/>
                <w:szCs w:val="22"/>
              </w:rPr>
            </w:pPr>
            <w:r>
              <w:rPr>
                <w:rFonts w:ascii="宋体" w:cs="宋体"/>
                <w:color w:val="000000"/>
                <w:kern w:val="0"/>
                <w:sz w:val="22"/>
                <w:szCs w:val="22"/>
              </w:rPr>
              <w:t>0.00</w:t>
            </w:r>
          </w:p>
        </w:tc>
      </w:tr>
    </w:tbl>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ascii="仿宋_GB2312" w:hAnsi="宋体" w:eastAsia="仿宋_GB2312" w:cs="仿宋_GB2312"/>
          <w:sz w:val="32"/>
          <w:szCs w:val="32"/>
        </w:rPr>
        <w:t>73.37</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73.37</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rPr>
        <w:t>；项目支出</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0%</w:t>
      </w:r>
      <w:r>
        <w:rPr>
          <w:rFonts w:hint="eastAsia" w:ascii="仿宋_GB2312" w:hAnsi="宋体" w:eastAsia="仿宋_GB2312" w:cs="仿宋_GB2312"/>
          <w:sz w:val="32"/>
          <w:szCs w:val="32"/>
        </w:rPr>
        <w:t>；经营支出</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0%</w:t>
      </w:r>
      <w:r>
        <w:rPr>
          <w:rFonts w:hint="eastAsia" w:ascii="仿宋_GB2312" w:hAnsi="宋体" w:eastAsia="仿宋_GB2312" w:cs="仿宋_GB2312"/>
          <w:sz w:val="32"/>
          <w:szCs w:val="32"/>
        </w:rPr>
        <w:t>。</w:t>
      </w:r>
    </w:p>
    <w:p>
      <w:pPr>
        <w:adjustRightInd w:val="0"/>
        <w:snapToGrid w:val="0"/>
        <w:spacing w:line="360" w:lineRule="auto"/>
        <w:ind w:firstLine="4080" w:firstLineChars="1700"/>
        <w:rPr>
          <w:rFonts w:ascii="宋体" w:cs="Times New Roman"/>
          <w:sz w:val="24"/>
          <w:szCs w:val="24"/>
        </w:rPr>
      </w:pPr>
      <w:r>
        <w:rPr>
          <w:rFonts w:hint="eastAsia" w:ascii="宋体" w:hAnsi="宋体" w:cs="宋体"/>
          <w:sz w:val="24"/>
          <w:szCs w:val="24"/>
        </w:rPr>
        <w:t>图</w:t>
      </w:r>
      <w:r>
        <w:rPr>
          <w:rFonts w:ascii="宋体" w:hAnsi="宋体" w:cs="宋体"/>
          <w:sz w:val="24"/>
          <w:szCs w:val="24"/>
        </w:rPr>
        <w:t>3</w:t>
      </w:r>
      <w:r>
        <w:rPr>
          <w:rFonts w:hint="eastAsia" w:ascii="宋体" w:hAnsi="宋体" w:cs="宋体"/>
          <w:sz w:val="24"/>
          <w:szCs w:val="24"/>
        </w:rPr>
        <w:t>：支出决算（元）</w:t>
      </w:r>
    </w:p>
    <w:tbl>
      <w:tblPr>
        <w:tblStyle w:val="5"/>
        <w:tblW w:w="943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1205"/>
        <w:gridCol w:w="1559"/>
        <w:gridCol w:w="1417"/>
        <w:gridCol w:w="1134"/>
        <w:gridCol w:w="1276"/>
        <w:gridCol w:w="992"/>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2225" w:type="dxa"/>
            <w:gridSpan w:val="2"/>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w:t>
            </w:r>
          </w:p>
        </w:tc>
        <w:tc>
          <w:tcPr>
            <w:tcW w:w="1559"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本年支出合计</w:t>
            </w:r>
          </w:p>
        </w:tc>
        <w:tc>
          <w:tcPr>
            <w:tcW w:w="1417"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134"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c>
          <w:tcPr>
            <w:tcW w:w="1276"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上缴上级支出</w:t>
            </w:r>
          </w:p>
        </w:tc>
        <w:tc>
          <w:tcPr>
            <w:tcW w:w="992"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经营支出</w:t>
            </w:r>
          </w:p>
        </w:tc>
        <w:tc>
          <w:tcPr>
            <w:tcW w:w="829"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1020"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功能分类科目编码</w:t>
            </w:r>
          </w:p>
        </w:tc>
        <w:tc>
          <w:tcPr>
            <w:tcW w:w="1205" w:type="dxa"/>
            <w:vMerge w:val="restart"/>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1559" w:type="dxa"/>
            <w:vMerge w:val="continue"/>
            <w:vAlign w:val="center"/>
          </w:tcPr>
          <w:p>
            <w:pPr>
              <w:widowControl/>
              <w:jc w:val="left"/>
              <w:rPr>
                <w:rFonts w:ascii="宋体" w:cs="Times New Roman"/>
                <w:color w:val="000000"/>
                <w:kern w:val="0"/>
                <w:sz w:val="22"/>
                <w:szCs w:val="22"/>
              </w:rPr>
            </w:pPr>
          </w:p>
        </w:tc>
        <w:tc>
          <w:tcPr>
            <w:tcW w:w="1417" w:type="dxa"/>
            <w:vMerge w:val="continue"/>
            <w:vAlign w:val="center"/>
          </w:tcPr>
          <w:p>
            <w:pPr>
              <w:widowControl/>
              <w:jc w:val="left"/>
              <w:rPr>
                <w:rFonts w:ascii="宋体" w:cs="Times New Roman"/>
                <w:color w:val="000000"/>
                <w:kern w:val="0"/>
                <w:sz w:val="22"/>
                <w:szCs w:val="22"/>
              </w:rPr>
            </w:pPr>
          </w:p>
        </w:tc>
        <w:tc>
          <w:tcPr>
            <w:tcW w:w="1134" w:type="dxa"/>
            <w:vMerge w:val="continue"/>
            <w:vAlign w:val="center"/>
          </w:tcPr>
          <w:p>
            <w:pPr>
              <w:widowControl/>
              <w:jc w:val="left"/>
              <w:rPr>
                <w:rFonts w:ascii="宋体" w:cs="Times New Roman"/>
                <w:color w:val="000000"/>
                <w:kern w:val="0"/>
                <w:sz w:val="22"/>
                <w:szCs w:val="22"/>
              </w:rPr>
            </w:pPr>
          </w:p>
        </w:tc>
        <w:tc>
          <w:tcPr>
            <w:tcW w:w="1276" w:type="dxa"/>
            <w:vMerge w:val="continue"/>
            <w:vAlign w:val="center"/>
          </w:tcPr>
          <w:p>
            <w:pPr>
              <w:widowControl/>
              <w:jc w:val="left"/>
              <w:rPr>
                <w:rFonts w:ascii="宋体" w:cs="Times New Roman"/>
                <w:color w:val="000000"/>
                <w:kern w:val="0"/>
                <w:sz w:val="22"/>
                <w:szCs w:val="22"/>
              </w:rPr>
            </w:pPr>
          </w:p>
        </w:tc>
        <w:tc>
          <w:tcPr>
            <w:tcW w:w="992" w:type="dxa"/>
            <w:vMerge w:val="continue"/>
            <w:vAlign w:val="center"/>
          </w:tcPr>
          <w:p>
            <w:pPr>
              <w:widowControl/>
              <w:jc w:val="left"/>
              <w:rPr>
                <w:rFonts w:ascii="宋体" w:cs="Times New Roman"/>
                <w:color w:val="000000"/>
                <w:kern w:val="0"/>
                <w:sz w:val="22"/>
                <w:szCs w:val="22"/>
              </w:rPr>
            </w:pPr>
          </w:p>
        </w:tc>
        <w:tc>
          <w:tcPr>
            <w:tcW w:w="829" w:type="dxa"/>
            <w:vMerge w:val="continue"/>
            <w:vAlign w:val="center"/>
          </w:tcPr>
          <w:p>
            <w:pPr>
              <w:widowControl/>
              <w:jc w:val="left"/>
              <w:rPr>
                <w:rFonts w:ascii="宋体"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1020" w:type="dxa"/>
            <w:vMerge w:val="continue"/>
            <w:vAlign w:val="center"/>
          </w:tcPr>
          <w:p>
            <w:pPr>
              <w:widowControl/>
              <w:jc w:val="left"/>
              <w:rPr>
                <w:rFonts w:ascii="宋体" w:cs="Times New Roman"/>
                <w:color w:val="000000"/>
                <w:kern w:val="0"/>
                <w:sz w:val="22"/>
                <w:szCs w:val="22"/>
              </w:rPr>
            </w:pPr>
          </w:p>
        </w:tc>
        <w:tc>
          <w:tcPr>
            <w:tcW w:w="1205" w:type="dxa"/>
            <w:vMerge w:val="continue"/>
            <w:vAlign w:val="center"/>
          </w:tcPr>
          <w:p>
            <w:pPr>
              <w:widowControl/>
              <w:jc w:val="left"/>
              <w:rPr>
                <w:rFonts w:ascii="宋体" w:cs="Times New Roman"/>
                <w:color w:val="000000"/>
                <w:kern w:val="0"/>
                <w:sz w:val="22"/>
                <w:szCs w:val="22"/>
              </w:rPr>
            </w:pPr>
          </w:p>
        </w:tc>
        <w:tc>
          <w:tcPr>
            <w:tcW w:w="1559" w:type="dxa"/>
            <w:vMerge w:val="continue"/>
            <w:vAlign w:val="center"/>
          </w:tcPr>
          <w:p>
            <w:pPr>
              <w:widowControl/>
              <w:jc w:val="left"/>
              <w:rPr>
                <w:rFonts w:ascii="宋体" w:cs="Times New Roman"/>
                <w:color w:val="000000"/>
                <w:kern w:val="0"/>
                <w:sz w:val="22"/>
                <w:szCs w:val="22"/>
              </w:rPr>
            </w:pPr>
          </w:p>
        </w:tc>
        <w:tc>
          <w:tcPr>
            <w:tcW w:w="1417" w:type="dxa"/>
            <w:vMerge w:val="continue"/>
            <w:vAlign w:val="center"/>
          </w:tcPr>
          <w:p>
            <w:pPr>
              <w:widowControl/>
              <w:jc w:val="left"/>
              <w:rPr>
                <w:rFonts w:ascii="宋体" w:cs="Times New Roman"/>
                <w:color w:val="000000"/>
                <w:kern w:val="0"/>
                <w:sz w:val="22"/>
                <w:szCs w:val="22"/>
              </w:rPr>
            </w:pPr>
          </w:p>
        </w:tc>
        <w:tc>
          <w:tcPr>
            <w:tcW w:w="1134" w:type="dxa"/>
            <w:vMerge w:val="continue"/>
            <w:vAlign w:val="center"/>
          </w:tcPr>
          <w:p>
            <w:pPr>
              <w:widowControl/>
              <w:jc w:val="left"/>
              <w:rPr>
                <w:rFonts w:ascii="宋体" w:cs="Times New Roman"/>
                <w:color w:val="000000"/>
                <w:kern w:val="0"/>
                <w:sz w:val="22"/>
                <w:szCs w:val="22"/>
              </w:rPr>
            </w:pPr>
          </w:p>
        </w:tc>
        <w:tc>
          <w:tcPr>
            <w:tcW w:w="1276" w:type="dxa"/>
            <w:vMerge w:val="continue"/>
            <w:vAlign w:val="center"/>
          </w:tcPr>
          <w:p>
            <w:pPr>
              <w:widowControl/>
              <w:jc w:val="left"/>
              <w:rPr>
                <w:rFonts w:ascii="宋体" w:cs="Times New Roman"/>
                <w:color w:val="000000"/>
                <w:kern w:val="0"/>
                <w:sz w:val="22"/>
                <w:szCs w:val="22"/>
              </w:rPr>
            </w:pPr>
          </w:p>
        </w:tc>
        <w:tc>
          <w:tcPr>
            <w:tcW w:w="992" w:type="dxa"/>
            <w:vMerge w:val="continue"/>
            <w:vAlign w:val="center"/>
          </w:tcPr>
          <w:p>
            <w:pPr>
              <w:widowControl/>
              <w:jc w:val="left"/>
              <w:rPr>
                <w:rFonts w:ascii="宋体" w:cs="Times New Roman"/>
                <w:color w:val="000000"/>
                <w:kern w:val="0"/>
                <w:sz w:val="22"/>
                <w:szCs w:val="22"/>
              </w:rPr>
            </w:pPr>
          </w:p>
        </w:tc>
        <w:tc>
          <w:tcPr>
            <w:tcW w:w="829" w:type="dxa"/>
            <w:vMerge w:val="continue"/>
            <w:vAlign w:val="center"/>
          </w:tcPr>
          <w:p>
            <w:pPr>
              <w:widowControl/>
              <w:jc w:val="left"/>
              <w:rPr>
                <w:rFonts w:ascii="宋体"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1020" w:type="dxa"/>
            <w:vMerge w:val="continue"/>
            <w:vAlign w:val="center"/>
          </w:tcPr>
          <w:p>
            <w:pPr>
              <w:widowControl/>
              <w:jc w:val="left"/>
              <w:rPr>
                <w:rFonts w:ascii="宋体" w:cs="Times New Roman"/>
                <w:color w:val="000000"/>
                <w:kern w:val="0"/>
                <w:sz w:val="22"/>
                <w:szCs w:val="22"/>
              </w:rPr>
            </w:pPr>
          </w:p>
        </w:tc>
        <w:tc>
          <w:tcPr>
            <w:tcW w:w="1205" w:type="dxa"/>
            <w:vMerge w:val="continue"/>
            <w:vAlign w:val="center"/>
          </w:tcPr>
          <w:p>
            <w:pPr>
              <w:widowControl/>
              <w:jc w:val="left"/>
              <w:rPr>
                <w:rFonts w:ascii="宋体" w:cs="Times New Roman"/>
                <w:color w:val="000000"/>
                <w:kern w:val="0"/>
                <w:sz w:val="22"/>
                <w:szCs w:val="22"/>
              </w:rPr>
            </w:pPr>
          </w:p>
        </w:tc>
        <w:tc>
          <w:tcPr>
            <w:tcW w:w="1559" w:type="dxa"/>
            <w:vMerge w:val="continue"/>
            <w:vAlign w:val="center"/>
          </w:tcPr>
          <w:p>
            <w:pPr>
              <w:widowControl/>
              <w:jc w:val="left"/>
              <w:rPr>
                <w:rFonts w:ascii="宋体" w:cs="Times New Roman"/>
                <w:color w:val="000000"/>
                <w:kern w:val="0"/>
                <w:sz w:val="22"/>
                <w:szCs w:val="22"/>
              </w:rPr>
            </w:pPr>
          </w:p>
        </w:tc>
        <w:tc>
          <w:tcPr>
            <w:tcW w:w="1417" w:type="dxa"/>
            <w:vMerge w:val="continue"/>
            <w:vAlign w:val="center"/>
          </w:tcPr>
          <w:p>
            <w:pPr>
              <w:widowControl/>
              <w:jc w:val="left"/>
              <w:rPr>
                <w:rFonts w:ascii="宋体" w:cs="Times New Roman"/>
                <w:color w:val="000000"/>
                <w:kern w:val="0"/>
                <w:sz w:val="22"/>
                <w:szCs w:val="22"/>
              </w:rPr>
            </w:pPr>
          </w:p>
        </w:tc>
        <w:tc>
          <w:tcPr>
            <w:tcW w:w="1134" w:type="dxa"/>
            <w:vMerge w:val="continue"/>
            <w:vAlign w:val="center"/>
          </w:tcPr>
          <w:p>
            <w:pPr>
              <w:widowControl/>
              <w:jc w:val="left"/>
              <w:rPr>
                <w:rFonts w:ascii="宋体" w:cs="Times New Roman"/>
                <w:color w:val="000000"/>
                <w:kern w:val="0"/>
                <w:sz w:val="22"/>
                <w:szCs w:val="22"/>
              </w:rPr>
            </w:pPr>
          </w:p>
        </w:tc>
        <w:tc>
          <w:tcPr>
            <w:tcW w:w="1276" w:type="dxa"/>
            <w:vMerge w:val="continue"/>
            <w:vAlign w:val="center"/>
          </w:tcPr>
          <w:p>
            <w:pPr>
              <w:widowControl/>
              <w:jc w:val="left"/>
              <w:rPr>
                <w:rFonts w:ascii="宋体" w:cs="Times New Roman"/>
                <w:color w:val="000000"/>
                <w:kern w:val="0"/>
                <w:sz w:val="22"/>
                <w:szCs w:val="22"/>
              </w:rPr>
            </w:pPr>
          </w:p>
        </w:tc>
        <w:tc>
          <w:tcPr>
            <w:tcW w:w="992" w:type="dxa"/>
            <w:vMerge w:val="continue"/>
            <w:vAlign w:val="center"/>
          </w:tcPr>
          <w:p>
            <w:pPr>
              <w:widowControl/>
              <w:jc w:val="left"/>
              <w:rPr>
                <w:rFonts w:ascii="宋体" w:cs="Times New Roman"/>
                <w:color w:val="000000"/>
                <w:kern w:val="0"/>
                <w:sz w:val="22"/>
                <w:szCs w:val="22"/>
              </w:rPr>
            </w:pPr>
          </w:p>
        </w:tc>
        <w:tc>
          <w:tcPr>
            <w:tcW w:w="829" w:type="dxa"/>
            <w:vMerge w:val="continue"/>
            <w:vAlign w:val="center"/>
          </w:tcPr>
          <w:p>
            <w:pPr>
              <w:widowControl/>
              <w:jc w:val="left"/>
              <w:rPr>
                <w:rFonts w:ascii="宋体"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trPr>
        <w:tc>
          <w:tcPr>
            <w:tcW w:w="1020" w:type="dxa"/>
            <w:vMerge w:val="continue"/>
            <w:vAlign w:val="center"/>
          </w:tcPr>
          <w:p>
            <w:pPr>
              <w:widowControl/>
              <w:jc w:val="left"/>
              <w:rPr>
                <w:rFonts w:ascii="宋体" w:cs="Times New Roman"/>
                <w:color w:val="000000"/>
                <w:kern w:val="0"/>
                <w:sz w:val="22"/>
                <w:szCs w:val="22"/>
              </w:rPr>
            </w:pPr>
          </w:p>
        </w:tc>
        <w:tc>
          <w:tcPr>
            <w:tcW w:w="1205" w:type="dxa"/>
            <w:vMerge w:val="continue"/>
            <w:vAlign w:val="center"/>
          </w:tcPr>
          <w:p>
            <w:pPr>
              <w:widowControl/>
              <w:jc w:val="left"/>
              <w:rPr>
                <w:rFonts w:ascii="宋体" w:cs="Times New Roman"/>
                <w:color w:val="000000"/>
                <w:kern w:val="0"/>
                <w:sz w:val="22"/>
                <w:szCs w:val="22"/>
              </w:rPr>
            </w:pPr>
          </w:p>
        </w:tc>
        <w:tc>
          <w:tcPr>
            <w:tcW w:w="1559" w:type="dxa"/>
            <w:vMerge w:val="continue"/>
            <w:vAlign w:val="center"/>
          </w:tcPr>
          <w:p>
            <w:pPr>
              <w:widowControl/>
              <w:jc w:val="left"/>
              <w:rPr>
                <w:rFonts w:ascii="宋体" w:cs="Times New Roman"/>
                <w:color w:val="000000"/>
                <w:kern w:val="0"/>
                <w:sz w:val="22"/>
                <w:szCs w:val="22"/>
              </w:rPr>
            </w:pPr>
          </w:p>
        </w:tc>
        <w:tc>
          <w:tcPr>
            <w:tcW w:w="1417" w:type="dxa"/>
            <w:vMerge w:val="continue"/>
            <w:vAlign w:val="center"/>
          </w:tcPr>
          <w:p>
            <w:pPr>
              <w:widowControl/>
              <w:jc w:val="left"/>
              <w:rPr>
                <w:rFonts w:ascii="宋体" w:cs="Times New Roman"/>
                <w:color w:val="000000"/>
                <w:kern w:val="0"/>
                <w:sz w:val="22"/>
                <w:szCs w:val="22"/>
              </w:rPr>
            </w:pPr>
          </w:p>
        </w:tc>
        <w:tc>
          <w:tcPr>
            <w:tcW w:w="1134" w:type="dxa"/>
            <w:vMerge w:val="continue"/>
            <w:vAlign w:val="center"/>
          </w:tcPr>
          <w:p>
            <w:pPr>
              <w:widowControl/>
              <w:jc w:val="left"/>
              <w:rPr>
                <w:rFonts w:ascii="宋体" w:cs="Times New Roman"/>
                <w:color w:val="000000"/>
                <w:kern w:val="0"/>
                <w:sz w:val="22"/>
                <w:szCs w:val="22"/>
              </w:rPr>
            </w:pPr>
          </w:p>
        </w:tc>
        <w:tc>
          <w:tcPr>
            <w:tcW w:w="1276" w:type="dxa"/>
            <w:vMerge w:val="continue"/>
            <w:vAlign w:val="center"/>
          </w:tcPr>
          <w:p>
            <w:pPr>
              <w:widowControl/>
              <w:jc w:val="left"/>
              <w:rPr>
                <w:rFonts w:ascii="宋体" w:cs="Times New Roman"/>
                <w:color w:val="000000"/>
                <w:kern w:val="0"/>
                <w:sz w:val="22"/>
                <w:szCs w:val="22"/>
              </w:rPr>
            </w:pPr>
          </w:p>
        </w:tc>
        <w:tc>
          <w:tcPr>
            <w:tcW w:w="992" w:type="dxa"/>
            <w:vMerge w:val="continue"/>
            <w:vAlign w:val="center"/>
          </w:tcPr>
          <w:p>
            <w:pPr>
              <w:widowControl/>
              <w:jc w:val="left"/>
              <w:rPr>
                <w:rFonts w:ascii="宋体" w:cs="Times New Roman"/>
                <w:color w:val="000000"/>
                <w:kern w:val="0"/>
                <w:sz w:val="22"/>
                <w:szCs w:val="22"/>
              </w:rPr>
            </w:pPr>
          </w:p>
        </w:tc>
        <w:tc>
          <w:tcPr>
            <w:tcW w:w="829" w:type="dxa"/>
            <w:vMerge w:val="continue"/>
            <w:vAlign w:val="center"/>
          </w:tcPr>
          <w:p>
            <w:pPr>
              <w:widowControl/>
              <w:jc w:val="left"/>
              <w:rPr>
                <w:rFonts w:ascii="宋体" w:cs="Times New Roman"/>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8" w:hRule="atLeast"/>
        </w:trPr>
        <w:tc>
          <w:tcPr>
            <w:tcW w:w="2225" w:type="dxa"/>
            <w:gridSpan w:val="2"/>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栏次</w:t>
            </w:r>
          </w:p>
        </w:tc>
        <w:tc>
          <w:tcPr>
            <w:tcW w:w="1559" w:type="dxa"/>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1</w:t>
            </w:r>
          </w:p>
        </w:tc>
        <w:tc>
          <w:tcPr>
            <w:tcW w:w="1417" w:type="dxa"/>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2</w:t>
            </w:r>
          </w:p>
        </w:tc>
        <w:tc>
          <w:tcPr>
            <w:tcW w:w="1134" w:type="dxa"/>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3</w:t>
            </w:r>
          </w:p>
        </w:tc>
        <w:tc>
          <w:tcPr>
            <w:tcW w:w="1276" w:type="dxa"/>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4</w:t>
            </w:r>
          </w:p>
        </w:tc>
        <w:tc>
          <w:tcPr>
            <w:tcW w:w="992" w:type="dxa"/>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5</w:t>
            </w:r>
          </w:p>
        </w:tc>
        <w:tc>
          <w:tcPr>
            <w:tcW w:w="829" w:type="dxa"/>
            <w:vAlign w:val="center"/>
          </w:tcPr>
          <w:p>
            <w:pPr>
              <w:widowControl/>
              <w:jc w:val="center"/>
              <w:rPr>
                <w:rFonts w:ascii="宋体" w:cs="Times New Roman"/>
                <w:color w:val="000000"/>
                <w:kern w:val="0"/>
                <w:sz w:val="22"/>
                <w:szCs w:val="22"/>
              </w:rPr>
            </w:pPr>
            <w:r>
              <w:rPr>
                <w:rFonts w:ascii="宋体" w:hAnsi="宋体" w:cs="宋体"/>
                <w:color w:val="000000"/>
                <w:kern w:val="0"/>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2225" w:type="dxa"/>
            <w:gridSpan w:val="2"/>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559" w:type="dxa"/>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733,730.30</w:t>
            </w:r>
          </w:p>
        </w:tc>
        <w:tc>
          <w:tcPr>
            <w:tcW w:w="1417" w:type="dxa"/>
            <w:vAlign w:val="center"/>
          </w:tcPr>
          <w:p>
            <w:pPr>
              <w:widowControl/>
              <w:jc w:val="right"/>
              <w:rPr>
                <w:rFonts w:ascii="宋体" w:cs="Times New Roman"/>
                <w:color w:val="000000"/>
                <w:kern w:val="0"/>
                <w:sz w:val="22"/>
                <w:szCs w:val="22"/>
              </w:rPr>
            </w:pPr>
            <w:r>
              <w:rPr>
                <w:rFonts w:ascii="宋体" w:hAnsi="宋体" w:cs="宋体"/>
                <w:color w:val="000000"/>
                <w:kern w:val="0"/>
                <w:sz w:val="22"/>
                <w:szCs w:val="22"/>
              </w:rPr>
              <w:t>733,730.30</w:t>
            </w:r>
          </w:p>
        </w:tc>
        <w:tc>
          <w:tcPr>
            <w:tcW w:w="1134" w:type="dxa"/>
            <w:vAlign w:val="center"/>
          </w:tcPr>
          <w:p>
            <w:pPr>
              <w:widowControl/>
              <w:jc w:val="right"/>
              <w:rPr>
                <w:rFonts w:ascii="宋体" w:cs="宋体"/>
                <w:color w:val="000000"/>
                <w:kern w:val="0"/>
                <w:sz w:val="22"/>
                <w:szCs w:val="22"/>
              </w:rPr>
            </w:pPr>
            <w:r>
              <w:rPr>
                <w:rFonts w:ascii="宋体" w:cs="宋体"/>
                <w:color w:val="000000"/>
                <w:kern w:val="0"/>
                <w:sz w:val="22"/>
                <w:szCs w:val="22"/>
              </w:rPr>
              <w:t>0.00</w:t>
            </w:r>
          </w:p>
        </w:tc>
        <w:tc>
          <w:tcPr>
            <w:tcW w:w="1276" w:type="dxa"/>
            <w:vAlign w:val="center"/>
          </w:tcPr>
          <w:p>
            <w:pPr>
              <w:widowControl/>
              <w:jc w:val="right"/>
              <w:rPr>
                <w:rFonts w:ascii="宋体" w:cs="宋体"/>
                <w:color w:val="000000"/>
                <w:kern w:val="0"/>
                <w:sz w:val="22"/>
                <w:szCs w:val="22"/>
              </w:rPr>
            </w:pPr>
            <w:r>
              <w:rPr>
                <w:rFonts w:ascii="宋体" w:cs="宋体"/>
                <w:color w:val="000000"/>
                <w:kern w:val="0"/>
                <w:sz w:val="22"/>
                <w:szCs w:val="22"/>
              </w:rPr>
              <w:t>0.00</w:t>
            </w:r>
          </w:p>
        </w:tc>
        <w:tc>
          <w:tcPr>
            <w:tcW w:w="992" w:type="dxa"/>
            <w:vAlign w:val="center"/>
          </w:tcPr>
          <w:p>
            <w:pPr>
              <w:widowControl/>
              <w:jc w:val="right"/>
              <w:rPr>
                <w:rFonts w:ascii="宋体" w:cs="宋体"/>
                <w:color w:val="000000"/>
                <w:kern w:val="0"/>
                <w:sz w:val="22"/>
                <w:szCs w:val="22"/>
              </w:rPr>
            </w:pPr>
            <w:r>
              <w:rPr>
                <w:rFonts w:ascii="宋体" w:cs="宋体"/>
                <w:color w:val="000000"/>
                <w:kern w:val="0"/>
                <w:sz w:val="22"/>
                <w:szCs w:val="22"/>
              </w:rPr>
              <w:t>0.00</w:t>
            </w:r>
          </w:p>
        </w:tc>
        <w:tc>
          <w:tcPr>
            <w:tcW w:w="829" w:type="dxa"/>
            <w:vAlign w:val="center"/>
          </w:tcPr>
          <w:p>
            <w:pPr>
              <w:widowControl/>
              <w:jc w:val="right"/>
              <w:rPr>
                <w:rFonts w:ascii="宋体" w:cs="宋体"/>
                <w:color w:val="000000"/>
                <w:kern w:val="0"/>
                <w:sz w:val="22"/>
                <w:szCs w:val="22"/>
              </w:rPr>
            </w:pPr>
            <w:r>
              <w:rPr>
                <w:rFonts w:ascii="宋体" w:cs="宋体"/>
                <w:color w:val="000000"/>
                <w:kern w:val="0"/>
                <w:sz w:val="22"/>
                <w:szCs w:val="22"/>
              </w:rPr>
              <w:t>0.00</w:t>
            </w:r>
          </w:p>
        </w:tc>
      </w:tr>
    </w:tbl>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年财政拨款收支总决算为</w:t>
      </w:r>
      <w:r>
        <w:rPr>
          <w:rFonts w:ascii="仿宋_GB2312" w:hAnsi="宋体" w:eastAsia="仿宋_GB2312" w:cs="仿宋_GB2312"/>
          <w:sz w:val="32"/>
          <w:szCs w:val="32"/>
        </w:rPr>
        <w:t>97.86</w:t>
      </w:r>
      <w:r>
        <w:rPr>
          <w:rFonts w:hint="eastAsia" w:ascii="仿宋_GB2312" w:hAnsi="宋体" w:eastAsia="仿宋_GB2312" w:cs="仿宋_GB2312"/>
          <w:sz w:val="32"/>
          <w:szCs w:val="32"/>
        </w:rPr>
        <w:t>万元、</w:t>
      </w:r>
      <w:r>
        <w:rPr>
          <w:rFonts w:ascii="仿宋_GB2312" w:hAnsi="宋体" w:eastAsia="仿宋_GB2312" w:cs="仿宋_GB2312"/>
          <w:sz w:val="32"/>
          <w:szCs w:val="32"/>
        </w:rPr>
        <w:t>73.37</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年相比，财政拨款收、支总计各减少</w:t>
      </w:r>
      <w:r>
        <w:rPr>
          <w:rFonts w:ascii="仿宋_GB2312" w:hAnsi="宋体" w:eastAsia="仿宋_GB2312" w:cs="仿宋_GB2312"/>
          <w:sz w:val="32"/>
          <w:szCs w:val="32"/>
        </w:rPr>
        <w:t>129.38</w:t>
      </w:r>
      <w:r>
        <w:rPr>
          <w:rFonts w:hint="eastAsia" w:ascii="仿宋_GB2312" w:hAnsi="宋体" w:eastAsia="仿宋_GB2312" w:cs="仿宋_GB2312"/>
          <w:sz w:val="32"/>
          <w:szCs w:val="32"/>
        </w:rPr>
        <w:t>万元、增加</w:t>
      </w:r>
      <w:r>
        <w:rPr>
          <w:rFonts w:ascii="仿宋_GB2312" w:hAnsi="宋体" w:eastAsia="仿宋_GB2312" w:cs="仿宋_GB2312"/>
          <w:sz w:val="32"/>
          <w:szCs w:val="32"/>
        </w:rPr>
        <w:t>4.93</w:t>
      </w:r>
      <w:r>
        <w:rPr>
          <w:rFonts w:hint="eastAsia" w:ascii="仿宋_GB2312" w:hAnsi="宋体" w:eastAsia="仿宋_GB2312" w:cs="仿宋_GB2312"/>
          <w:sz w:val="32"/>
          <w:szCs w:val="32"/>
        </w:rPr>
        <w:t>万元，下降</w:t>
      </w:r>
      <w:r>
        <w:rPr>
          <w:rFonts w:ascii="仿宋_GB2312" w:hAnsi="宋体" w:eastAsia="仿宋_GB2312" w:cs="仿宋_GB2312"/>
          <w:sz w:val="32"/>
          <w:szCs w:val="32"/>
        </w:rPr>
        <w:t>57.0%</w:t>
      </w:r>
      <w:r>
        <w:rPr>
          <w:rFonts w:hint="eastAsia" w:ascii="仿宋_GB2312" w:hAnsi="宋体" w:eastAsia="仿宋_GB2312" w:cs="仿宋_GB2312"/>
          <w:sz w:val="32"/>
          <w:szCs w:val="32"/>
        </w:rPr>
        <w:t>、增长</w:t>
      </w:r>
      <w:r>
        <w:rPr>
          <w:rFonts w:ascii="仿宋_GB2312" w:hAnsi="宋体" w:eastAsia="仿宋_GB2312" w:cs="仿宋_GB2312"/>
          <w:sz w:val="32"/>
          <w:szCs w:val="32"/>
        </w:rPr>
        <w:t>7.2%</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4</w:t>
      </w:r>
      <w:r>
        <w:rPr>
          <w:rFonts w:hint="eastAsia" w:ascii="宋体" w:hAnsi="宋体" w:cs="宋体"/>
          <w:sz w:val="24"/>
          <w:szCs w:val="24"/>
        </w:rPr>
        <w:t>：财政拨款收、支决算总计变动情况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tbl>
      <w:tblPr>
        <w:tblStyle w:val="5"/>
        <w:tblW w:w="9004" w:type="dxa"/>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55"/>
        <w:gridCol w:w="1251"/>
        <w:gridCol w:w="1233"/>
        <w:gridCol w:w="1642"/>
        <w:gridCol w:w="28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85" w:hRule="atLeast"/>
        </w:trPr>
        <w:tc>
          <w:tcPr>
            <w:tcW w:w="2055" w:type="dxa"/>
            <w:tcBorders>
              <w:tl2br w:val="single" w:color="000000" w:sz="12" w:space="0"/>
            </w:tcBorders>
          </w:tcPr>
          <w:p>
            <w:pPr>
              <w:tabs>
                <w:tab w:val="left" w:pos="1230"/>
              </w:tabs>
              <w:adjustRightInd w:val="0"/>
              <w:snapToGrid w:val="0"/>
              <w:spacing w:line="360" w:lineRule="auto"/>
              <w:rPr>
                <w:rFonts w:ascii="仿宋_GB2312" w:hAnsi="宋体" w:eastAsia="仿宋_GB2312" w:cs="Times New Roman"/>
                <w:sz w:val="24"/>
                <w:szCs w:val="24"/>
              </w:rPr>
            </w:pPr>
            <w:r>
              <w:rPr>
                <w:rFonts w:ascii="仿宋_GB2312" w:hAnsi="宋体" w:eastAsia="仿宋_GB2312" w:cs="Times New Roman"/>
                <w:sz w:val="28"/>
                <w:szCs w:val="28"/>
              </w:rPr>
              <w:tab/>
            </w:r>
            <w:r>
              <w:rPr>
                <w:rFonts w:hint="eastAsia" w:ascii="仿宋_GB2312" w:hAnsi="宋体" w:eastAsia="仿宋_GB2312" w:cs="仿宋_GB2312"/>
                <w:sz w:val="24"/>
                <w:szCs w:val="24"/>
              </w:rPr>
              <w:t>年份</w:t>
            </w:r>
          </w:p>
          <w:p>
            <w:pPr>
              <w:tabs>
                <w:tab w:val="left" w:pos="1230"/>
              </w:tabs>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仿宋_GB2312"/>
                <w:sz w:val="24"/>
                <w:szCs w:val="24"/>
              </w:rPr>
              <w:t>项目</w:t>
            </w:r>
          </w:p>
        </w:tc>
        <w:tc>
          <w:tcPr>
            <w:tcW w:w="1251" w:type="dxa"/>
          </w:tcPr>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2015</w:t>
            </w:r>
            <w:r>
              <w:rPr>
                <w:rFonts w:hint="eastAsia" w:ascii="仿宋_GB2312" w:hAnsi="宋体" w:eastAsia="仿宋_GB2312" w:cs="仿宋_GB2312"/>
                <w:sz w:val="28"/>
                <w:szCs w:val="28"/>
              </w:rPr>
              <w:t>年</w:t>
            </w:r>
          </w:p>
        </w:tc>
        <w:tc>
          <w:tcPr>
            <w:tcW w:w="123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28"/>
                <w:szCs w:val="28"/>
              </w:rPr>
              <w:t>2016</w:t>
            </w:r>
            <w:r>
              <w:rPr>
                <w:rFonts w:hint="eastAsia" w:ascii="仿宋_GB2312" w:hAnsi="宋体" w:eastAsia="仿宋_GB2312" w:cs="仿宋_GB2312"/>
                <w:sz w:val="28"/>
                <w:szCs w:val="28"/>
              </w:rPr>
              <w:t>年</w:t>
            </w:r>
            <w:r>
              <w:rPr>
                <w:rFonts w:ascii="仿宋_GB2312" w:hAnsi="宋体" w:eastAsia="仿宋_GB2312" w:cs="仿宋_GB2312"/>
                <w:sz w:val="32"/>
                <w:szCs w:val="32"/>
              </w:rPr>
              <w:t xml:space="preserve"> </w:t>
            </w:r>
          </w:p>
        </w:tc>
        <w:tc>
          <w:tcPr>
            <w:tcW w:w="1642"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与上年度增减情况</w:t>
            </w:r>
          </w:p>
        </w:tc>
        <w:tc>
          <w:tcPr>
            <w:tcW w:w="2823"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与上年度增减百分比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0" w:hRule="atLeast"/>
        </w:trPr>
        <w:tc>
          <w:tcPr>
            <w:tcW w:w="2055"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28"/>
                <w:szCs w:val="28"/>
              </w:rPr>
              <w:t>财政拨款收入</w:t>
            </w:r>
          </w:p>
        </w:tc>
        <w:tc>
          <w:tcPr>
            <w:tcW w:w="1251"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227.24</w:t>
            </w:r>
          </w:p>
        </w:tc>
        <w:tc>
          <w:tcPr>
            <w:tcW w:w="123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97.86</w:t>
            </w:r>
          </w:p>
        </w:tc>
        <w:tc>
          <w:tcPr>
            <w:tcW w:w="1642"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-129.38</w:t>
            </w:r>
          </w:p>
        </w:tc>
        <w:tc>
          <w:tcPr>
            <w:tcW w:w="2823" w:type="dxa"/>
          </w:tcPr>
          <w:p>
            <w:pPr>
              <w:adjustRightInd w:val="0"/>
              <w:snapToGrid w:val="0"/>
              <w:spacing w:line="360" w:lineRule="auto"/>
              <w:rPr>
                <w:rFonts w:ascii="仿宋_GB2312" w:hAnsi="宋体" w:eastAsia="仿宋_GB2312" w:cs="Times New Roman"/>
                <w:sz w:val="32"/>
                <w:szCs w:val="32"/>
              </w:rPr>
            </w:pPr>
            <w:r>
              <w:rPr>
                <w:rFonts w:ascii="仿宋_GB2312" w:hAnsi="宋体" w:eastAsia="仿宋_GB2312" w:cs="仿宋_GB2312"/>
                <w:sz w:val="32"/>
                <w:szCs w:val="32"/>
              </w:rPr>
              <w:t>-57.0%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55"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28"/>
                <w:szCs w:val="28"/>
              </w:rPr>
              <w:t>财政拨款</w:t>
            </w:r>
            <w:r>
              <w:rPr>
                <w:rFonts w:hint="eastAsia" w:ascii="仿宋_GB2312" w:hAnsi="宋体" w:eastAsia="仿宋_GB2312" w:cs="仿宋_GB2312"/>
                <w:sz w:val="32"/>
                <w:szCs w:val="32"/>
              </w:rPr>
              <w:t>支出</w:t>
            </w:r>
          </w:p>
        </w:tc>
        <w:tc>
          <w:tcPr>
            <w:tcW w:w="1251"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68.44</w:t>
            </w:r>
          </w:p>
        </w:tc>
        <w:tc>
          <w:tcPr>
            <w:tcW w:w="123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73.37</w:t>
            </w:r>
          </w:p>
        </w:tc>
        <w:tc>
          <w:tcPr>
            <w:tcW w:w="1642"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4.93</w:t>
            </w:r>
          </w:p>
        </w:tc>
        <w:tc>
          <w:tcPr>
            <w:tcW w:w="2823" w:type="dxa"/>
          </w:tcPr>
          <w:p>
            <w:pPr>
              <w:adjustRightInd w:val="0"/>
              <w:snapToGrid w:val="0"/>
              <w:spacing w:line="360" w:lineRule="auto"/>
              <w:rPr>
                <w:rFonts w:ascii="仿宋_GB2312" w:hAnsi="宋体" w:eastAsia="仿宋_GB2312" w:cs="Times New Roman"/>
                <w:sz w:val="32"/>
                <w:szCs w:val="32"/>
              </w:rPr>
            </w:pPr>
            <w:r>
              <w:rPr>
                <w:rFonts w:ascii="仿宋_GB2312" w:hAnsi="宋体" w:eastAsia="仿宋_GB2312" w:cs="仿宋_GB2312"/>
                <w:sz w:val="32"/>
                <w:szCs w:val="32"/>
              </w:rPr>
              <w:t>7.2%</w:t>
            </w:r>
          </w:p>
        </w:tc>
      </w:tr>
    </w:tbl>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ascii="仿宋_GB2312" w:hAnsi="宋体" w:eastAsia="仿宋_GB2312" w:cs="仿宋_GB2312"/>
          <w:sz w:val="32"/>
          <w:szCs w:val="32"/>
        </w:rPr>
        <w:t>73.37</w:t>
      </w:r>
      <w:r>
        <w:rPr>
          <w:rFonts w:hint="eastAsia" w:ascii="仿宋_GB2312" w:hAnsi="宋体" w:eastAsia="仿宋_GB2312" w:cs="仿宋_GB2312"/>
          <w:sz w:val="32"/>
          <w:szCs w:val="32"/>
        </w:rPr>
        <w:t>万元，占支出合计的</w:t>
      </w:r>
      <w:r>
        <w:rPr>
          <w:rFonts w:ascii="仿宋_GB2312" w:hAnsi="宋体" w:eastAsia="仿宋_GB2312" w:cs="仿宋_GB2312"/>
          <w:sz w:val="32"/>
          <w:szCs w:val="32"/>
        </w:rPr>
        <w:t>100%</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w:t>
      </w:r>
      <w:r>
        <w:rPr>
          <w:rFonts w:ascii="仿宋_GB2312" w:hAnsi="宋体" w:eastAsia="仿宋_GB2312" w:cs="仿宋_GB2312"/>
          <w:sz w:val="32"/>
          <w:szCs w:val="32"/>
        </w:rPr>
        <w:t>4.93</w:t>
      </w:r>
      <w:r>
        <w:rPr>
          <w:rFonts w:hint="eastAsia" w:ascii="仿宋_GB2312" w:hAnsi="宋体" w:eastAsia="仿宋_GB2312" w:cs="仿宋_GB2312"/>
          <w:sz w:val="32"/>
          <w:szCs w:val="32"/>
        </w:rPr>
        <w:t>万元，增长</w:t>
      </w:r>
      <w:r>
        <w:rPr>
          <w:rFonts w:ascii="仿宋_GB2312" w:hAnsi="宋体" w:eastAsia="仿宋_GB2312" w:cs="仿宋_GB2312"/>
          <w:sz w:val="32"/>
          <w:szCs w:val="32"/>
        </w:rPr>
        <w:t>7.2%</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5</w:t>
      </w:r>
      <w:r>
        <w:rPr>
          <w:rFonts w:hint="eastAsia" w:ascii="宋体" w:hAnsi="宋体" w:cs="宋体"/>
          <w:sz w:val="24"/>
          <w:szCs w:val="24"/>
        </w:rPr>
        <w:t>：财政拨款支出决算变动情况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tbl>
      <w:tblPr>
        <w:tblStyle w:val="5"/>
        <w:tblW w:w="9004" w:type="dxa"/>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48"/>
        <w:gridCol w:w="1251"/>
        <w:gridCol w:w="1234"/>
        <w:gridCol w:w="1643"/>
        <w:gridCol w:w="28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trHeight w:val="585" w:hRule="atLeast"/>
        </w:trPr>
        <w:tc>
          <w:tcPr>
            <w:tcW w:w="2048" w:type="dxa"/>
            <w:tcBorders>
              <w:tl2br w:val="single" w:color="000000" w:sz="12" w:space="0"/>
            </w:tcBorders>
          </w:tcPr>
          <w:p>
            <w:pPr>
              <w:tabs>
                <w:tab w:val="left" w:pos="1230"/>
              </w:tabs>
              <w:adjustRightInd w:val="0"/>
              <w:snapToGrid w:val="0"/>
              <w:spacing w:line="360" w:lineRule="auto"/>
              <w:rPr>
                <w:rFonts w:ascii="仿宋_GB2312" w:hAnsi="宋体" w:eastAsia="仿宋_GB2312" w:cs="Times New Roman"/>
                <w:sz w:val="18"/>
                <w:szCs w:val="18"/>
              </w:rPr>
            </w:pPr>
            <w:r>
              <w:rPr>
                <w:rFonts w:ascii="仿宋_GB2312" w:hAnsi="宋体" w:eastAsia="仿宋_GB2312" w:cs="Times New Roman"/>
                <w:sz w:val="28"/>
                <w:szCs w:val="28"/>
              </w:rPr>
              <w:tab/>
            </w:r>
            <w:r>
              <w:rPr>
                <w:rFonts w:hint="eastAsia" w:ascii="仿宋_GB2312" w:hAnsi="宋体" w:eastAsia="仿宋_GB2312" w:cs="仿宋_GB2312"/>
                <w:sz w:val="18"/>
                <w:szCs w:val="18"/>
              </w:rPr>
              <w:t>年份</w:t>
            </w:r>
          </w:p>
          <w:p>
            <w:pPr>
              <w:tabs>
                <w:tab w:val="left" w:pos="1230"/>
              </w:tabs>
              <w:adjustRightInd w:val="0"/>
              <w:snapToGrid w:val="0"/>
              <w:spacing w:line="360" w:lineRule="auto"/>
              <w:rPr>
                <w:rFonts w:ascii="仿宋_GB2312" w:hAnsi="宋体" w:eastAsia="仿宋_GB2312" w:cs="Times New Roman"/>
              </w:rPr>
            </w:pPr>
            <w:r>
              <w:rPr>
                <w:rFonts w:hint="eastAsia" w:ascii="仿宋_GB2312" w:hAnsi="宋体" w:eastAsia="仿宋_GB2312" w:cs="仿宋_GB2312"/>
              </w:rPr>
              <w:t>项目</w:t>
            </w:r>
          </w:p>
        </w:tc>
        <w:tc>
          <w:tcPr>
            <w:tcW w:w="1251" w:type="dxa"/>
          </w:tcPr>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2015</w:t>
            </w:r>
            <w:r>
              <w:rPr>
                <w:rFonts w:hint="eastAsia" w:ascii="仿宋_GB2312" w:hAnsi="宋体" w:eastAsia="仿宋_GB2312" w:cs="仿宋_GB2312"/>
                <w:sz w:val="28"/>
                <w:szCs w:val="28"/>
              </w:rPr>
              <w:t>年</w:t>
            </w:r>
          </w:p>
        </w:tc>
        <w:tc>
          <w:tcPr>
            <w:tcW w:w="1234"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28"/>
                <w:szCs w:val="28"/>
              </w:rPr>
              <w:t>2016</w:t>
            </w:r>
            <w:r>
              <w:rPr>
                <w:rFonts w:hint="eastAsia" w:ascii="仿宋_GB2312" w:hAnsi="宋体" w:eastAsia="仿宋_GB2312" w:cs="仿宋_GB2312"/>
                <w:sz w:val="28"/>
                <w:szCs w:val="28"/>
              </w:rPr>
              <w:t>年</w:t>
            </w:r>
            <w:r>
              <w:rPr>
                <w:rFonts w:ascii="仿宋_GB2312" w:hAnsi="宋体" w:eastAsia="仿宋_GB2312" w:cs="仿宋_GB2312"/>
                <w:sz w:val="32"/>
                <w:szCs w:val="32"/>
              </w:rPr>
              <w:t xml:space="preserve"> </w:t>
            </w:r>
          </w:p>
        </w:tc>
        <w:tc>
          <w:tcPr>
            <w:tcW w:w="1643"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与上年度增减情况</w:t>
            </w:r>
          </w:p>
        </w:tc>
        <w:tc>
          <w:tcPr>
            <w:tcW w:w="2828"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与上年度增减百分比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28"/>
                <w:szCs w:val="28"/>
              </w:rPr>
              <w:t>财政拨款</w:t>
            </w:r>
            <w:r>
              <w:rPr>
                <w:rFonts w:hint="eastAsia" w:ascii="仿宋_GB2312" w:hAnsi="宋体" w:eastAsia="仿宋_GB2312" w:cs="仿宋_GB2312"/>
                <w:sz w:val="32"/>
                <w:szCs w:val="32"/>
              </w:rPr>
              <w:t>支出</w:t>
            </w:r>
          </w:p>
        </w:tc>
        <w:tc>
          <w:tcPr>
            <w:tcW w:w="1251"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68.44</w:t>
            </w:r>
          </w:p>
        </w:tc>
        <w:tc>
          <w:tcPr>
            <w:tcW w:w="1234"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73.37</w:t>
            </w:r>
          </w:p>
        </w:tc>
        <w:tc>
          <w:tcPr>
            <w:tcW w:w="1643" w:type="dxa"/>
          </w:tcPr>
          <w:p>
            <w:pPr>
              <w:adjustRightInd w:val="0"/>
              <w:snapToGrid w:val="0"/>
              <w:spacing w:line="360" w:lineRule="auto"/>
              <w:rPr>
                <w:rFonts w:ascii="仿宋_GB2312" w:hAnsi="宋体" w:eastAsia="仿宋_GB2312" w:cs="仿宋_GB2312"/>
                <w:sz w:val="32"/>
                <w:szCs w:val="32"/>
              </w:rPr>
            </w:pPr>
            <w:r>
              <w:rPr>
                <w:rFonts w:ascii="仿宋_GB2312" w:hAnsi="宋体" w:eastAsia="仿宋_GB2312" w:cs="仿宋_GB2312"/>
                <w:sz w:val="32"/>
                <w:szCs w:val="32"/>
              </w:rPr>
              <w:t>4.93</w:t>
            </w:r>
          </w:p>
        </w:tc>
        <w:tc>
          <w:tcPr>
            <w:tcW w:w="2828" w:type="dxa"/>
          </w:tcPr>
          <w:p>
            <w:pPr>
              <w:adjustRightInd w:val="0"/>
              <w:snapToGrid w:val="0"/>
              <w:spacing w:line="360" w:lineRule="auto"/>
              <w:rPr>
                <w:rFonts w:ascii="仿宋_GB2312" w:hAnsi="宋体" w:eastAsia="仿宋_GB2312" w:cs="Times New Roman"/>
                <w:sz w:val="32"/>
                <w:szCs w:val="32"/>
              </w:rPr>
            </w:pPr>
            <w:r>
              <w:rPr>
                <w:rFonts w:ascii="仿宋_GB2312" w:hAnsi="宋体" w:eastAsia="仿宋_GB2312" w:cs="仿宋_GB2312"/>
                <w:sz w:val="32"/>
                <w:szCs w:val="32"/>
              </w:rPr>
              <w:t>7.2%</w:t>
            </w:r>
          </w:p>
        </w:tc>
      </w:tr>
    </w:tbl>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7"/>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ascii="仿宋_GB2312" w:hAnsi="宋体" w:eastAsia="仿宋_GB2312" w:cs="仿宋_GB2312"/>
          <w:sz w:val="32"/>
          <w:szCs w:val="32"/>
        </w:rPr>
        <w:t>73.37</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一般公共服务（类）</w:t>
      </w:r>
      <w:r>
        <w:rPr>
          <w:rFonts w:hint="eastAsia" w:ascii="仿宋_GB2312" w:hAnsi="宋体" w:eastAsia="仿宋_GB2312" w:cs="仿宋_GB2312"/>
          <w:sz w:val="32"/>
          <w:szCs w:val="32"/>
        </w:rPr>
        <w:t>支出</w:t>
      </w:r>
      <w:r>
        <w:rPr>
          <w:rFonts w:ascii="仿宋_GB2312" w:hAnsi="宋体" w:eastAsia="仿宋_GB2312" w:cs="仿宋_GB2312"/>
          <w:sz w:val="32"/>
          <w:szCs w:val="32"/>
        </w:rPr>
        <w:t>62.10</w:t>
      </w:r>
      <w:r>
        <w:rPr>
          <w:rFonts w:hint="eastAsia" w:ascii="仿宋_GB2312" w:hAnsi="宋体" w:eastAsia="仿宋_GB2312" w:cs="仿宋_GB2312"/>
          <w:sz w:val="32"/>
          <w:szCs w:val="32"/>
        </w:rPr>
        <w:t>万元，占</w:t>
      </w:r>
      <w:r>
        <w:rPr>
          <w:rFonts w:ascii="仿宋_GB2312" w:hAnsi="宋体" w:eastAsia="仿宋_GB2312" w:cs="仿宋_GB2312"/>
          <w:sz w:val="32"/>
          <w:szCs w:val="32"/>
        </w:rPr>
        <w:t>84.7%</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社会保障和就业</w:t>
      </w:r>
      <w:r>
        <w:rPr>
          <w:rFonts w:hint="eastAsia" w:ascii="仿宋_GB2312" w:hAnsi="宋体" w:eastAsia="仿宋_GB2312" w:cs="仿宋_GB2312"/>
          <w:sz w:val="32"/>
          <w:szCs w:val="32"/>
        </w:rPr>
        <w:t>支出</w:t>
      </w:r>
      <w:r>
        <w:rPr>
          <w:rFonts w:ascii="仿宋_GB2312" w:hAnsi="宋体" w:eastAsia="仿宋_GB2312" w:cs="仿宋_GB2312"/>
          <w:sz w:val="32"/>
          <w:szCs w:val="32"/>
        </w:rPr>
        <w:t>8.09</w:t>
      </w:r>
      <w:r>
        <w:rPr>
          <w:rFonts w:hint="eastAsia" w:ascii="仿宋_GB2312" w:hAnsi="宋体" w:eastAsia="仿宋_GB2312" w:cs="仿宋_GB2312"/>
          <w:sz w:val="32"/>
          <w:szCs w:val="32"/>
        </w:rPr>
        <w:t>万元，占</w:t>
      </w:r>
      <w:r>
        <w:rPr>
          <w:rFonts w:ascii="仿宋_GB2312" w:hAnsi="宋体" w:eastAsia="仿宋_GB2312" w:cs="仿宋_GB2312"/>
          <w:sz w:val="32"/>
          <w:szCs w:val="32"/>
        </w:rPr>
        <w:t>11.0%</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医疗卫生与计划生育</w:t>
      </w:r>
      <w:r>
        <w:rPr>
          <w:rFonts w:hint="eastAsia" w:ascii="仿宋_GB2312" w:hAnsi="宋体" w:eastAsia="仿宋_GB2312" w:cs="仿宋_GB2312"/>
          <w:sz w:val="32"/>
          <w:szCs w:val="32"/>
        </w:rPr>
        <w:t>支出</w:t>
      </w:r>
      <w:r>
        <w:rPr>
          <w:rFonts w:ascii="仿宋_GB2312" w:hAnsi="宋体" w:eastAsia="仿宋_GB2312" w:cs="仿宋_GB2312"/>
          <w:sz w:val="32"/>
          <w:szCs w:val="32"/>
        </w:rPr>
        <w:t>3.18</w:t>
      </w:r>
      <w:r>
        <w:rPr>
          <w:rFonts w:hint="eastAsia" w:ascii="仿宋_GB2312" w:hAnsi="宋体" w:eastAsia="仿宋_GB2312" w:cs="仿宋_GB2312"/>
          <w:sz w:val="32"/>
          <w:szCs w:val="32"/>
        </w:rPr>
        <w:t>万元，占</w:t>
      </w:r>
      <w:r>
        <w:rPr>
          <w:rFonts w:ascii="仿宋_GB2312" w:hAnsi="宋体" w:eastAsia="仿宋_GB2312" w:cs="仿宋_GB2312"/>
          <w:sz w:val="32"/>
          <w:szCs w:val="32"/>
        </w:rPr>
        <w:t>4.3%</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6</w:t>
      </w:r>
      <w:r>
        <w:rPr>
          <w:rFonts w:hint="eastAsia" w:ascii="宋体" w:hAnsi="宋体" w:cs="宋体"/>
          <w:sz w:val="24"/>
          <w:szCs w:val="24"/>
        </w:rPr>
        <w:t>：财政拨款支出决算结构</w:t>
      </w:r>
    </w:p>
    <w:tbl>
      <w:tblPr>
        <w:tblStyle w:val="5"/>
        <w:tblW w:w="9004" w:type="dxa"/>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48"/>
        <w:gridCol w:w="4128"/>
        <w:gridCol w:w="28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85" w:hRule="atLeast"/>
        </w:trPr>
        <w:tc>
          <w:tcPr>
            <w:tcW w:w="2048" w:type="dxa"/>
            <w:tcBorders>
              <w:right w:val="single" w:color="auto" w:sz="4" w:space="0"/>
            </w:tcBorders>
            <w:vAlign w:val="center"/>
          </w:tcPr>
          <w:p>
            <w:pPr>
              <w:tabs>
                <w:tab w:val="left" w:pos="1230"/>
              </w:tabs>
              <w:adjustRightInd w:val="0"/>
              <w:snapToGrid w:val="0"/>
              <w:spacing w:line="360" w:lineRule="auto"/>
              <w:jc w:val="center"/>
              <w:rPr>
                <w:rFonts w:ascii="仿宋_GB2312" w:hAnsi="宋体" w:eastAsia="仿宋_GB2312" w:cs="Times New Roman"/>
                <w:sz w:val="28"/>
                <w:szCs w:val="28"/>
              </w:rPr>
            </w:pPr>
            <w:r>
              <w:rPr>
                <w:rFonts w:hint="eastAsia" w:ascii="仿宋_GB2312" w:hAnsi="宋体" w:eastAsia="仿宋_GB2312" w:cs="仿宋_GB2312"/>
                <w:sz w:val="28"/>
                <w:szCs w:val="28"/>
              </w:rPr>
              <w:t>支出分类</w:t>
            </w:r>
          </w:p>
        </w:tc>
        <w:tc>
          <w:tcPr>
            <w:tcW w:w="4128" w:type="dxa"/>
            <w:tcBorders>
              <w:left w:val="single" w:color="auto" w:sz="4" w:space="0"/>
            </w:tcBorders>
            <w:vAlign w:val="center"/>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年度支出金额（万元）</w:t>
            </w:r>
          </w:p>
        </w:tc>
        <w:tc>
          <w:tcPr>
            <w:tcW w:w="2828" w:type="dxa"/>
            <w:vAlign w:val="center"/>
          </w:tcPr>
          <w:p>
            <w:pPr>
              <w:adjustRightInd w:val="0"/>
              <w:snapToGrid w:val="0"/>
              <w:spacing w:line="360" w:lineRule="auto"/>
              <w:jc w:val="center"/>
              <w:rPr>
                <w:rFonts w:ascii="仿宋_GB2312" w:hAnsi="宋体" w:eastAsia="仿宋_GB2312" w:cs="Times New Roman"/>
                <w:sz w:val="32"/>
                <w:szCs w:val="32"/>
              </w:rPr>
            </w:pPr>
            <w:r>
              <w:rPr>
                <w:rFonts w:hint="eastAsia" w:ascii="仿宋_GB2312" w:hAnsi="宋体" w:eastAsia="仿宋_GB2312" w:cs="仿宋_GB2312"/>
                <w:sz w:val="32"/>
                <w:szCs w:val="32"/>
              </w:rPr>
              <w:t>年度支出占比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一般公共服务（类）</w:t>
            </w:r>
          </w:p>
        </w:tc>
        <w:tc>
          <w:tcPr>
            <w:tcW w:w="41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62.10</w:t>
            </w:r>
          </w:p>
        </w:tc>
        <w:tc>
          <w:tcPr>
            <w:tcW w:w="2828" w:type="dxa"/>
            <w:vAlign w:val="center"/>
          </w:tcPr>
          <w:p>
            <w:pPr>
              <w:adjustRightInd w:val="0"/>
              <w:snapToGrid w:val="0"/>
              <w:spacing w:line="360" w:lineRule="auto"/>
              <w:jc w:val="center"/>
              <w:rPr>
                <w:rFonts w:ascii="仿宋_GB2312" w:hAnsi="宋体" w:eastAsia="仿宋_GB2312" w:cs="Times New Roman"/>
                <w:sz w:val="32"/>
                <w:szCs w:val="32"/>
              </w:rPr>
            </w:pPr>
            <w:r>
              <w:rPr>
                <w:rFonts w:ascii="仿宋_GB2312" w:hAnsi="宋体" w:eastAsia="仿宋_GB2312" w:cs="仿宋_GB2312"/>
                <w:sz w:val="32"/>
                <w:szCs w:val="32"/>
              </w:rPr>
              <w:t>84.7%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社会保障和就业</w:t>
            </w:r>
          </w:p>
        </w:tc>
        <w:tc>
          <w:tcPr>
            <w:tcW w:w="41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8.09</w:t>
            </w:r>
          </w:p>
        </w:tc>
        <w:tc>
          <w:tcPr>
            <w:tcW w:w="28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11.0%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医疗卫生与计划生育</w:t>
            </w:r>
          </w:p>
        </w:tc>
        <w:tc>
          <w:tcPr>
            <w:tcW w:w="41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3.18</w:t>
            </w:r>
          </w:p>
        </w:tc>
        <w:tc>
          <w:tcPr>
            <w:tcW w:w="28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4.3%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合计</w:t>
            </w:r>
          </w:p>
        </w:tc>
        <w:tc>
          <w:tcPr>
            <w:tcW w:w="41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73.37</w:t>
            </w:r>
          </w:p>
        </w:tc>
        <w:tc>
          <w:tcPr>
            <w:tcW w:w="28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100%</w:t>
            </w:r>
          </w:p>
        </w:tc>
      </w:tr>
    </w:tbl>
    <w:p>
      <w:pPr>
        <w:adjustRightInd w:val="0"/>
        <w:snapToGrid w:val="0"/>
        <w:spacing w:line="360" w:lineRule="auto"/>
        <w:ind w:firstLine="640" w:firstLineChars="200"/>
        <w:rPr>
          <w:rFonts w:ascii="仿宋_GB2312" w:hAnsi="宋体" w:eastAsia="仿宋_GB2312" w:cs="Times New Roman"/>
          <w:sz w:val="32"/>
          <w:szCs w:val="32"/>
        </w:rPr>
      </w:pPr>
    </w:p>
    <w:p>
      <w:pPr>
        <w:numPr>
          <w:ilvl w:val="0"/>
          <w:numId w:val="7"/>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ascii="仿宋_GB2312" w:hAnsi="宋体" w:eastAsia="仿宋_GB2312" w:cs="仿宋_GB2312"/>
          <w:sz w:val="32"/>
          <w:szCs w:val="32"/>
        </w:rPr>
        <w:t>74.7</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73.37</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98.2%</w:t>
      </w:r>
      <w:r>
        <w:rPr>
          <w:rFonts w:hint="eastAsia" w:ascii="仿宋_GB2312" w:hAnsi="宋体" w:eastAsia="仿宋_GB2312" w:cs="仿宋_GB2312"/>
          <w:sz w:val="32"/>
          <w:szCs w:val="32"/>
        </w:rPr>
        <w:t>。其中：</w:t>
      </w:r>
    </w:p>
    <w:p>
      <w:pPr>
        <w:numPr>
          <w:ilvl w:val="0"/>
          <w:numId w:val="8"/>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一般公共服务（类）财政事务（款）行政运行（项）。</w:t>
      </w:r>
      <w:r>
        <w:rPr>
          <w:rFonts w:hint="eastAsia" w:ascii="仿宋_GB2312" w:hAnsi="宋体" w:eastAsia="仿宋_GB2312" w:cs="仿宋_GB2312"/>
          <w:sz w:val="32"/>
          <w:szCs w:val="32"/>
        </w:rPr>
        <w:t>年初预算为</w:t>
      </w:r>
      <w:r>
        <w:rPr>
          <w:rFonts w:ascii="仿宋_GB2312" w:hAnsi="宋体" w:eastAsia="仿宋_GB2312" w:cs="仿宋_GB2312"/>
          <w:sz w:val="32"/>
          <w:szCs w:val="32"/>
        </w:rPr>
        <w:t>62.6</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62.10</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99.2%</w:t>
      </w:r>
      <w:r>
        <w:rPr>
          <w:rFonts w:hint="eastAsia" w:ascii="仿宋_GB2312" w:hAnsi="宋体" w:eastAsia="仿宋_GB2312" w:cs="仿宋_GB2312"/>
          <w:sz w:val="32"/>
          <w:szCs w:val="32"/>
        </w:rPr>
        <w:t>。决算数小于预算数的主要原因是单位严格执行财务制度，从严控制日常经费支出。</w:t>
      </w:r>
    </w:p>
    <w:p>
      <w:pPr>
        <w:numPr>
          <w:ilvl w:val="0"/>
          <w:numId w:val="8"/>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一般公共服务（类）财政事务（款）一般行政管理事务（项）。</w:t>
      </w:r>
      <w:r>
        <w:rPr>
          <w:rFonts w:hint="eastAsia" w:ascii="仿宋_GB2312" w:hAnsi="宋体" w:eastAsia="仿宋_GB2312" w:cs="仿宋_GB2312"/>
          <w:sz w:val="32"/>
          <w:szCs w:val="32"/>
        </w:rPr>
        <w:t>年初预算为</w:t>
      </w:r>
      <w:r>
        <w:rPr>
          <w:rFonts w:ascii="仿宋_GB2312" w:hAnsi="宋体" w:eastAsia="仿宋_GB2312" w:cs="仿宋_GB2312"/>
          <w:sz w:val="32"/>
          <w:szCs w:val="32"/>
        </w:rPr>
        <w:t>8.09</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8.09</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8"/>
        </w:numPr>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医疗卫生与计划生育（项）。</w:t>
      </w:r>
      <w:r>
        <w:rPr>
          <w:rFonts w:hint="eastAsia" w:ascii="仿宋_GB2312" w:hAnsi="宋体" w:eastAsia="仿宋_GB2312" w:cs="仿宋_GB2312"/>
          <w:sz w:val="32"/>
          <w:szCs w:val="32"/>
        </w:rPr>
        <w:t>年初预算为</w:t>
      </w:r>
      <w:r>
        <w:rPr>
          <w:rFonts w:ascii="仿宋_GB2312" w:hAnsi="宋体" w:eastAsia="仿宋_GB2312" w:cs="仿宋_GB2312"/>
          <w:sz w:val="32"/>
          <w:szCs w:val="32"/>
        </w:rPr>
        <w:t>3.18</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3.18</w:t>
      </w:r>
      <w:r>
        <w:rPr>
          <w:rFonts w:hint="eastAsia" w:ascii="仿宋_GB2312" w:hAnsi="宋体" w:eastAsia="仿宋_GB2312" w:cs="仿宋_GB2312"/>
          <w:sz w:val="32"/>
          <w:szCs w:val="32"/>
        </w:rPr>
        <w:t>万元，完成年初预算的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ascii="仿宋_GB2312" w:hAnsi="宋体" w:eastAsia="仿宋_GB2312" w:cs="仿宋_GB2312"/>
          <w:sz w:val="32"/>
          <w:szCs w:val="32"/>
        </w:rPr>
        <w:t>73.37</w:t>
      </w:r>
      <w:r>
        <w:rPr>
          <w:rFonts w:hint="eastAsia" w:ascii="仿宋_GB2312" w:hAnsi="宋体" w:eastAsia="仿宋_GB2312" w:cs="仿宋_GB2312"/>
          <w:sz w:val="32"/>
          <w:szCs w:val="32"/>
        </w:rPr>
        <w:t>万元，其中：</w:t>
      </w:r>
      <w:r>
        <w:rPr>
          <w:rFonts w:hint="eastAsia" w:ascii="仿宋_GB2312" w:hAnsi="Times New Roman" w:eastAsia="仿宋_GB2312" w:cs="仿宋_GB2312"/>
          <w:b/>
          <w:bCs/>
          <w:spacing w:val="-1"/>
          <w:kern w:val="0"/>
          <w:sz w:val="32"/>
          <w:szCs w:val="32"/>
        </w:rPr>
        <w:t>人员经费</w:t>
      </w:r>
      <w:r>
        <w:rPr>
          <w:rFonts w:ascii="仿宋_GB2312" w:hAnsi="Times New Roman" w:eastAsia="仿宋_GB2312" w:cs="仿宋_GB2312"/>
          <w:spacing w:val="-1"/>
          <w:kern w:val="0"/>
          <w:sz w:val="32"/>
          <w:szCs w:val="32"/>
        </w:rPr>
        <w:t>69.96</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w:t>
      </w:r>
      <w:r>
        <w:rPr>
          <w:rFonts w:ascii="仿宋_GB2312" w:hAnsi="宋体" w:eastAsia="仿宋_GB2312" w:cs="仿宋_GB2312"/>
          <w:sz w:val="32"/>
          <w:szCs w:val="32"/>
        </w:rPr>
        <w:t>23.87</w:t>
      </w:r>
      <w:r>
        <w:rPr>
          <w:rFonts w:hint="eastAsia" w:ascii="仿宋_GB2312" w:hAnsi="宋体" w:eastAsia="仿宋_GB2312" w:cs="仿宋_GB2312"/>
          <w:sz w:val="32"/>
          <w:szCs w:val="32"/>
        </w:rPr>
        <w:t>万元、津贴补贴</w:t>
      </w:r>
      <w:r>
        <w:rPr>
          <w:rFonts w:ascii="仿宋_GB2312" w:hAnsi="宋体" w:eastAsia="仿宋_GB2312" w:cs="仿宋_GB2312"/>
          <w:sz w:val="32"/>
          <w:szCs w:val="32"/>
        </w:rPr>
        <w:t>29.63</w:t>
      </w:r>
      <w:r>
        <w:rPr>
          <w:rFonts w:hint="eastAsia" w:ascii="仿宋_GB2312" w:hAnsi="宋体" w:eastAsia="仿宋_GB2312" w:cs="仿宋_GB2312"/>
          <w:sz w:val="32"/>
          <w:szCs w:val="32"/>
        </w:rPr>
        <w:t>万元、奖金</w:t>
      </w:r>
      <w:r>
        <w:rPr>
          <w:rFonts w:ascii="仿宋_GB2312" w:hAnsi="宋体" w:eastAsia="仿宋_GB2312" w:cs="仿宋_GB2312"/>
          <w:sz w:val="32"/>
          <w:szCs w:val="32"/>
        </w:rPr>
        <w:t>5.07</w:t>
      </w:r>
      <w:r>
        <w:rPr>
          <w:rFonts w:hint="eastAsia" w:ascii="仿宋_GB2312" w:hAnsi="宋体" w:eastAsia="仿宋_GB2312" w:cs="仿宋_GB2312"/>
          <w:sz w:val="32"/>
          <w:szCs w:val="32"/>
        </w:rPr>
        <w:t>万元、其他社会保障缴费</w:t>
      </w:r>
      <w:r>
        <w:rPr>
          <w:rFonts w:ascii="仿宋_GB2312" w:hAnsi="宋体" w:eastAsia="仿宋_GB2312" w:cs="仿宋_GB2312"/>
          <w:sz w:val="32"/>
          <w:szCs w:val="32"/>
        </w:rPr>
        <w:t>3.18</w:t>
      </w:r>
      <w:r>
        <w:rPr>
          <w:rFonts w:hint="eastAsia" w:ascii="仿宋_GB2312" w:hAnsi="宋体" w:eastAsia="仿宋_GB2312" w:cs="仿宋_GB2312"/>
          <w:sz w:val="32"/>
          <w:szCs w:val="32"/>
        </w:rPr>
        <w:t>万元、机关事业单位基本养老保险缴费</w:t>
      </w:r>
      <w:r>
        <w:rPr>
          <w:rFonts w:ascii="仿宋_GB2312" w:hAnsi="宋体" w:eastAsia="仿宋_GB2312" w:cs="仿宋_GB2312"/>
          <w:sz w:val="32"/>
          <w:szCs w:val="32"/>
        </w:rPr>
        <w:t>1.02</w:t>
      </w:r>
      <w:r>
        <w:rPr>
          <w:rFonts w:hint="eastAsia" w:ascii="仿宋_GB2312" w:hAnsi="宋体" w:eastAsia="仿宋_GB2312" w:cs="仿宋_GB2312"/>
          <w:sz w:val="32"/>
          <w:szCs w:val="32"/>
        </w:rPr>
        <w:t>万元；退休费</w:t>
      </w:r>
      <w:r>
        <w:rPr>
          <w:rFonts w:ascii="仿宋_GB2312" w:hAnsi="宋体" w:eastAsia="仿宋_GB2312" w:cs="仿宋_GB2312"/>
          <w:sz w:val="32"/>
          <w:szCs w:val="32"/>
        </w:rPr>
        <w:t>5.8</w:t>
      </w:r>
      <w:r>
        <w:rPr>
          <w:rFonts w:hint="eastAsia" w:ascii="仿宋_GB2312" w:hAnsi="宋体" w:eastAsia="仿宋_GB2312" w:cs="仿宋_GB2312"/>
          <w:sz w:val="32"/>
          <w:szCs w:val="32"/>
        </w:rPr>
        <w:t>万元、生活补助</w:t>
      </w:r>
      <w:r>
        <w:rPr>
          <w:rFonts w:ascii="仿宋_GB2312" w:hAnsi="宋体" w:eastAsia="仿宋_GB2312" w:cs="Times New Roman"/>
          <w:sz w:val="32"/>
          <w:szCs w:val="32"/>
        </w:rPr>
        <w:tab/>
      </w:r>
      <w:r>
        <w:rPr>
          <w:rFonts w:ascii="仿宋_GB2312" w:hAnsi="宋体" w:eastAsia="仿宋_GB2312" w:cs="仿宋_GB2312"/>
          <w:sz w:val="32"/>
          <w:szCs w:val="32"/>
        </w:rPr>
        <w:t>0.90</w:t>
      </w:r>
      <w:r>
        <w:rPr>
          <w:rFonts w:hint="eastAsia" w:ascii="仿宋_GB2312" w:hAnsi="宋体" w:eastAsia="仿宋_GB2312" w:cs="仿宋_GB2312"/>
          <w:sz w:val="32"/>
          <w:szCs w:val="32"/>
        </w:rPr>
        <w:t>万元、奖励金</w:t>
      </w:r>
      <w:r>
        <w:rPr>
          <w:rFonts w:ascii="仿宋_GB2312" w:hAnsi="宋体" w:eastAsia="仿宋_GB2312" w:cs="仿宋_GB2312"/>
          <w:sz w:val="32"/>
          <w:szCs w:val="32"/>
        </w:rPr>
        <w:t>0.48</w:t>
      </w:r>
      <w:r>
        <w:rPr>
          <w:rFonts w:hint="eastAsia" w:ascii="仿宋_GB2312" w:hAnsi="宋体" w:eastAsia="仿宋_GB2312" w:cs="仿宋_GB2312"/>
          <w:sz w:val="32"/>
          <w:szCs w:val="32"/>
        </w:rPr>
        <w:t>万元；</w:t>
      </w:r>
      <w:r>
        <w:rPr>
          <w:rFonts w:hint="eastAsia" w:ascii="仿宋_GB2312" w:hAnsi="Times New Roman" w:eastAsia="仿宋_GB2312" w:cs="仿宋_GB2312"/>
          <w:b/>
          <w:bCs/>
          <w:spacing w:val="-1"/>
          <w:kern w:val="0"/>
          <w:sz w:val="32"/>
          <w:szCs w:val="32"/>
        </w:rPr>
        <w:t>公用经费</w:t>
      </w:r>
      <w:r>
        <w:rPr>
          <w:rFonts w:ascii="仿宋_GB2312" w:hAnsi="Times New Roman" w:eastAsia="仿宋_GB2312" w:cs="仿宋_GB2312"/>
          <w:spacing w:val="-2"/>
          <w:kern w:val="0"/>
          <w:sz w:val="32"/>
          <w:szCs w:val="32"/>
        </w:rPr>
        <w:t>3.42</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ascii="仿宋_GB2312" w:hAnsi="宋体" w:eastAsia="仿宋_GB2312" w:cs="仿宋_GB2312"/>
          <w:sz w:val="32"/>
          <w:szCs w:val="32"/>
        </w:rPr>
        <w:t>1.08</w:t>
      </w:r>
      <w:r>
        <w:rPr>
          <w:rFonts w:hint="eastAsia" w:ascii="仿宋_GB2312" w:hAnsi="宋体" w:eastAsia="仿宋_GB2312" w:cs="仿宋_GB2312"/>
          <w:sz w:val="32"/>
          <w:szCs w:val="32"/>
        </w:rPr>
        <w:t>万元、印刷费</w:t>
      </w:r>
      <w:r>
        <w:rPr>
          <w:rFonts w:ascii="仿宋_GB2312" w:hAnsi="宋体" w:eastAsia="仿宋_GB2312" w:cs="仿宋_GB2312"/>
          <w:sz w:val="32"/>
          <w:szCs w:val="32"/>
        </w:rPr>
        <w:t>0.12</w:t>
      </w:r>
      <w:r>
        <w:rPr>
          <w:rFonts w:hint="eastAsia" w:ascii="仿宋_GB2312" w:hAnsi="宋体" w:eastAsia="仿宋_GB2312" w:cs="仿宋_GB2312"/>
          <w:sz w:val="32"/>
          <w:szCs w:val="32"/>
        </w:rPr>
        <w:t>万元、水费</w:t>
      </w:r>
      <w:r>
        <w:rPr>
          <w:rFonts w:ascii="仿宋_GB2312" w:hAnsi="宋体" w:eastAsia="仿宋_GB2312" w:cs="仿宋_GB2312"/>
          <w:sz w:val="32"/>
          <w:szCs w:val="32"/>
        </w:rPr>
        <w:t>0.02</w:t>
      </w:r>
      <w:r>
        <w:rPr>
          <w:rFonts w:hint="eastAsia" w:ascii="仿宋_GB2312" w:hAnsi="宋体" w:eastAsia="仿宋_GB2312" w:cs="仿宋_GB2312"/>
          <w:sz w:val="32"/>
          <w:szCs w:val="32"/>
        </w:rPr>
        <w:t>万元、</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电费</w:t>
      </w:r>
      <w:r>
        <w:rPr>
          <w:rFonts w:ascii="仿宋_GB2312" w:hAnsi="宋体" w:eastAsia="仿宋_GB2312" w:cs="仿宋_GB2312"/>
          <w:sz w:val="32"/>
          <w:szCs w:val="32"/>
        </w:rPr>
        <w:t>0.35</w:t>
      </w:r>
      <w:r>
        <w:rPr>
          <w:rFonts w:hint="eastAsia" w:ascii="仿宋_GB2312" w:hAnsi="宋体" w:eastAsia="仿宋_GB2312" w:cs="仿宋_GB2312"/>
          <w:sz w:val="32"/>
          <w:szCs w:val="32"/>
        </w:rPr>
        <w:t>万元、邮电费</w:t>
      </w:r>
      <w:r>
        <w:rPr>
          <w:rFonts w:ascii="仿宋_GB2312" w:hAnsi="宋体" w:eastAsia="仿宋_GB2312" w:cs="Times New Roman"/>
          <w:sz w:val="32"/>
          <w:szCs w:val="32"/>
        </w:rPr>
        <w:tab/>
      </w:r>
      <w:r>
        <w:rPr>
          <w:rFonts w:ascii="仿宋_GB2312" w:hAnsi="宋体" w:eastAsia="仿宋_GB2312" w:cs="仿宋_GB2312"/>
          <w:sz w:val="32"/>
          <w:szCs w:val="32"/>
        </w:rPr>
        <w:t>0.15</w:t>
      </w:r>
      <w:r>
        <w:rPr>
          <w:rFonts w:hint="eastAsia" w:ascii="仿宋_GB2312" w:hAnsi="宋体" w:eastAsia="仿宋_GB2312" w:cs="仿宋_GB2312"/>
          <w:sz w:val="32"/>
          <w:szCs w:val="32"/>
        </w:rPr>
        <w:t>万元、物业管理费</w:t>
      </w:r>
      <w:r>
        <w:rPr>
          <w:rFonts w:ascii="仿宋_GB2312" w:hAnsi="宋体" w:eastAsia="仿宋_GB2312" w:cs="仿宋_GB2312"/>
          <w:sz w:val="32"/>
          <w:szCs w:val="32"/>
        </w:rPr>
        <w:t>0.25</w:t>
      </w:r>
      <w:r>
        <w:rPr>
          <w:rFonts w:hint="eastAsia" w:ascii="仿宋_GB2312" w:hAnsi="宋体" w:eastAsia="仿宋_GB2312" w:cs="仿宋_GB2312"/>
          <w:sz w:val="32"/>
          <w:szCs w:val="32"/>
        </w:rPr>
        <w:t>万元、</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差旅费、</w:t>
      </w:r>
      <w:r>
        <w:rPr>
          <w:rFonts w:ascii="仿宋_GB2312" w:hAnsi="宋体" w:eastAsia="仿宋_GB2312" w:cs="仿宋_GB2312"/>
          <w:sz w:val="32"/>
          <w:szCs w:val="32"/>
        </w:rPr>
        <w:t>0.09</w:t>
      </w:r>
      <w:r>
        <w:rPr>
          <w:rFonts w:hint="eastAsia" w:ascii="仿宋_GB2312" w:hAnsi="宋体" w:eastAsia="仿宋_GB2312" w:cs="仿宋_GB2312"/>
          <w:sz w:val="32"/>
          <w:szCs w:val="32"/>
        </w:rPr>
        <w:t>万元</w:t>
      </w:r>
      <w:r>
        <w:rPr>
          <w:rFonts w:hint="eastAsia" w:ascii="仿宋_GB2312" w:hAnsi="宋体" w:eastAsia="仿宋_GB2312" w:cs="仿宋_GB2312"/>
          <w:color w:val="000000"/>
          <w:sz w:val="32"/>
          <w:szCs w:val="32"/>
        </w:rPr>
        <w:t>、</w:t>
      </w:r>
      <w:r>
        <w:rPr>
          <w:rFonts w:hint="eastAsia" w:ascii="仿宋_GB2312" w:hAnsi="宋体" w:eastAsia="仿宋_GB2312" w:cs="仿宋_GB2312"/>
          <w:sz w:val="32"/>
          <w:szCs w:val="32"/>
        </w:rPr>
        <w:t>维修</w:t>
      </w:r>
      <w:r>
        <w:rPr>
          <w:rFonts w:ascii="仿宋_GB2312" w:hAnsi="宋体" w:eastAsia="仿宋_GB2312" w:cs="仿宋_GB2312"/>
          <w:sz w:val="32"/>
          <w:szCs w:val="32"/>
        </w:rPr>
        <w:t>(</w:t>
      </w:r>
      <w:r>
        <w:rPr>
          <w:rFonts w:hint="eastAsia" w:ascii="仿宋_GB2312" w:hAnsi="宋体" w:eastAsia="仿宋_GB2312" w:cs="仿宋_GB2312"/>
          <w:sz w:val="32"/>
          <w:szCs w:val="32"/>
        </w:rPr>
        <w:t>护</w:t>
      </w:r>
      <w:r>
        <w:rPr>
          <w:rFonts w:ascii="仿宋_GB2312" w:hAnsi="宋体" w:eastAsia="仿宋_GB2312" w:cs="仿宋_GB2312"/>
          <w:sz w:val="32"/>
          <w:szCs w:val="32"/>
        </w:rPr>
        <w:t>)</w:t>
      </w:r>
      <w:r>
        <w:rPr>
          <w:rFonts w:hint="eastAsia" w:ascii="仿宋_GB2312" w:hAnsi="宋体" w:eastAsia="仿宋_GB2312" w:cs="仿宋_GB2312"/>
          <w:sz w:val="32"/>
          <w:szCs w:val="32"/>
        </w:rPr>
        <w:t>费</w:t>
      </w:r>
      <w:r>
        <w:rPr>
          <w:rFonts w:ascii="仿宋_GB2312" w:hAnsi="宋体" w:eastAsia="仿宋_GB2312" w:cs="Times New Roman"/>
          <w:sz w:val="32"/>
          <w:szCs w:val="32"/>
        </w:rPr>
        <w:tab/>
      </w:r>
      <w:r>
        <w:rPr>
          <w:rFonts w:ascii="仿宋_GB2312" w:hAnsi="宋体" w:eastAsia="仿宋_GB2312" w:cs="仿宋_GB2312"/>
          <w:sz w:val="32"/>
          <w:szCs w:val="32"/>
        </w:rPr>
        <w:t>0.03</w:t>
      </w:r>
      <w:r>
        <w:rPr>
          <w:rFonts w:hint="eastAsia" w:ascii="仿宋_GB2312" w:hAnsi="宋体" w:eastAsia="仿宋_GB2312" w:cs="仿宋_GB2312"/>
          <w:sz w:val="32"/>
          <w:szCs w:val="32"/>
        </w:rPr>
        <w:t>万元、会议费</w:t>
      </w:r>
      <w:r>
        <w:rPr>
          <w:rFonts w:ascii="仿宋_GB2312" w:hAnsi="宋体" w:eastAsia="仿宋_GB2312" w:cs="仿宋_GB2312"/>
          <w:sz w:val="32"/>
          <w:szCs w:val="32"/>
        </w:rPr>
        <w:t>0. 18</w:t>
      </w:r>
      <w:r>
        <w:rPr>
          <w:rFonts w:hint="eastAsia" w:ascii="仿宋_GB2312" w:hAnsi="宋体" w:eastAsia="仿宋_GB2312" w:cs="仿宋_GB2312"/>
          <w:sz w:val="32"/>
          <w:szCs w:val="32"/>
        </w:rPr>
        <w:t>万元、公务接待费</w:t>
      </w:r>
      <w:r>
        <w:rPr>
          <w:rFonts w:ascii="仿宋_GB2312" w:hAnsi="宋体" w:eastAsia="仿宋_GB2312" w:cs="仿宋_GB2312"/>
          <w:sz w:val="32"/>
          <w:szCs w:val="32"/>
        </w:rPr>
        <w:t>0.41</w:t>
      </w:r>
      <w:r>
        <w:rPr>
          <w:rFonts w:hint="eastAsia" w:ascii="仿宋_GB2312" w:hAnsi="宋体" w:eastAsia="仿宋_GB2312" w:cs="仿宋_GB2312"/>
          <w:sz w:val="32"/>
          <w:szCs w:val="32"/>
        </w:rPr>
        <w:t>、公务用车运行维护费</w:t>
      </w:r>
      <w:r>
        <w:rPr>
          <w:rFonts w:ascii="仿宋_GB2312" w:hAnsi="宋体" w:eastAsia="仿宋_GB2312" w:cs="仿宋_GB2312"/>
          <w:sz w:val="32"/>
          <w:szCs w:val="32"/>
        </w:rPr>
        <w:t>0.33</w:t>
      </w:r>
      <w:r>
        <w:rPr>
          <w:rFonts w:hint="eastAsia" w:ascii="仿宋_GB2312" w:hAnsi="宋体" w:eastAsia="仿宋_GB2312" w:cs="仿宋_GB2312"/>
          <w:sz w:val="32"/>
          <w:szCs w:val="32"/>
        </w:rPr>
        <w:t>万元、办公设备购置</w:t>
      </w:r>
      <w:r>
        <w:rPr>
          <w:rFonts w:ascii="仿宋_GB2312" w:hAnsi="宋体" w:eastAsia="仿宋_GB2312" w:cs="仿宋_GB2312"/>
          <w:sz w:val="32"/>
          <w:szCs w:val="32"/>
        </w:rPr>
        <w:t>0.4</w:t>
      </w:r>
      <w:r>
        <w:rPr>
          <w:rFonts w:hint="eastAsia" w:ascii="仿宋_GB2312" w:hAnsi="宋体" w:eastAsia="仿宋_GB2312" w:cs="仿宋_GB2312"/>
          <w:sz w:val="32"/>
          <w:szCs w:val="32"/>
        </w:rPr>
        <w:t>万元</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楷体_GB2312" w:hAnsi="楷体_GB2312" w:eastAsia="楷体_GB2312" w:cs="楷体_GB2312"/>
          <w:sz w:val="32"/>
          <w:szCs w:val="32"/>
        </w:rPr>
        <w:t>“三公”经费财政拨款支出决算总体情况说明。</w:t>
      </w:r>
    </w:p>
    <w:p>
      <w:pPr>
        <w:numPr>
          <w:ilvl w:val="0"/>
          <w:numId w:val="9"/>
        </w:num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ascii="仿宋_GB2312" w:hAnsi="宋体" w:eastAsia="仿宋_GB2312" w:cs="仿宋_GB2312"/>
          <w:sz w:val="32"/>
          <w:szCs w:val="32"/>
        </w:rPr>
        <w:t>3.0</w:t>
      </w:r>
      <w:r>
        <w:rPr>
          <w:rFonts w:hint="eastAsia" w:ascii="仿宋_GB2312" w:hAnsi="宋体" w:eastAsia="仿宋_GB2312" w:cs="仿宋_GB2312"/>
          <w:sz w:val="32"/>
          <w:szCs w:val="32"/>
        </w:rPr>
        <w:t>万元，支出决算为</w:t>
      </w:r>
      <w:r>
        <w:rPr>
          <w:rFonts w:ascii="仿宋_GB2312" w:hAnsi="宋体" w:eastAsia="仿宋_GB2312" w:cs="仿宋_GB2312"/>
          <w:sz w:val="32"/>
          <w:szCs w:val="32"/>
        </w:rPr>
        <w:t>0.74</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24.7%</w:t>
      </w:r>
      <w:r>
        <w:rPr>
          <w:rFonts w:hint="eastAsia" w:ascii="仿宋_GB2312" w:hAnsi="宋体" w:eastAsia="仿宋_GB2312" w:cs="仿宋_GB2312"/>
          <w:sz w:val="32"/>
          <w:szCs w:val="32"/>
        </w:rPr>
        <w:t>，其中：因公出国（境）费支出决算为</w:t>
      </w:r>
      <w:r>
        <w:rPr>
          <w:rFonts w:ascii="仿宋_GB2312" w:hAnsi="宋体" w:eastAsia="仿宋_GB2312" w:cs="仿宋_GB2312"/>
          <w:sz w:val="32"/>
          <w:szCs w:val="32"/>
        </w:rPr>
        <w:t>0</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100%</w:t>
      </w:r>
      <w:r>
        <w:rPr>
          <w:rFonts w:hint="eastAsia" w:ascii="仿宋_GB2312" w:hAnsi="宋体" w:eastAsia="仿宋_GB2312" w:cs="仿宋_GB2312"/>
          <w:sz w:val="32"/>
          <w:szCs w:val="32"/>
        </w:rPr>
        <w:t>；公务用车购置及运行费支出决算为</w:t>
      </w:r>
      <w:r>
        <w:rPr>
          <w:rFonts w:ascii="仿宋_GB2312" w:hAnsi="宋体" w:eastAsia="仿宋_GB2312" w:cs="仿宋_GB2312"/>
          <w:sz w:val="32"/>
          <w:szCs w:val="32"/>
        </w:rPr>
        <w:t>0.33</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16.5%</w:t>
      </w:r>
      <w:r>
        <w:rPr>
          <w:rFonts w:hint="eastAsia" w:ascii="仿宋_GB2312" w:hAnsi="宋体" w:eastAsia="仿宋_GB2312" w:cs="仿宋_GB2312"/>
          <w:sz w:val="32"/>
          <w:szCs w:val="32"/>
        </w:rPr>
        <w:t>；公务接待费支出决算为</w:t>
      </w:r>
      <w:r>
        <w:rPr>
          <w:rFonts w:ascii="仿宋_GB2312" w:hAnsi="宋体" w:eastAsia="仿宋_GB2312" w:cs="仿宋_GB2312"/>
          <w:sz w:val="32"/>
          <w:szCs w:val="32"/>
        </w:rPr>
        <w:t>0.41</w:t>
      </w:r>
      <w:r>
        <w:rPr>
          <w:rFonts w:hint="eastAsia" w:ascii="仿宋_GB2312" w:hAnsi="宋体" w:eastAsia="仿宋_GB2312" w:cs="仿宋_GB2312"/>
          <w:sz w:val="32"/>
          <w:szCs w:val="32"/>
        </w:rPr>
        <w:t>万元，完成预算的</w:t>
      </w:r>
      <w:r>
        <w:rPr>
          <w:rFonts w:ascii="仿宋_GB2312" w:hAnsi="宋体" w:eastAsia="仿宋_GB2312" w:cs="仿宋_GB2312"/>
          <w:sz w:val="32"/>
          <w:szCs w:val="32"/>
        </w:rPr>
        <w:t>41%</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年度“三公”经费支出决算数小于预算数的主要原因是单位严格执行财务制度，落实中央八项规定和省市有关规定，从严控制单位日常三公经费支出。</w:t>
      </w:r>
    </w:p>
    <w:p>
      <w:pPr>
        <w:kinsoku w:val="0"/>
        <w:topLinePunct/>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ascii="仿宋_GB2312" w:hAnsi="宋体" w:eastAsia="仿宋_GB2312" w:cs="仿宋_GB2312"/>
          <w:sz w:val="32"/>
          <w:szCs w:val="32"/>
        </w:rPr>
        <w:t>0.13</w:t>
      </w:r>
      <w:r>
        <w:rPr>
          <w:rFonts w:hint="eastAsia" w:ascii="仿宋_GB2312" w:hAnsi="宋体" w:eastAsia="仿宋_GB2312" w:cs="仿宋_GB2312"/>
          <w:sz w:val="32"/>
          <w:szCs w:val="32"/>
        </w:rPr>
        <w:t>万元，增长</w:t>
      </w:r>
      <w:r>
        <w:rPr>
          <w:rFonts w:ascii="仿宋_GB2312" w:hAnsi="宋体" w:eastAsia="仿宋_GB2312" w:cs="仿宋_GB2312"/>
          <w:sz w:val="32"/>
          <w:szCs w:val="32"/>
        </w:rPr>
        <w:t>21%</w:t>
      </w:r>
      <w:r>
        <w:rPr>
          <w:rFonts w:hint="eastAsia" w:ascii="仿宋_GB2312" w:hAnsi="宋体" w:eastAsia="仿宋_GB2312" w:cs="仿宋_GB2312"/>
          <w:sz w:val="32"/>
          <w:szCs w:val="32"/>
        </w:rPr>
        <w:t>，其中：因公出国（境）费支出决算增加</w:t>
      </w:r>
      <w:r>
        <w:rPr>
          <w:rFonts w:ascii="仿宋_GB2312" w:hAnsi="宋体" w:eastAsia="仿宋_GB2312" w:cs="仿宋_GB2312"/>
          <w:sz w:val="32"/>
          <w:szCs w:val="32"/>
        </w:rPr>
        <w:t>0</w:t>
      </w:r>
      <w:r>
        <w:rPr>
          <w:rFonts w:hint="eastAsia" w:ascii="仿宋_GB2312" w:hAnsi="宋体" w:eastAsia="仿宋_GB2312" w:cs="仿宋_GB2312"/>
          <w:sz w:val="32"/>
          <w:szCs w:val="32"/>
        </w:rPr>
        <w:t>万元，增长</w:t>
      </w:r>
      <w:r>
        <w:rPr>
          <w:rFonts w:ascii="仿宋_GB2312" w:hAnsi="宋体" w:eastAsia="仿宋_GB2312" w:cs="仿宋_GB2312"/>
          <w:sz w:val="32"/>
          <w:szCs w:val="32"/>
        </w:rPr>
        <w:t>0%</w:t>
      </w:r>
      <w:r>
        <w:rPr>
          <w:rFonts w:hint="eastAsia" w:ascii="仿宋_GB2312" w:hAnsi="宋体" w:eastAsia="仿宋_GB2312" w:cs="仿宋_GB2312"/>
          <w:sz w:val="32"/>
          <w:szCs w:val="32"/>
        </w:rPr>
        <w:t>；公务用车购置及运行费支出决算减少</w:t>
      </w:r>
      <w:r>
        <w:rPr>
          <w:rFonts w:ascii="仿宋_GB2312" w:hAnsi="宋体" w:eastAsia="仿宋_GB2312" w:cs="仿宋_GB2312"/>
          <w:sz w:val="32"/>
          <w:szCs w:val="32"/>
        </w:rPr>
        <w:t>0.12</w:t>
      </w:r>
      <w:r>
        <w:rPr>
          <w:rFonts w:hint="eastAsia" w:ascii="仿宋_GB2312" w:hAnsi="宋体" w:eastAsia="仿宋_GB2312" w:cs="仿宋_GB2312"/>
          <w:sz w:val="32"/>
          <w:szCs w:val="32"/>
        </w:rPr>
        <w:t>万元，下降</w:t>
      </w:r>
      <w:r>
        <w:rPr>
          <w:rFonts w:ascii="仿宋_GB2312" w:hAnsi="宋体" w:eastAsia="仿宋_GB2312" w:cs="仿宋_GB2312"/>
          <w:sz w:val="32"/>
          <w:szCs w:val="32"/>
        </w:rPr>
        <w:t>26.7%</w:t>
      </w:r>
      <w:r>
        <w:rPr>
          <w:rFonts w:hint="eastAsia" w:ascii="仿宋_GB2312" w:hAnsi="宋体" w:eastAsia="仿宋_GB2312" w:cs="仿宋_GB2312"/>
          <w:sz w:val="32"/>
          <w:szCs w:val="32"/>
        </w:rPr>
        <w:t>；公务接待费支出决算增加</w:t>
      </w:r>
      <w:r>
        <w:rPr>
          <w:rFonts w:ascii="仿宋_GB2312" w:hAnsi="宋体" w:eastAsia="仿宋_GB2312" w:cs="仿宋_GB2312"/>
          <w:sz w:val="32"/>
          <w:szCs w:val="32"/>
        </w:rPr>
        <w:t>0.25</w:t>
      </w:r>
      <w:r>
        <w:rPr>
          <w:rFonts w:hint="eastAsia" w:ascii="仿宋_GB2312" w:hAnsi="宋体" w:eastAsia="仿宋_GB2312" w:cs="仿宋_GB2312"/>
          <w:sz w:val="32"/>
          <w:szCs w:val="32"/>
        </w:rPr>
        <w:t>万元，增长</w:t>
      </w:r>
      <w:r>
        <w:rPr>
          <w:rFonts w:ascii="仿宋_GB2312" w:hAnsi="宋体" w:eastAsia="仿宋_GB2312" w:cs="仿宋_GB2312"/>
          <w:sz w:val="32"/>
          <w:szCs w:val="32"/>
        </w:rPr>
        <w:t>156%</w:t>
      </w:r>
      <w:r>
        <w:rPr>
          <w:rFonts w:hint="eastAsia" w:ascii="仿宋_GB2312" w:hAnsi="宋体" w:eastAsia="仿宋_GB2312" w:cs="仿宋_GB2312"/>
          <w:sz w:val="32"/>
          <w:szCs w:val="32"/>
        </w:rPr>
        <w:t>。公务接待费支出增加的主要原因是</w:t>
      </w:r>
      <w:r>
        <w:rPr>
          <w:rFonts w:ascii="仿宋_GB2312" w:hAnsi="宋体" w:eastAsia="仿宋_GB2312" w:cs="仿宋_GB2312"/>
          <w:sz w:val="32"/>
          <w:szCs w:val="32"/>
        </w:rPr>
        <w:t>2014</w:t>
      </w:r>
      <w:r>
        <w:rPr>
          <w:rFonts w:hint="eastAsia" w:ascii="仿宋_GB2312" w:hAnsi="宋体" w:eastAsia="仿宋_GB2312" w:cs="仿宋_GB2312"/>
          <w:sz w:val="32"/>
          <w:szCs w:val="32"/>
        </w:rPr>
        <w:t>年以来单位承担了卧龙区第二次全国地名普查工作，地名普查工作日常经费收支由我办管理，专款专用。三公经费统计含地名普查工作公车运行费和日常接待费用。</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年度“三公”经费财政拨款支出决算中，因公出国（境）费支出决算</w:t>
      </w:r>
      <w:r>
        <w:rPr>
          <w:rFonts w:ascii="仿宋_GB2312" w:hAnsi="宋体" w:eastAsia="仿宋_GB2312" w:cs="仿宋_GB2312"/>
          <w:sz w:val="32"/>
          <w:szCs w:val="32"/>
        </w:rPr>
        <w:t>0</w:t>
      </w:r>
      <w:r>
        <w:rPr>
          <w:rFonts w:hint="eastAsia" w:ascii="仿宋_GB2312" w:hAnsi="宋体" w:eastAsia="仿宋_GB2312" w:cs="仿宋_GB2312"/>
          <w:sz w:val="32"/>
          <w:szCs w:val="32"/>
        </w:rPr>
        <w:t>万元，占</w:t>
      </w:r>
      <w:r>
        <w:rPr>
          <w:rFonts w:ascii="仿宋_GB2312" w:hAnsi="宋体" w:eastAsia="仿宋_GB2312" w:cs="仿宋_GB2312"/>
          <w:sz w:val="32"/>
          <w:szCs w:val="32"/>
        </w:rPr>
        <w:t>100%</w:t>
      </w:r>
      <w:r>
        <w:rPr>
          <w:rFonts w:hint="eastAsia" w:ascii="仿宋_GB2312" w:hAnsi="宋体" w:eastAsia="仿宋_GB2312" w:cs="仿宋_GB2312"/>
          <w:sz w:val="32"/>
          <w:szCs w:val="32"/>
        </w:rPr>
        <w:t>；公务用车购置及运行费支出决算</w:t>
      </w:r>
      <w:r>
        <w:rPr>
          <w:rFonts w:ascii="仿宋_GB2312" w:hAnsi="宋体" w:eastAsia="仿宋_GB2312" w:cs="仿宋_GB2312"/>
          <w:sz w:val="32"/>
          <w:szCs w:val="32"/>
        </w:rPr>
        <w:t>0.33</w:t>
      </w:r>
      <w:r>
        <w:rPr>
          <w:rFonts w:hint="eastAsia" w:ascii="仿宋_GB2312" w:hAnsi="宋体" w:eastAsia="仿宋_GB2312" w:cs="仿宋_GB2312"/>
          <w:sz w:val="32"/>
          <w:szCs w:val="32"/>
        </w:rPr>
        <w:t>万元，占</w:t>
      </w:r>
      <w:r>
        <w:rPr>
          <w:rFonts w:ascii="仿宋_GB2312" w:hAnsi="宋体" w:eastAsia="仿宋_GB2312" w:cs="仿宋_GB2312"/>
          <w:sz w:val="32"/>
          <w:szCs w:val="32"/>
        </w:rPr>
        <w:t>44.6%</w:t>
      </w:r>
      <w:r>
        <w:rPr>
          <w:rFonts w:hint="eastAsia" w:ascii="仿宋_GB2312" w:hAnsi="宋体" w:eastAsia="仿宋_GB2312" w:cs="仿宋_GB2312"/>
          <w:sz w:val="32"/>
          <w:szCs w:val="32"/>
        </w:rPr>
        <w:t>；公务接待费支出决算</w:t>
      </w:r>
      <w:r>
        <w:rPr>
          <w:rFonts w:ascii="仿宋_GB2312" w:hAnsi="宋体" w:eastAsia="仿宋_GB2312" w:cs="仿宋_GB2312"/>
          <w:sz w:val="32"/>
          <w:szCs w:val="32"/>
        </w:rPr>
        <w:t>0.41</w:t>
      </w:r>
      <w:r>
        <w:rPr>
          <w:rFonts w:hint="eastAsia" w:ascii="仿宋_GB2312" w:hAnsi="宋体" w:eastAsia="仿宋_GB2312" w:cs="仿宋_GB2312"/>
          <w:sz w:val="32"/>
          <w:szCs w:val="32"/>
        </w:rPr>
        <w:t>万元，占</w:t>
      </w:r>
      <w:r>
        <w:rPr>
          <w:rFonts w:ascii="仿宋_GB2312" w:hAnsi="宋体" w:eastAsia="仿宋_GB2312" w:cs="仿宋_GB2312"/>
          <w:sz w:val="32"/>
          <w:szCs w:val="32"/>
        </w:rPr>
        <w:t>55.4%</w:t>
      </w:r>
      <w:r>
        <w:rPr>
          <w:rFonts w:hint="eastAsia" w:ascii="仿宋_GB2312" w:hAnsi="宋体" w:eastAsia="仿宋_GB2312" w:cs="仿宋_GB2312"/>
          <w:sz w:val="32"/>
          <w:szCs w:val="32"/>
        </w:rPr>
        <w:t>。具体情况如下：</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7</w:t>
      </w:r>
      <w:r>
        <w:rPr>
          <w:rFonts w:hint="eastAsia" w:ascii="宋体" w:hAnsi="宋体" w:cs="宋体"/>
          <w:sz w:val="24"/>
          <w:szCs w:val="24"/>
        </w:rPr>
        <w:t>：“三公”经费财政拨款支出结构</w:t>
      </w:r>
    </w:p>
    <w:tbl>
      <w:tblPr>
        <w:tblStyle w:val="5"/>
        <w:tblW w:w="9004" w:type="dxa"/>
        <w:tblInd w:w="-10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2048"/>
        <w:gridCol w:w="4128"/>
        <w:gridCol w:w="28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85" w:hRule="atLeast"/>
        </w:trPr>
        <w:tc>
          <w:tcPr>
            <w:tcW w:w="2048" w:type="dxa"/>
            <w:tcBorders>
              <w:right w:val="single" w:color="auto" w:sz="4" w:space="0"/>
            </w:tcBorders>
            <w:vAlign w:val="center"/>
          </w:tcPr>
          <w:p>
            <w:pPr>
              <w:tabs>
                <w:tab w:val="left" w:pos="1230"/>
              </w:tabs>
              <w:adjustRightInd w:val="0"/>
              <w:snapToGrid w:val="0"/>
              <w:spacing w:line="360" w:lineRule="auto"/>
              <w:jc w:val="center"/>
              <w:rPr>
                <w:rFonts w:ascii="仿宋_GB2312" w:hAnsi="宋体" w:eastAsia="仿宋_GB2312" w:cs="Times New Roman"/>
                <w:sz w:val="28"/>
                <w:szCs w:val="28"/>
              </w:rPr>
            </w:pPr>
            <w:r>
              <w:rPr>
                <w:rFonts w:hint="eastAsia" w:ascii="仿宋_GB2312" w:hAnsi="宋体" w:eastAsia="仿宋_GB2312" w:cs="仿宋_GB2312"/>
                <w:sz w:val="28"/>
                <w:szCs w:val="28"/>
              </w:rPr>
              <w:t>支出分类</w:t>
            </w:r>
          </w:p>
        </w:tc>
        <w:tc>
          <w:tcPr>
            <w:tcW w:w="4128" w:type="dxa"/>
            <w:tcBorders>
              <w:left w:val="single" w:color="auto" w:sz="4" w:space="0"/>
            </w:tcBorders>
            <w:vAlign w:val="center"/>
          </w:tcPr>
          <w:p>
            <w:pPr>
              <w:adjustRightInd w:val="0"/>
              <w:snapToGrid w:val="0"/>
              <w:spacing w:line="360" w:lineRule="auto"/>
              <w:rPr>
                <w:rFonts w:ascii="仿宋_GB2312" w:hAnsi="宋体" w:eastAsia="仿宋_GB2312" w:cs="Times New Roman"/>
                <w:sz w:val="32"/>
                <w:szCs w:val="32"/>
              </w:rPr>
            </w:pPr>
            <w:r>
              <w:rPr>
                <w:rFonts w:hint="eastAsia" w:ascii="仿宋_GB2312" w:hAnsi="宋体" w:eastAsia="仿宋_GB2312" w:cs="仿宋_GB2312"/>
                <w:sz w:val="32"/>
                <w:szCs w:val="32"/>
              </w:rPr>
              <w:t>年度支出金额（万元）</w:t>
            </w:r>
          </w:p>
        </w:tc>
        <w:tc>
          <w:tcPr>
            <w:tcW w:w="2828" w:type="dxa"/>
            <w:vAlign w:val="center"/>
          </w:tcPr>
          <w:p>
            <w:pPr>
              <w:adjustRightInd w:val="0"/>
              <w:snapToGrid w:val="0"/>
              <w:spacing w:line="360" w:lineRule="auto"/>
              <w:jc w:val="center"/>
              <w:rPr>
                <w:rFonts w:ascii="仿宋_GB2312" w:hAnsi="宋体" w:eastAsia="仿宋_GB2312" w:cs="Times New Roman"/>
                <w:sz w:val="32"/>
                <w:szCs w:val="32"/>
              </w:rPr>
            </w:pPr>
            <w:r>
              <w:rPr>
                <w:rFonts w:hint="eastAsia" w:ascii="仿宋_GB2312" w:hAnsi="宋体" w:eastAsia="仿宋_GB2312" w:cs="仿宋_GB2312"/>
                <w:sz w:val="32"/>
                <w:szCs w:val="32"/>
              </w:rPr>
              <w:t>年度支出占比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32"/>
                <w:szCs w:val="32"/>
              </w:rPr>
              <w:t>因公出国（境）费</w:t>
            </w:r>
          </w:p>
        </w:tc>
        <w:tc>
          <w:tcPr>
            <w:tcW w:w="4128" w:type="dxa"/>
            <w:vAlign w:val="center"/>
          </w:tcPr>
          <w:p>
            <w:pPr>
              <w:adjustRightInd w:val="0"/>
              <w:snapToGrid w:val="0"/>
              <w:spacing w:line="360" w:lineRule="auto"/>
              <w:jc w:val="center"/>
              <w:rPr>
                <w:rFonts w:ascii="仿宋_GB2312" w:hAnsi="宋体" w:eastAsia="仿宋_GB2312" w:cs="Times New Roman"/>
                <w:sz w:val="32"/>
                <w:szCs w:val="32"/>
              </w:rPr>
            </w:pPr>
            <w:r>
              <w:rPr>
                <w:rFonts w:ascii="仿宋_GB2312" w:hAnsi="宋体" w:eastAsia="仿宋_GB2312" w:cs="仿宋_GB2312"/>
                <w:sz w:val="32"/>
                <w:szCs w:val="32"/>
              </w:rPr>
              <w:t>0</w:t>
            </w:r>
          </w:p>
        </w:tc>
        <w:tc>
          <w:tcPr>
            <w:tcW w:w="2828" w:type="dxa"/>
            <w:vAlign w:val="center"/>
          </w:tcPr>
          <w:p>
            <w:pPr>
              <w:adjustRightInd w:val="0"/>
              <w:snapToGrid w:val="0"/>
              <w:spacing w:line="360" w:lineRule="auto"/>
              <w:jc w:val="center"/>
              <w:rPr>
                <w:rFonts w:ascii="仿宋_GB2312" w:hAnsi="宋体" w:eastAsia="仿宋_GB2312" w:cs="Times New Roman"/>
                <w:sz w:val="32"/>
                <w:szCs w:val="32"/>
              </w:rPr>
            </w:pPr>
            <w:r>
              <w:rPr>
                <w:rFonts w:ascii="仿宋_GB2312" w:hAnsi="宋体" w:eastAsia="仿宋_GB2312" w:cs="仿宋_GB2312"/>
                <w:sz w:val="32"/>
                <w:szCs w:val="32"/>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32"/>
                <w:szCs w:val="32"/>
              </w:rPr>
              <w:t>公务用车购置及运行费</w:t>
            </w:r>
          </w:p>
        </w:tc>
        <w:tc>
          <w:tcPr>
            <w:tcW w:w="4128" w:type="dxa"/>
            <w:vAlign w:val="center"/>
          </w:tcPr>
          <w:p>
            <w:pPr>
              <w:adjustRightInd w:val="0"/>
              <w:snapToGrid w:val="0"/>
              <w:spacing w:line="360" w:lineRule="auto"/>
              <w:jc w:val="center"/>
              <w:rPr>
                <w:rFonts w:ascii="仿宋_GB2312" w:hAnsi="宋体" w:eastAsia="仿宋_GB2312" w:cs="Times New Roman"/>
                <w:sz w:val="32"/>
                <w:szCs w:val="32"/>
              </w:rPr>
            </w:pPr>
            <w:r>
              <w:rPr>
                <w:rFonts w:ascii="仿宋_GB2312" w:hAnsi="宋体" w:eastAsia="仿宋_GB2312" w:cs="仿宋_GB2312"/>
                <w:sz w:val="32"/>
                <w:szCs w:val="32"/>
              </w:rPr>
              <w:t>0.33</w:t>
            </w:r>
          </w:p>
        </w:tc>
        <w:tc>
          <w:tcPr>
            <w:tcW w:w="28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44.6%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32"/>
                <w:szCs w:val="32"/>
              </w:rPr>
              <w:t>公务接待费</w:t>
            </w:r>
          </w:p>
        </w:tc>
        <w:tc>
          <w:tcPr>
            <w:tcW w:w="4128" w:type="dxa"/>
            <w:vAlign w:val="center"/>
          </w:tcPr>
          <w:p>
            <w:pPr>
              <w:adjustRightInd w:val="0"/>
              <w:snapToGrid w:val="0"/>
              <w:spacing w:line="360" w:lineRule="auto"/>
              <w:jc w:val="center"/>
              <w:rPr>
                <w:rFonts w:ascii="仿宋_GB2312" w:hAnsi="宋体" w:eastAsia="仿宋_GB2312" w:cs="Times New Roman"/>
                <w:sz w:val="32"/>
                <w:szCs w:val="32"/>
              </w:rPr>
            </w:pPr>
            <w:r>
              <w:rPr>
                <w:rFonts w:ascii="仿宋_GB2312" w:hAnsi="宋体" w:eastAsia="仿宋_GB2312" w:cs="仿宋_GB2312"/>
                <w:sz w:val="32"/>
                <w:szCs w:val="32"/>
              </w:rPr>
              <w:t>0.41</w:t>
            </w:r>
          </w:p>
        </w:tc>
        <w:tc>
          <w:tcPr>
            <w:tcW w:w="28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55.4%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60" w:hRule="atLeast"/>
        </w:trPr>
        <w:tc>
          <w:tcPr>
            <w:tcW w:w="2048" w:type="dxa"/>
          </w:tcPr>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合计</w:t>
            </w:r>
          </w:p>
        </w:tc>
        <w:tc>
          <w:tcPr>
            <w:tcW w:w="4128" w:type="dxa"/>
            <w:vAlign w:val="center"/>
          </w:tcPr>
          <w:p>
            <w:pPr>
              <w:adjustRightInd w:val="0"/>
              <w:snapToGrid w:val="0"/>
              <w:spacing w:line="360" w:lineRule="auto"/>
              <w:jc w:val="center"/>
              <w:rPr>
                <w:rFonts w:ascii="仿宋_GB2312" w:hAnsi="宋体" w:eastAsia="仿宋_GB2312" w:cs="Times New Roman"/>
                <w:sz w:val="32"/>
                <w:szCs w:val="32"/>
              </w:rPr>
            </w:pPr>
            <w:r>
              <w:rPr>
                <w:rFonts w:ascii="仿宋_GB2312" w:hAnsi="宋体" w:eastAsia="仿宋_GB2312" w:cs="仿宋_GB2312"/>
                <w:sz w:val="32"/>
                <w:szCs w:val="32"/>
              </w:rPr>
              <w:t>0.74</w:t>
            </w:r>
          </w:p>
        </w:tc>
        <w:tc>
          <w:tcPr>
            <w:tcW w:w="2828" w:type="dxa"/>
            <w:vAlign w:val="center"/>
          </w:tcPr>
          <w:p>
            <w:pPr>
              <w:adjustRightInd w:val="0"/>
              <w:snapToGrid w:val="0"/>
              <w:spacing w:line="360" w:lineRule="auto"/>
              <w:jc w:val="center"/>
              <w:rPr>
                <w:rFonts w:ascii="仿宋_GB2312" w:hAnsi="宋体" w:eastAsia="仿宋_GB2312" w:cs="仿宋_GB2312"/>
                <w:sz w:val="32"/>
                <w:szCs w:val="32"/>
              </w:rPr>
            </w:pPr>
            <w:r>
              <w:rPr>
                <w:rFonts w:ascii="仿宋_GB2312" w:hAnsi="宋体" w:eastAsia="仿宋_GB2312" w:cs="仿宋_GB2312"/>
                <w:sz w:val="32"/>
                <w:szCs w:val="32"/>
              </w:rPr>
              <w:t>100%</w:t>
            </w:r>
          </w:p>
        </w:tc>
      </w:tr>
    </w:tbl>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因公出国（境）费</w:t>
      </w:r>
      <w:r>
        <w:rPr>
          <w:rFonts w:hint="eastAsia" w:ascii="仿宋_GB2312" w:hAnsi="宋体" w:eastAsia="仿宋_GB2312" w:cs="仿宋_GB2312"/>
          <w:sz w:val="32"/>
          <w:szCs w:val="32"/>
        </w:rPr>
        <w:t>支出</w:t>
      </w:r>
      <w:r>
        <w:rPr>
          <w:rFonts w:ascii="仿宋_GB2312" w:hAnsi="宋体" w:eastAsia="仿宋_GB2312" w:cs="仿宋_GB2312"/>
          <w:sz w:val="32"/>
          <w:szCs w:val="32"/>
        </w:rPr>
        <w:t>0</w:t>
      </w:r>
      <w:r>
        <w:rPr>
          <w:rFonts w:hint="eastAsia" w:ascii="仿宋_GB2312" w:hAnsi="宋体" w:eastAsia="仿宋_GB2312" w:cs="仿宋_GB2312"/>
          <w:sz w:val="32"/>
          <w:szCs w:val="32"/>
        </w:rPr>
        <w:t>万元。全年安排单位因公出国（境）团组</w:t>
      </w:r>
      <w:r>
        <w:rPr>
          <w:rFonts w:ascii="仿宋_GB2312" w:hAnsi="宋体" w:eastAsia="仿宋_GB2312" w:cs="仿宋_GB2312"/>
          <w:sz w:val="32"/>
          <w:szCs w:val="32"/>
        </w:rPr>
        <w:t>0</w:t>
      </w:r>
      <w:r>
        <w:rPr>
          <w:rFonts w:hint="eastAsia" w:ascii="仿宋_GB2312" w:hAnsi="宋体" w:eastAsia="仿宋_GB2312" w:cs="仿宋_GB2312"/>
          <w:sz w:val="32"/>
          <w:szCs w:val="32"/>
        </w:rPr>
        <w:t>个，累计</w:t>
      </w:r>
      <w:r>
        <w:rPr>
          <w:rFonts w:ascii="仿宋_GB2312" w:hAnsi="宋体" w:eastAsia="仿宋_GB2312" w:cs="仿宋_GB2312"/>
          <w:sz w:val="32"/>
          <w:szCs w:val="32"/>
        </w:rPr>
        <w:t>0</w:t>
      </w:r>
      <w:r>
        <w:rPr>
          <w:rFonts w:hint="eastAsia" w:ascii="仿宋_GB2312" w:hAnsi="宋体" w:eastAsia="仿宋_GB2312" w:cs="仿宋_GB2312"/>
          <w:sz w:val="32"/>
          <w:szCs w:val="32"/>
        </w:rPr>
        <w:t>人次。</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ascii="仿宋_GB2312" w:hAnsi="宋体" w:eastAsia="仿宋_GB2312" w:cs="仿宋_GB2312"/>
          <w:sz w:val="32"/>
          <w:szCs w:val="32"/>
        </w:rPr>
        <w:t>0.33</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公务用车购置</w:t>
      </w:r>
      <w:r>
        <w:rPr>
          <w:rFonts w:hint="eastAsia" w:ascii="仿宋_GB2312" w:hAnsi="宋体" w:eastAsia="仿宋_GB2312" w:cs="仿宋_GB2312"/>
          <w:sz w:val="32"/>
          <w:szCs w:val="32"/>
        </w:rPr>
        <w:t>支出为</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ascii="仿宋_GB2312" w:hAnsi="宋体" w:eastAsia="仿宋_GB2312" w:cs="仿宋_GB2312"/>
          <w:sz w:val="32"/>
          <w:szCs w:val="32"/>
        </w:rPr>
        <w:t>0.33</w:t>
      </w:r>
      <w:r>
        <w:rPr>
          <w:rFonts w:hint="eastAsia" w:ascii="仿宋_GB2312" w:hAnsi="宋体" w:eastAsia="仿宋_GB2312" w:cs="仿宋_GB2312"/>
          <w:sz w:val="32"/>
          <w:szCs w:val="32"/>
        </w:rPr>
        <w:t>万元。主要用于单位日常工作和正在开展的卧龙区第二次全国地名普查工作。</w:t>
      </w:r>
      <w:r>
        <w:rPr>
          <w:rFonts w:ascii="仿宋_GB2312" w:hAnsi="宋体" w:eastAsia="仿宋_GB2312" w:cs="仿宋_GB2312"/>
          <w:sz w:val="32"/>
          <w:szCs w:val="32"/>
        </w:rPr>
        <w:t>2016</w:t>
      </w:r>
      <w:r>
        <w:rPr>
          <w:rFonts w:hint="eastAsia" w:ascii="仿宋_GB2312" w:hAnsi="宋体" w:eastAsia="仿宋_GB2312" w:cs="仿宋_GB2312"/>
          <w:sz w:val="32"/>
          <w:szCs w:val="32"/>
        </w:rPr>
        <w:t>年期末，卧龙区地名委员会办公室属单位开支财政拨款的公务用车保有量为</w:t>
      </w:r>
      <w:r>
        <w:rPr>
          <w:rFonts w:ascii="仿宋_GB2312" w:hAnsi="宋体" w:eastAsia="仿宋_GB2312" w:cs="仿宋_GB2312"/>
          <w:sz w:val="32"/>
          <w:szCs w:val="32"/>
        </w:rPr>
        <w:t>0</w:t>
      </w:r>
      <w:r>
        <w:rPr>
          <w:rFonts w:hint="eastAsia" w:ascii="仿宋_GB2312" w:hAnsi="宋体" w:eastAsia="仿宋_GB2312" w:cs="仿宋_GB2312"/>
          <w:sz w:val="32"/>
          <w:szCs w:val="32"/>
        </w:rPr>
        <w:t>辆。公务用车运行费用支出主要是租车加油费用。</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color w:val="000000"/>
          <w:sz w:val="32"/>
          <w:szCs w:val="32"/>
        </w:rPr>
      </w:pPr>
      <w:r>
        <w:rPr>
          <w:rFonts w:hint="eastAsia" w:ascii="仿宋_GB2312" w:hAnsi="宋体" w:eastAsia="仿宋_GB2312" w:cs="仿宋_GB2312"/>
          <w:b/>
          <w:bCs/>
          <w:sz w:val="32"/>
          <w:szCs w:val="32"/>
        </w:rPr>
        <w:t>公务接待费支出</w:t>
      </w:r>
      <w:r>
        <w:rPr>
          <w:rFonts w:ascii="仿宋_GB2312" w:hAnsi="宋体" w:eastAsia="仿宋_GB2312" w:cs="仿宋_GB2312"/>
          <w:b/>
          <w:bCs/>
          <w:sz w:val="32"/>
          <w:szCs w:val="32"/>
        </w:rPr>
        <w:t>0.41</w:t>
      </w:r>
      <w:r>
        <w:rPr>
          <w:rFonts w:hint="eastAsia" w:ascii="仿宋_GB2312" w:hAnsi="宋体" w:eastAsia="仿宋_GB2312" w:cs="仿宋_GB2312"/>
          <w:b/>
          <w:bCs/>
          <w:sz w:val="32"/>
          <w:szCs w:val="32"/>
        </w:rPr>
        <w:t>万元。</w:t>
      </w:r>
      <w:r>
        <w:rPr>
          <w:rFonts w:hint="eastAsia" w:ascii="仿宋_GB2312" w:hAnsi="宋体" w:eastAsia="仿宋_GB2312" w:cs="仿宋_GB2312"/>
          <w:color w:val="000000"/>
          <w:sz w:val="32"/>
          <w:szCs w:val="32"/>
        </w:rPr>
        <w:t>主要用于单位日常公务接待和正在开展的卧龙区第二次全国地名普查工作公务接待费及工作加班餐费。卧龙区地名委员会办公室</w:t>
      </w:r>
      <w:r>
        <w:rPr>
          <w:rFonts w:ascii="仿宋_GB2312" w:hAnsi="宋体" w:eastAsia="仿宋_GB2312" w:cs="仿宋_GB2312"/>
          <w:color w:val="000000"/>
          <w:sz w:val="32"/>
          <w:szCs w:val="32"/>
        </w:rPr>
        <w:t>2016</w:t>
      </w:r>
      <w:r>
        <w:rPr>
          <w:rFonts w:hint="eastAsia" w:ascii="仿宋_GB2312" w:hAnsi="宋体" w:eastAsia="仿宋_GB2312" w:cs="仿宋_GB2312"/>
          <w:color w:val="000000"/>
          <w:sz w:val="32"/>
          <w:szCs w:val="32"/>
        </w:rPr>
        <w:t>年度共接待国内来访团组</w:t>
      </w:r>
      <w:r>
        <w:rPr>
          <w:rFonts w:ascii="仿宋_GB2312" w:hAnsi="宋体" w:eastAsia="仿宋_GB2312" w:cs="仿宋_GB2312"/>
          <w:color w:val="000000"/>
          <w:sz w:val="32"/>
          <w:szCs w:val="32"/>
        </w:rPr>
        <w:t>17</w:t>
      </w:r>
      <w:r>
        <w:rPr>
          <w:rFonts w:hint="eastAsia" w:ascii="仿宋_GB2312" w:hAnsi="宋体" w:eastAsia="仿宋_GB2312" w:cs="仿宋_GB2312"/>
          <w:color w:val="000000"/>
          <w:sz w:val="32"/>
          <w:szCs w:val="32"/>
        </w:rPr>
        <w:t>个、来访人员</w:t>
      </w:r>
      <w:r>
        <w:rPr>
          <w:rFonts w:ascii="仿宋_GB2312" w:hAnsi="宋体" w:eastAsia="仿宋_GB2312" w:cs="仿宋_GB2312"/>
          <w:color w:val="000000"/>
          <w:sz w:val="32"/>
          <w:szCs w:val="32"/>
        </w:rPr>
        <w:t>86</w:t>
      </w:r>
      <w:r>
        <w:rPr>
          <w:rFonts w:hint="eastAsia" w:ascii="仿宋_GB2312" w:hAnsi="宋体" w:eastAsia="仿宋_GB2312" w:cs="仿宋_GB2312"/>
          <w:color w:val="000000"/>
          <w:sz w:val="32"/>
          <w:szCs w:val="32"/>
        </w:rPr>
        <w:t>人次（不包括陪同人员）。</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关于预算绩效情况说明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年度，卧龙区地名委员会办公室无一般公共预算项目支出</w:t>
      </w:r>
      <w:r>
        <w:rPr>
          <w:rFonts w:ascii="仿宋_GB2312" w:hAnsi="宋体" w:eastAsia="仿宋_GB2312" w:cs="仿宋_GB2312"/>
          <w:sz w:val="32"/>
          <w:szCs w:val="32"/>
        </w:rPr>
        <w:t>0</w:t>
      </w:r>
      <w:r>
        <w:rPr>
          <w:rFonts w:hint="eastAsia" w:ascii="仿宋_GB2312" w:hAnsi="宋体" w:eastAsia="仿宋_GB2312" w:cs="仿宋_GB2312"/>
          <w:sz w:val="32"/>
          <w:szCs w:val="32"/>
        </w:rPr>
        <w:t>个，故未开展绩效自评。</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卧龙区地名委员会办公室在</w:t>
      </w:r>
      <w:r>
        <w:rPr>
          <w:rFonts w:ascii="仿宋_GB2312" w:hAnsi="宋体" w:eastAsia="仿宋_GB2312" w:cs="仿宋_GB2312"/>
          <w:sz w:val="32"/>
          <w:szCs w:val="32"/>
        </w:rPr>
        <w:t>2016</w:t>
      </w:r>
      <w:r>
        <w:rPr>
          <w:rFonts w:hint="eastAsia" w:ascii="仿宋_GB2312" w:hAnsi="宋体" w:eastAsia="仿宋_GB2312" w:cs="仿宋_GB2312"/>
          <w:sz w:val="32"/>
          <w:szCs w:val="32"/>
        </w:rPr>
        <w:t>年度部门决算中无项目支出，故无绩效评价结果。</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年度无政府性基金预算财政拨款支出。</w:t>
      </w:r>
    </w:p>
    <w:p>
      <w:pPr>
        <w:numPr>
          <w:ilvl w:val="0"/>
          <w:numId w:val="6"/>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ascii="仿宋_GB2312" w:hAnsi="宋体" w:eastAsia="仿宋_GB2312" w:cs="仿宋_GB2312"/>
          <w:sz w:val="32"/>
          <w:szCs w:val="32"/>
        </w:rPr>
        <w:t>62.10</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ascii="仿宋_GB2312" w:hAnsi="宋体" w:eastAsia="仿宋_GB2312" w:cs="仿宋_GB2312"/>
          <w:sz w:val="32"/>
          <w:szCs w:val="32"/>
        </w:rPr>
        <w:t>3.88</w:t>
      </w:r>
      <w:r>
        <w:rPr>
          <w:rFonts w:hint="eastAsia" w:ascii="仿宋_GB2312" w:hAnsi="宋体" w:eastAsia="仿宋_GB2312" w:cs="仿宋_GB2312"/>
          <w:sz w:val="32"/>
          <w:szCs w:val="32"/>
        </w:rPr>
        <w:t>万元，增长</w:t>
      </w:r>
      <w:r>
        <w:rPr>
          <w:rFonts w:ascii="仿宋_GB2312" w:hAnsi="宋体" w:eastAsia="仿宋_GB2312" w:cs="仿宋_GB2312"/>
          <w:sz w:val="32"/>
          <w:szCs w:val="32"/>
        </w:rPr>
        <w:t>6.7%</w:t>
      </w:r>
      <w:r>
        <w:rPr>
          <w:rFonts w:hint="eastAsia" w:ascii="仿宋_GB2312" w:hAnsi="宋体" w:eastAsia="仿宋_GB2312" w:cs="仿宋_GB2312"/>
          <w:sz w:val="32"/>
          <w:szCs w:val="32"/>
        </w:rPr>
        <w:t>。</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年期末，卧龙区地名委员会办公室共有车辆</w:t>
      </w:r>
      <w:r>
        <w:rPr>
          <w:rFonts w:ascii="仿宋_GB2312" w:hAnsi="宋体" w:eastAsia="仿宋_GB2312" w:cs="仿宋_GB2312"/>
          <w:sz w:val="32"/>
          <w:szCs w:val="32"/>
        </w:rPr>
        <w:t>0</w:t>
      </w:r>
      <w:r>
        <w:rPr>
          <w:rFonts w:hint="eastAsia" w:ascii="仿宋_GB2312" w:hAnsi="宋体" w:eastAsia="仿宋_GB2312" w:cs="仿宋_GB2312"/>
          <w:sz w:val="32"/>
          <w:szCs w:val="32"/>
        </w:rPr>
        <w:t>辆；单价</w:t>
      </w:r>
      <w:r>
        <w:rPr>
          <w:rFonts w:ascii="仿宋_GB2312" w:hAnsi="宋体" w:eastAsia="仿宋_GB2312" w:cs="仿宋_GB2312"/>
          <w:sz w:val="32"/>
          <w:szCs w:val="32"/>
        </w:rPr>
        <w:t>50</w:t>
      </w:r>
      <w:r>
        <w:rPr>
          <w:rFonts w:hint="eastAsia" w:ascii="仿宋_GB2312" w:hAnsi="宋体" w:eastAsia="仿宋_GB2312" w:cs="仿宋_GB2312"/>
          <w:sz w:val="32"/>
          <w:szCs w:val="32"/>
        </w:rPr>
        <w:t>万元以上通用设备</w:t>
      </w:r>
      <w:r>
        <w:rPr>
          <w:rFonts w:ascii="仿宋_GB2312" w:hAnsi="宋体" w:eastAsia="仿宋_GB2312" w:cs="仿宋_GB2312"/>
          <w:sz w:val="32"/>
          <w:szCs w:val="32"/>
        </w:rPr>
        <w:t>0</w:t>
      </w:r>
      <w:r>
        <w:rPr>
          <w:rFonts w:hint="eastAsia" w:ascii="仿宋_GB2312" w:hAnsi="宋体" w:eastAsia="仿宋_GB2312" w:cs="仿宋_GB2312"/>
          <w:sz w:val="32"/>
          <w:szCs w:val="32"/>
        </w:rPr>
        <w:t>台（套），单位价值</w:t>
      </w:r>
      <w:r>
        <w:rPr>
          <w:rFonts w:ascii="仿宋_GB2312" w:hAnsi="宋体" w:eastAsia="仿宋_GB2312" w:cs="仿宋_GB2312"/>
          <w:sz w:val="32"/>
          <w:szCs w:val="32"/>
        </w:rPr>
        <w:t>100</w:t>
      </w:r>
      <w:r>
        <w:rPr>
          <w:rFonts w:hint="eastAsia" w:ascii="仿宋_GB2312" w:hAnsi="宋体" w:eastAsia="仿宋_GB2312" w:cs="仿宋_GB2312"/>
          <w:sz w:val="32"/>
          <w:szCs w:val="32"/>
        </w:rPr>
        <w:t>万元以上专用设备</w:t>
      </w:r>
      <w:r>
        <w:rPr>
          <w:rFonts w:ascii="仿宋_GB2312" w:hAnsi="宋体" w:eastAsia="仿宋_GB2312" w:cs="仿宋_GB2312"/>
          <w:sz w:val="32"/>
          <w:szCs w:val="32"/>
        </w:rPr>
        <w:t>0</w:t>
      </w:r>
      <w:r>
        <w:rPr>
          <w:rFonts w:hint="eastAsia" w:ascii="仿宋_GB2312" w:hAnsi="宋体" w:eastAsia="仿宋_GB2312" w:cs="仿宋_GB2312"/>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w:t>
      </w:r>
      <w:r>
        <w:rPr>
          <w:rFonts w:hint="eastAsia" w:ascii="仿宋_GB2312" w:hAnsi="宋体" w:eastAsia="仿宋_GB2312" w:cs="仿宋_GB2312"/>
          <w:b/>
          <w:bCs/>
          <w:sz w:val="32"/>
          <w:szCs w:val="32"/>
        </w:rPr>
        <w:t>、财政拨款收入：</w:t>
      </w:r>
      <w:r>
        <w:rPr>
          <w:rFonts w:hint="eastAsia" w:ascii="仿宋_GB2312" w:hAnsi="宋体" w:eastAsia="仿宋_GB2312" w:cs="仿宋_GB2312"/>
          <w:sz w:val="32"/>
          <w:szCs w:val="32"/>
        </w:rPr>
        <w:t>指财政</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rPr>
        <w:t>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四、用事业基金弥补收支差额：</w:t>
      </w:r>
      <w:r>
        <w:rPr>
          <w:rFonts w:hint="eastAsia" w:ascii="仿宋_GB2312" w:hAnsi="宋体" w:eastAsia="仿宋_GB2312" w:cs="仿宋_GB2312"/>
          <w:color w:val="000000"/>
          <w:sz w:val="32"/>
          <w:szCs w:val="32"/>
        </w:rPr>
        <w:t>指事业单位在当年的“财政拨款收入”、“事业收入”和“其他收入”</w:t>
      </w:r>
      <w:r>
        <w:rPr>
          <w:rFonts w:hint="eastAsia" w:ascii="仿宋_GB2312" w:hAnsi="宋体" w:eastAsia="仿宋_GB2312" w:cs="仿宋_GB2312"/>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八、“三公”经费：</w:t>
      </w:r>
      <w:r>
        <w:rPr>
          <w:rFonts w:hint="eastAsia" w:ascii="仿宋_GB2312" w:hAnsi="宋体" w:eastAsia="仿宋_GB2312" w:cs="仿宋_GB2312"/>
          <w:sz w:val="32"/>
          <w:szCs w:val="32"/>
        </w:rPr>
        <w:t>纳入</w:t>
      </w:r>
      <w:r>
        <w:rPr>
          <w:rFonts w:hint="eastAsia" w:ascii="仿宋_GB2312" w:hAnsi="宋体" w:eastAsia="仿宋_GB2312" w:cs="仿宋_GB2312"/>
          <w:sz w:val="32"/>
          <w:szCs w:val="32"/>
          <w:lang w:eastAsia="zh-CN"/>
        </w:rPr>
        <w:t>区</w:t>
      </w:r>
      <w:r>
        <w:rPr>
          <w:rFonts w:hint="eastAsia" w:ascii="仿宋_GB2312" w:hAnsi="宋体" w:eastAsia="仿宋_GB2312" w:cs="仿宋_GB2312"/>
          <w:sz w:val="32"/>
          <w:szCs w:val="32"/>
        </w:rPr>
        <w:t>级财政预决算管理“三公”经费，指</w:t>
      </w:r>
      <w:r>
        <w:rPr>
          <w:rFonts w:hint="eastAsia" w:ascii="仿宋_GB2312" w:hAnsi="宋体" w:eastAsia="仿宋_GB2312" w:cs="仿宋_GB2312"/>
          <w:sz w:val="32"/>
          <w:szCs w:val="32"/>
          <w:lang w:eastAsia="zh-CN"/>
        </w:rPr>
        <w:t>预算</w:t>
      </w:r>
      <w:bookmarkStart w:id="0" w:name="_GoBack"/>
      <w:bookmarkEnd w:id="0"/>
      <w:r>
        <w:rPr>
          <w:rFonts w:hint="eastAsia" w:ascii="仿宋_GB2312" w:hAnsi="宋体" w:eastAsia="仿宋_GB2312" w:cs="仿宋_GB2312"/>
          <w:sz w:val="32"/>
          <w:szCs w:val="32"/>
          <w:lang w:eastAsia="zh-CN"/>
        </w:rPr>
        <w:t>单位（</w:t>
      </w:r>
      <w:r>
        <w:rPr>
          <w:rFonts w:hint="eastAsia" w:ascii="仿宋_GB2312" w:hAnsi="宋体" w:eastAsia="仿宋_GB2312" w:cs="仿宋_GB2312"/>
          <w:sz w:val="32"/>
          <w:szCs w:val="32"/>
        </w:rPr>
        <w:t>部门</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方正小标宋简体">
    <w:panose1 w:val="03000509000000000000"/>
    <w:charset w:val="86"/>
    <w:family w:val="script"/>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cs="Times New Roman"/>
                              <w:sz w:val="18"/>
                              <w:szCs w:val="18"/>
                            </w:rPr>
                          </w:pPr>
                          <w:r>
                            <w:fldChar w:fldCharType="begin"/>
                          </w:r>
                          <w:r>
                            <w:instrText xml:space="preserve"> PAGE  \* MERGEFORMAT </w:instrText>
                          </w:r>
                          <w:r>
                            <w:fldChar w:fldCharType="separate"/>
                          </w:r>
                          <w:r>
                            <w:rPr>
                              <w:sz w:val="18"/>
                              <w:szCs w:val="18"/>
                            </w:rPr>
                            <w:t>- 17 -</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- 17 -</w:t>
                    </w:r>
                    <w:r>
                      <w:rPr>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rPr>
    </w:lvl>
  </w:abstractNum>
  <w:abstractNum w:abstractNumId="2">
    <w:nsid w:val="5971BF7C"/>
    <w:multiLevelType w:val="singleLevel"/>
    <w:tmpl w:val="5971BF7C"/>
    <w:lvl w:ilvl="0" w:tentative="0">
      <w:start w:val="1"/>
      <w:numFmt w:val="chineseCounting"/>
      <w:suff w:val="nothing"/>
      <w:lvlText w:val="（%1）"/>
      <w:lvlJc w:val="left"/>
      <w:pPr>
        <w:ind w:firstLine="420"/>
      </w:pPr>
      <w:rPr>
        <w:rFonts w:hint="eastAsia"/>
      </w:rPr>
    </w:lvl>
  </w:abstractNum>
  <w:abstractNum w:abstractNumId="3">
    <w:nsid w:val="5971C193"/>
    <w:multiLevelType w:val="singleLevel"/>
    <w:tmpl w:val="5971C193"/>
    <w:lvl w:ilvl="0" w:tentative="0">
      <w:start w:val="2"/>
      <w:numFmt w:val="chineseCounting"/>
      <w:suff w:val="nothing"/>
      <w:lvlText w:val="%1、"/>
      <w:lvlJc w:val="left"/>
    </w:lvl>
  </w:abstractNum>
  <w:abstractNum w:abstractNumId="4">
    <w:nsid w:val="5971C2CF"/>
    <w:multiLevelType w:val="singleLevel"/>
    <w:tmpl w:val="5971C2CF"/>
    <w:lvl w:ilvl="0" w:tentative="0">
      <w:start w:val="1"/>
      <w:numFmt w:val="decimal"/>
      <w:suff w:val="nothing"/>
      <w:lvlText w:val="%1．"/>
      <w:lvlJc w:val="left"/>
      <w:pPr>
        <w:ind w:firstLine="400"/>
      </w:pPr>
      <w:rPr>
        <w:rFonts w:hint="default"/>
      </w:rPr>
    </w:lvl>
  </w:abstractNum>
  <w:abstractNum w:abstractNumId="5">
    <w:nsid w:val="5971DAC2"/>
    <w:multiLevelType w:val="singleLevel"/>
    <w:tmpl w:val="5971DAC2"/>
    <w:lvl w:ilvl="0" w:tentative="0">
      <w:start w:val="1"/>
      <w:numFmt w:val="chineseCounting"/>
      <w:suff w:val="nothing"/>
      <w:lvlText w:val="%1、"/>
      <w:lvlJc w:val="left"/>
      <w:pPr>
        <w:ind w:firstLine="420"/>
      </w:pPr>
      <w:rPr>
        <w:rFonts w:hint="eastAsia"/>
      </w:rPr>
    </w:lvl>
  </w:abstractNum>
  <w:abstractNum w:abstractNumId="6">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7">
    <w:nsid w:val="5971DD00"/>
    <w:multiLevelType w:val="singleLevel"/>
    <w:tmpl w:val="5971DD00"/>
    <w:lvl w:ilvl="0" w:tentative="0">
      <w:start w:val="1"/>
      <w:numFmt w:val="decimal"/>
      <w:suff w:val="nothing"/>
      <w:lvlText w:val="%1．"/>
      <w:lvlJc w:val="left"/>
      <w:pPr>
        <w:ind w:firstLine="400"/>
      </w:pPr>
      <w:rPr>
        <w:rFonts w:hint="default"/>
      </w:rPr>
    </w:lvl>
  </w:abstractNum>
  <w:abstractNum w:abstractNumId="8">
    <w:nsid w:val="5971E093"/>
    <w:multiLevelType w:val="singleLevel"/>
    <w:tmpl w:val="5971E093"/>
    <w:lvl w:ilvl="0" w:tentative="0">
      <w:start w:val="1"/>
      <w:numFmt w:val="chineseCounting"/>
      <w:suff w:val="nothing"/>
      <w:lvlText w:val="（%1）"/>
      <w:lvlJc w:val="left"/>
      <w:pPr>
        <w:ind w:firstLine="420"/>
      </w:pPr>
      <w:rPr>
        <w:rFonts w:hint="eastAsia"/>
      </w:rPr>
    </w:lvl>
  </w:abstractNum>
  <w:abstractNum w:abstractNumId="9">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10">
    <w:nsid w:val="5971E776"/>
    <w:multiLevelType w:val="singleLevel"/>
    <w:tmpl w:val="5971E776"/>
    <w:lvl w:ilvl="0" w:tentative="0">
      <w:start w:val="1"/>
      <w:numFmt w:val="chineseCounting"/>
      <w:suff w:val="nothing"/>
      <w:lvlText w:val="（%1）"/>
      <w:lvlJc w:val="left"/>
      <w:pPr>
        <w:ind w:firstLine="420"/>
      </w:pPr>
      <w:rPr>
        <w:rFonts w:hint="eastAsia"/>
      </w:rPr>
    </w:lvl>
  </w:abstractNum>
  <w:abstractNum w:abstractNumId="11">
    <w:nsid w:val="5971EDEF"/>
    <w:multiLevelType w:val="singleLevel"/>
    <w:tmpl w:val="5971EDEF"/>
    <w:lvl w:ilvl="0" w:tentative="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oNotHyphenateCaps/>
  <w:drawingGridHorizontalSpacing w:val="105"/>
  <w:drawingGridVerticalSpacing w:val="317"/>
  <w:displayHorizont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604"/>
    <w:rsid w:val="00077C8E"/>
    <w:rsid w:val="0009046A"/>
    <w:rsid w:val="00096972"/>
    <w:rsid w:val="000A063F"/>
    <w:rsid w:val="000B5A03"/>
    <w:rsid w:val="000D7E6F"/>
    <w:rsid w:val="001150B0"/>
    <w:rsid w:val="00126B47"/>
    <w:rsid w:val="00172A27"/>
    <w:rsid w:val="001E4161"/>
    <w:rsid w:val="002727BA"/>
    <w:rsid w:val="00277852"/>
    <w:rsid w:val="002929B4"/>
    <w:rsid w:val="002C4D54"/>
    <w:rsid w:val="0038476F"/>
    <w:rsid w:val="003A7662"/>
    <w:rsid w:val="003E6F79"/>
    <w:rsid w:val="004145B2"/>
    <w:rsid w:val="0045527D"/>
    <w:rsid w:val="004706D9"/>
    <w:rsid w:val="00482FAA"/>
    <w:rsid w:val="004950EA"/>
    <w:rsid w:val="00497D42"/>
    <w:rsid w:val="004B6B5E"/>
    <w:rsid w:val="004E6E45"/>
    <w:rsid w:val="00501436"/>
    <w:rsid w:val="00512323"/>
    <w:rsid w:val="005361A1"/>
    <w:rsid w:val="00555327"/>
    <w:rsid w:val="00580DA3"/>
    <w:rsid w:val="00595185"/>
    <w:rsid w:val="005A1E0A"/>
    <w:rsid w:val="005B73D5"/>
    <w:rsid w:val="005D23BF"/>
    <w:rsid w:val="005D70D9"/>
    <w:rsid w:val="00607EBC"/>
    <w:rsid w:val="006838D8"/>
    <w:rsid w:val="006940C8"/>
    <w:rsid w:val="0072636A"/>
    <w:rsid w:val="007443CC"/>
    <w:rsid w:val="00764876"/>
    <w:rsid w:val="00767C44"/>
    <w:rsid w:val="007C61C1"/>
    <w:rsid w:val="007D375F"/>
    <w:rsid w:val="0080203E"/>
    <w:rsid w:val="00887832"/>
    <w:rsid w:val="008C57C8"/>
    <w:rsid w:val="008D1774"/>
    <w:rsid w:val="008D6EB9"/>
    <w:rsid w:val="008E56A2"/>
    <w:rsid w:val="008E752C"/>
    <w:rsid w:val="009108DE"/>
    <w:rsid w:val="00940D68"/>
    <w:rsid w:val="0095404A"/>
    <w:rsid w:val="00967195"/>
    <w:rsid w:val="00977537"/>
    <w:rsid w:val="00985059"/>
    <w:rsid w:val="00A01165"/>
    <w:rsid w:val="00A15890"/>
    <w:rsid w:val="00A70BC6"/>
    <w:rsid w:val="00A92E56"/>
    <w:rsid w:val="00AD6E1B"/>
    <w:rsid w:val="00B15DC7"/>
    <w:rsid w:val="00B3032E"/>
    <w:rsid w:val="00B458CF"/>
    <w:rsid w:val="00B9658B"/>
    <w:rsid w:val="00BF46F2"/>
    <w:rsid w:val="00C36C3A"/>
    <w:rsid w:val="00C75E3B"/>
    <w:rsid w:val="00C94536"/>
    <w:rsid w:val="00CB6F07"/>
    <w:rsid w:val="00CD71F9"/>
    <w:rsid w:val="00CE5D86"/>
    <w:rsid w:val="00D0710D"/>
    <w:rsid w:val="00D13C75"/>
    <w:rsid w:val="00D50631"/>
    <w:rsid w:val="00DA1C10"/>
    <w:rsid w:val="00DC396C"/>
    <w:rsid w:val="00DC7C9A"/>
    <w:rsid w:val="00DF4A32"/>
    <w:rsid w:val="00E3558F"/>
    <w:rsid w:val="00E552B2"/>
    <w:rsid w:val="00E72DD9"/>
    <w:rsid w:val="00EA2F7A"/>
    <w:rsid w:val="00EB09CA"/>
    <w:rsid w:val="00EC31BB"/>
    <w:rsid w:val="00ED23C6"/>
    <w:rsid w:val="00EE3817"/>
    <w:rsid w:val="00EF0631"/>
    <w:rsid w:val="00F07D42"/>
    <w:rsid w:val="00F25B68"/>
    <w:rsid w:val="00F27727"/>
    <w:rsid w:val="00F72020"/>
    <w:rsid w:val="00F76E56"/>
    <w:rsid w:val="00FC56CE"/>
    <w:rsid w:val="00FD5E14"/>
    <w:rsid w:val="04453648"/>
    <w:rsid w:val="05DB00B9"/>
    <w:rsid w:val="09BB2134"/>
    <w:rsid w:val="0CA434B9"/>
    <w:rsid w:val="0E4C156E"/>
    <w:rsid w:val="10BD4691"/>
    <w:rsid w:val="11585E8B"/>
    <w:rsid w:val="15492582"/>
    <w:rsid w:val="18F44D57"/>
    <w:rsid w:val="192539CC"/>
    <w:rsid w:val="1D415527"/>
    <w:rsid w:val="1E7D3B34"/>
    <w:rsid w:val="22A51050"/>
    <w:rsid w:val="283D43BA"/>
    <w:rsid w:val="29B61C41"/>
    <w:rsid w:val="29B70F08"/>
    <w:rsid w:val="2BA4769A"/>
    <w:rsid w:val="2CD06EF4"/>
    <w:rsid w:val="2F335194"/>
    <w:rsid w:val="30963758"/>
    <w:rsid w:val="32EF40CE"/>
    <w:rsid w:val="33C46640"/>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57C6DCB"/>
    <w:rsid w:val="5651051D"/>
    <w:rsid w:val="56EC004A"/>
    <w:rsid w:val="57E961A8"/>
    <w:rsid w:val="581E77CF"/>
    <w:rsid w:val="58B06254"/>
    <w:rsid w:val="5AF25131"/>
    <w:rsid w:val="5FA976C4"/>
    <w:rsid w:val="600176AC"/>
    <w:rsid w:val="65332BB8"/>
    <w:rsid w:val="664A46E0"/>
    <w:rsid w:val="66755D81"/>
    <w:rsid w:val="68A121F7"/>
    <w:rsid w:val="68A9241E"/>
    <w:rsid w:val="69D83033"/>
    <w:rsid w:val="6B6D695A"/>
    <w:rsid w:val="6FD41D7F"/>
    <w:rsid w:val="71187DA4"/>
    <w:rsid w:val="72416639"/>
    <w:rsid w:val="72AE2C59"/>
    <w:rsid w:val="738C1FE2"/>
    <w:rsid w:val="75531EF6"/>
    <w:rsid w:val="75D0003D"/>
    <w:rsid w:val="764F7877"/>
    <w:rsid w:val="766D132C"/>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locked/>
    <w:uiPriority w:val="99"/>
    <w:rPr>
      <w:rFonts w:ascii="Calibri" w:hAnsi="Calibri" w:cs="Calibri"/>
      <w:sz w:val="18"/>
      <w:szCs w:val="18"/>
    </w:rPr>
  </w:style>
  <w:style w:type="character" w:customStyle="1" w:styleId="7">
    <w:name w:val="Header Char"/>
    <w:basedOn w:val="4"/>
    <w:link w:val="3"/>
    <w:semiHidden/>
    <w:locked/>
    <w:uiPriority w:val="99"/>
    <w:rPr>
      <w:rFonts w:ascii="Calibri" w:hAnsi="Calibri" w:cs="Calibri"/>
      <w:sz w:val="18"/>
      <w:szCs w:val="18"/>
    </w:rPr>
  </w:style>
  <w:style w:type="character" w:customStyle="1" w:styleId="8">
    <w:name w:val="font31"/>
    <w:basedOn w:val="4"/>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25</Pages>
  <Words>1856</Words>
  <Characters>10585</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2017-09-03T07:41:00Z</dcterms:created>
  <dc:creator>wsj</dc:creator>
  <cp:lastModifiedBy>月老</cp:lastModifiedBy>
  <cp:lastPrinted>2017-07-25T02:47:00Z</cp:lastPrinted>
  <dcterms:modified xsi:type="dcterms:W3CDTF">2017-11-08T10:24:13Z</dcterms:modified>
  <dc:title>河南省南阳市卧龙区地名委员会办公室</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