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A0" w:rsidRDefault="00AA79A0">
      <w:pPr>
        <w:jc w:val="center"/>
        <w:rPr>
          <w:rFonts w:ascii="方正小标宋简体" w:eastAsia="方正小标宋简体" w:hAnsi="方正小标宋简体" w:cs="方正小标宋简体"/>
          <w:sz w:val="52"/>
          <w:szCs w:val="52"/>
        </w:rPr>
      </w:pPr>
    </w:p>
    <w:p w:rsidR="00AA79A0" w:rsidRDefault="00AA79A0">
      <w:pPr>
        <w:jc w:val="center"/>
        <w:rPr>
          <w:rFonts w:ascii="方正小标宋简体" w:eastAsia="方正小标宋简体" w:hAnsi="方正小标宋简体" w:cs="方正小标宋简体"/>
          <w:sz w:val="52"/>
          <w:szCs w:val="52"/>
        </w:rPr>
      </w:pPr>
    </w:p>
    <w:p w:rsidR="00AA79A0" w:rsidRDefault="00AA79A0">
      <w:pPr>
        <w:jc w:val="center"/>
        <w:rPr>
          <w:rFonts w:ascii="方正小标宋简体" w:eastAsia="方正小标宋简体" w:hAnsi="方正小标宋简体" w:cs="方正小标宋简体"/>
          <w:sz w:val="52"/>
          <w:szCs w:val="52"/>
        </w:rPr>
      </w:pPr>
    </w:p>
    <w:p w:rsidR="00AA79A0" w:rsidRDefault="00AA79A0">
      <w:pPr>
        <w:jc w:val="center"/>
        <w:rPr>
          <w:rFonts w:ascii="方正小标宋简体" w:eastAsia="方正小标宋简体" w:hAnsi="方正小标宋简体" w:cs="方正小标宋简体"/>
          <w:sz w:val="52"/>
          <w:szCs w:val="52"/>
        </w:rPr>
      </w:pPr>
    </w:p>
    <w:p w:rsidR="00AA79A0" w:rsidRDefault="00AA79A0">
      <w:pPr>
        <w:jc w:val="center"/>
        <w:rPr>
          <w:rFonts w:ascii="方正小标宋简体" w:eastAsia="方正小标宋简体" w:hAnsi="方正小标宋简体" w:cs="方正小标宋简体"/>
          <w:sz w:val="52"/>
          <w:szCs w:val="52"/>
        </w:rPr>
      </w:pPr>
    </w:p>
    <w:p w:rsidR="00AA79A0" w:rsidRDefault="00AA79A0">
      <w:pPr>
        <w:jc w:val="center"/>
        <w:rPr>
          <w:rFonts w:ascii="仿宋_GB2312" w:eastAsia="仿宋_GB2312" w:hAnsi="仿宋_GB2312" w:cs="仿宋_GB2312"/>
          <w:sz w:val="44"/>
          <w:szCs w:val="44"/>
        </w:rPr>
      </w:pPr>
      <w:r>
        <w:rPr>
          <w:rFonts w:ascii="隶书" w:eastAsia="隶书" w:hAnsi="隶书" w:cs="隶书" w:hint="eastAsia"/>
          <w:sz w:val="52"/>
          <w:szCs w:val="52"/>
        </w:rPr>
        <w:t>卧龙区城市管理局</w:t>
      </w:r>
    </w:p>
    <w:p w:rsidR="00AA79A0" w:rsidRDefault="00AA79A0">
      <w:pPr>
        <w:jc w:val="center"/>
        <w:rPr>
          <w:rFonts w:ascii="黑体" w:eastAsia="黑体" w:hAnsi="黑体"/>
          <w:sz w:val="52"/>
          <w:szCs w:val="52"/>
        </w:rPr>
      </w:pPr>
    </w:p>
    <w:p w:rsidR="00AA79A0" w:rsidRDefault="00AA79A0">
      <w:pPr>
        <w:jc w:val="center"/>
        <w:sectPr w:rsidR="00AA79A0">
          <w:pgSz w:w="11906" w:h="16838"/>
          <w:pgMar w:top="1440" w:right="1531" w:bottom="898" w:left="1587" w:header="850" w:footer="992" w:gutter="0"/>
          <w:pgNumType w:fmt="numberInDash" w:start="1"/>
          <w:cols w:space="72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AA79A0" w:rsidRDefault="00AA79A0">
      <w:pPr>
        <w:jc w:val="center"/>
        <w:rPr>
          <w:rFonts w:ascii="黑体" w:eastAsia="黑体" w:hAnsi="黑体"/>
          <w:sz w:val="36"/>
          <w:szCs w:val="36"/>
        </w:rPr>
      </w:pPr>
      <w:r>
        <w:rPr>
          <w:rFonts w:ascii="黑体" w:eastAsia="黑体" w:hAnsi="黑体" w:hint="eastAsia"/>
          <w:sz w:val="36"/>
          <w:szCs w:val="36"/>
        </w:rPr>
        <w:t>目　　录</w:t>
      </w:r>
    </w:p>
    <w:p w:rsidR="00AA79A0" w:rsidRDefault="00AA79A0">
      <w:pPr>
        <w:jc w:val="left"/>
        <w:rPr>
          <w:rFonts w:ascii="黑体" w:eastAsia="黑体" w:hAnsi="黑体"/>
          <w:sz w:val="32"/>
          <w:szCs w:val="32"/>
        </w:rPr>
      </w:pPr>
      <w:r>
        <w:rPr>
          <w:rFonts w:ascii="黑体" w:eastAsia="黑体" w:hAnsi="黑体" w:hint="eastAsia"/>
          <w:sz w:val="32"/>
          <w:szCs w:val="32"/>
        </w:rPr>
        <w:t>第一部分　　卧龙区城市管理局概况</w:t>
      </w:r>
    </w:p>
    <w:p w:rsidR="00AA79A0" w:rsidRDefault="00AA79A0">
      <w:pPr>
        <w:numPr>
          <w:ilvl w:val="0"/>
          <w:numId w:val="1"/>
        </w:numPr>
        <w:jc w:val="left"/>
        <w:rPr>
          <w:rFonts w:ascii="宋体" w:cs="宋体"/>
          <w:sz w:val="32"/>
          <w:szCs w:val="32"/>
        </w:rPr>
      </w:pPr>
      <w:r>
        <w:rPr>
          <w:rFonts w:ascii="宋体" w:hAnsi="宋体" w:cs="宋体" w:hint="eastAsia"/>
          <w:sz w:val="32"/>
          <w:szCs w:val="32"/>
        </w:rPr>
        <w:t>主要职责</w:t>
      </w:r>
    </w:p>
    <w:p w:rsidR="00AA79A0" w:rsidRDefault="00AA79A0">
      <w:pPr>
        <w:numPr>
          <w:ilvl w:val="0"/>
          <w:numId w:val="1"/>
        </w:numPr>
        <w:jc w:val="left"/>
        <w:rPr>
          <w:rFonts w:ascii="宋体" w:cs="宋体"/>
          <w:sz w:val="32"/>
          <w:szCs w:val="32"/>
        </w:rPr>
      </w:pPr>
      <w:r>
        <w:rPr>
          <w:rFonts w:ascii="宋体" w:hAnsi="宋体" w:cs="宋体" w:hint="eastAsia"/>
          <w:sz w:val="32"/>
          <w:szCs w:val="32"/>
        </w:rPr>
        <w:t>部门决算单位构成</w:t>
      </w:r>
    </w:p>
    <w:p w:rsidR="00AA79A0" w:rsidRDefault="00AA79A0">
      <w:pPr>
        <w:jc w:val="left"/>
        <w:rPr>
          <w:rFonts w:ascii="黑体" w:eastAsia="黑体" w:hAnsi="黑体"/>
          <w:sz w:val="32"/>
          <w:szCs w:val="32"/>
        </w:rPr>
      </w:pPr>
      <w:r>
        <w:rPr>
          <w:rFonts w:ascii="黑体" w:eastAsia="黑体" w:hAnsi="黑体" w:hint="eastAsia"/>
          <w:sz w:val="32"/>
          <w:szCs w:val="32"/>
        </w:rPr>
        <w:t>第二部分　　卧龙区城市管理局</w:t>
      </w:r>
      <w:r>
        <w:rPr>
          <w:rFonts w:ascii="黑体" w:eastAsia="黑体" w:hAnsi="黑体"/>
          <w:sz w:val="32"/>
          <w:szCs w:val="32"/>
        </w:rPr>
        <w:t>2016</w:t>
      </w:r>
      <w:r>
        <w:rPr>
          <w:rFonts w:ascii="黑体" w:eastAsia="黑体" w:hAnsi="黑体" w:hint="eastAsia"/>
          <w:sz w:val="32"/>
          <w:szCs w:val="32"/>
        </w:rPr>
        <w:t>年度部门决算表</w:t>
      </w:r>
    </w:p>
    <w:p w:rsidR="00AA79A0" w:rsidRDefault="00AA79A0">
      <w:pPr>
        <w:jc w:val="left"/>
        <w:rPr>
          <w:rFonts w:ascii="宋体" w:cs="宋体"/>
          <w:sz w:val="32"/>
          <w:szCs w:val="32"/>
        </w:rPr>
      </w:pPr>
      <w:r>
        <w:rPr>
          <w:rFonts w:ascii="宋体" w:hAnsi="宋体" w:cs="宋体" w:hint="eastAsia"/>
          <w:sz w:val="32"/>
          <w:szCs w:val="32"/>
        </w:rPr>
        <w:t>一、收入支出决算总表</w:t>
      </w:r>
    </w:p>
    <w:p w:rsidR="00AA79A0" w:rsidRDefault="00AA79A0">
      <w:pPr>
        <w:jc w:val="left"/>
        <w:rPr>
          <w:rFonts w:ascii="宋体" w:cs="宋体"/>
          <w:sz w:val="32"/>
          <w:szCs w:val="32"/>
        </w:rPr>
      </w:pPr>
      <w:r>
        <w:rPr>
          <w:rFonts w:ascii="宋体" w:hAnsi="宋体" w:cs="宋体" w:hint="eastAsia"/>
          <w:sz w:val="32"/>
          <w:szCs w:val="32"/>
        </w:rPr>
        <w:t>二、收入决算表</w:t>
      </w:r>
    </w:p>
    <w:p w:rsidR="00AA79A0" w:rsidRDefault="00AA79A0">
      <w:pPr>
        <w:jc w:val="left"/>
        <w:rPr>
          <w:rFonts w:ascii="宋体" w:cs="宋体"/>
          <w:sz w:val="32"/>
          <w:szCs w:val="32"/>
        </w:rPr>
      </w:pPr>
      <w:r>
        <w:rPr>
          <w:rFonts w:ascii="宋体" w:hAnsi="宋体" w:cs="宋体" w:hint="eastAsia"/>
          <w:sz w:val="32"/>
          <w:szCs w:val="32"/>
        </w:rPr>
        <w:t>三、支出决算表</w:t>
      </w:r>
    </w:p>
    <w:p w:rsidR="00AA79A0" w:rsidRDefault="00AA79A0">
      <w:pPr>
        <w:jc w:val="left"/>
        <w:rPr>
          <w:rFonts w:ascii="宋体" w:cs="宋体"/>
          <w:sz w:val="32"/>
          <w:szCs w:val="32"/>
        </w:rPr>
      </w:pPr>
      <w:r>
        <w:rPr>
          <w:rFonts w:ascii="宋体" w:hAnsi="宋体" w:cs="宋体" w:hint="eastAsia"/>
          <w:sz w:val="32"/>
          <w:szCs w:val="32"/>
        </w:rPr>
        <w:t>四、财政拨款收入支出决算总表</w:t>
      </w:r>
    </w:p>
    <w:p w:rsidR="00AA79A0" w:rsidRDefault="00AA79A0">
      <w:pPr>
        <w:jc w:val="left"/>
        <w:rPr>
          <w:rFonts w:ascii="宋体" w:cs="宋体"/>
          <w:sz w:val="32"/>
          <w:szCs w:val="32"/>
        </w:rPr>
      </w:pPr>
      <w:r>
        <w:rPr>
          <w:rFonts w:ascii="宋体" w:hAnsi="宋体" w:cs="宋体" w:hint="eastAsia"/>
          <w:sz w:val="32"/>
          <w:szCs w:val="32"/>
        </w:rPr>
        <w:t>五、一般公共预算财政拨款支出决算表</w:t>
      </w:r>
    </w:p>
    <w:p w:rsidR="00AA79A0" w:rsidRDefault="00AA79A0">
      <w:pPr>
        <w:jc w:val="left"/>
        <w:rPr>
          <w:rFonts w:ascii="宋体" w:cs="宋体"/>
          <w:sz w:val="32"/>
          <w:szCs w:val="32"/>
        </w:rPr>
      </w:pPr>
      <w:r>
        <w:rPr>
          <w:rFonts w:ascii="宋体" w:hAnsi="宋体" w:cs="宋体" w:hint="eastAsia"/>
          <w:sz w:val="32"/>
          <w:szCs w:val="32"/>
        </w:rPr>
        <w:t>六、一般公共预算财政拨款基本支出决算表</w:t>
      </w:r>
    </w:p>
    <w:p w:rsidR="00AA79A0" w:rsidRDefault="00AA79A0">
      <w:pPr>
        <w:jc w:val="left"/>
        <w:rPr>
          <w:rFonts w:ascii="宋体" w:cs="宋体"/>
          <w:sz w:val="32"/>
          <w:szCs w:val="32"/>
        </w:rPr>
      </w:pPr>
      <w:r>
        <w:rPr>
          <w:rFonts w:ascii="宋体" w:hAnsi="宋体" w:cs="宋体" w:hint="eastAsia"/>
          <w:sz w:val="32"/>
          <w:szCs w:val="32"/>
        </w:rPr>
        <w:t>七、一般公共预算财政拨款“三公”经费支出决算表</w:t>
      </w:r>
    </w:p>
    <w:p w:rsidR="00AA79A0" w:rsidRDefault="00AA79A0">
      <w:pPr>
        <w:jc w:val="left"/>
        <w:rPr>
          <w:rFonts w:ascii="宋体" w:cs="宋体"/>
          <w:sz w:val="32"/>
          <w:szCs w:val="32"/>
        </w:rPr>
      </w:pPr>
      <w:r>
        <w:rPr>
          <w:rFonts w:ascii="宋体" w:hAnsi="宋体" w:cs="宋体" w:hint="eastAsia"/>
          <w:sz w:val="32"/>
          <w:szCs w:val="32"/>
        </w:rPr>
        <w:t>八、政府性基金预算财政拨款收入支出决算表</w:t>
      </w:r>
    </w:p>
    <w:p w:rsidR="00AA79A0" w:rsidRDefault="00AA79A0">
      <w:pPr>
        <w:jc w:val="left"/>
        <w:rPr>
          <w:rFonts w:ascii="黑体" w:eastAsia="黑体" w:hAnsi="黑体"/>
          <w:sz w:val="32"/>
          <w:szCs w:val="32"/>
        </w:rPr>
      </w:pPr>
      <w:r>
        <w:rPr>
          <w:rFonts w:ascii="黑体" w:eastAsia="黑体" w:hAnsi="黑体" w:hint="eastAsia"/>
          <w:sz w:val="32"/>
          <w:szCs w:val="32"/>
        </w:rPr>
        <w:t>第三部分　　卧龙区城市管理局</w:t>
      </w:r>
      <w:r>
        <w:rPr>
          <w:rFonts w:ascii="黑体" w:eastAsia="黑体" w:hAnsi="黑体"/>
          <w:sz w:val="32"/>
          <w:szCs w:val="32"/>
        </w:rPr>
        <w:t>2016</w:t>
      </w:r>
      <w:r>
        <w:rPr>
          <w:rFonts w:ascii="黑体" w:eastAsia="黑体" w:hAnsi="黑体" w:hint="eastAsia"/>
          <w:sz w:val="32"/>
          <w:szCs w:val="32"/>
        </w:rPr>
        <w:t>年度部门决算情况说明</w:t>
      </w:r>
    </w:p>
    <w:p w:rsidR="00AA79A0" w:rsidRDefault="00AA79A0">
      <w:pPr>
        <w:jc w:val="left"/>
        <w:sectPr w:rsidR="00AA79A0">
          <w:footerReference w:type="default" r:id="rId7"/>
          <w:pgSz w:w="11906" w:h="16838"/>
          <w:pgMar w:top="1440" w:right="1531" w:bottom="1440" w:left="1587" w:header="850" w:footer="992" w:gutter="0"/>
          <w:pgNumType w:fmt="numberInDash"/>
          <w:cols w:space="720"/>
          <w:docGrid w:type="lines" w:linePitch="317"/>
        </w:sectPr>
      </w:pPr>
      <w:r>
        <w:rPr>
          <w:rFonts w:ascii="黑体" w:eastAsia="黑体" w:hAnsi="黑体" w:hint="eastAsia"/>
          <w:sz w:val="32"/>
          <w:szCs w:val="32"/>
        </w:rPr>
        <w:t>第四部分　　名词解释</w:t>
      </w: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center"/>
        <w:outlineLvl w:val="0"/>
        <w:sectPr w:rsidR="00AA79A0">
          <w:footerReference w:type="default" r:id="rId8"/>
          <w:pgSz w:w="11906" w:h="16838"/>
          <w:pgMar w:top="1440" w:right="1531" w:bottom="1440" w:left="1587" w:header="850" w:footer="992" w:gutter="0"/>
          <w:pgNumType w:fmt="numberInDash" w:start="1"/>
          <w:cols w:space="720"/>
          <w:docGrid w:type="lines" w:linePitch="317"/>
        </w:sectPr>
      </w:pPr>
      <w:r>
        <w:rPr>
          <w:rFonts w:ascii="隶书" w:eastAsia="隶书" w:hAnsi="隶书" w:cs="隶书" w:hint="eastAsia"/>
          <w:sz w:val="48"/>
          <w:szCs w:val="48"/>
        </w:rPr>
        <w:t>第一部分　　卧龙区城市管理局概况</w:t>
      </w:r>
    </w:p>
    <w:p w:rsidR="00AA79A0" w:rsidRDefault="00AA79A0" w:rsidP="00DA7787">
      <w:pPr>
        <w:numPr>
          <w:ilvl w:val="0"/>
          <w:numId w:val="2"/>
        </w:numPr>
        <w:spacing w:line="360" w:lineRule="auto"/>
        <w:ind w:firstLineChars="200" w:firstLine="31680"/>
        <w:jc w:val="left"/>
        <w:outlineLvl w:val="1"/>
        <w:rPr>
          <w:rFonts w:ascii="黑体" w:eastAsia="黑体" w:hAnsi="黑体"/>
          <w:sz w:val="32"/>
          <w:szCs w:val="32"/>
        </w:rPr>
      </w:pPr>
      <w:r>
        <w:rPr>
          <w:rFonts w:ascii="黑体" w:eastAsia="黑体" w:hAnsi="黑体" w:hint="eastAsia"/>
          <w:sz w:val="32"/>
          <w:szCs w:val="32"/>
        </w:rPr>
        <w:t>主要职责</w:t>
      </w:r>
    </w:p>
    <w:p w:rsidR="00AA79A0" w:rsidRDefault="00AA79A0">
      <w:pPr>
        <w:spacing w:line="620" w:lineRule="exact"/>
        <w:ind w:firstLine="660"/>
        <w:rPr>
          <w:rFonts w:ascii="仿宋_GB2312" w:eastAsia="仿宋_GB2312"/>
          <w:sz w:val="32"/>
          <w:szCs w:val="32"/>
        </w:rPr>
      </w:pPr>
      <w:r>
        <w:rPr>
          <w:rFonts w:ascii="仿宋_GB2312" w:eastAsia="仿宋_GB2312" w:hint="eastAsia"/>
          <w:bCs/>
          <w:sz w:val="32"/>
          <w:szCs w:val="32"/>
        </w:rPr>
        <w:t>（一）</w:t>
      </w:r>
      <w:r>
        <w:rPr>
          <w:rFonts w:ascii="仿宋_GB2312" w:eastAsia="仿宋_GB2312" w:hint="eastAsia"/>
          <w:sz w:val="32"/>
          <w:szCs w:val="32"/>
        </w:rPr>
        <w:t>贯彻国家、省、市有关城市管理方面的法律、法规和方针、政策，拟订全区城市管理的行政措施和规范性文件并组织实施，监督检查执行情况。</w:t>
      </w:r>
    </w:p>
    <w:p w:rsidR="00AA79A0" w:rsidRDefault="00AA79A0" w:rsidP="00DA7787">
      <w:pPr>
        <w:spacing w:line="620" w:lineRule="exact"/>
        <w:ind w:firstLineChars="200" w:firstLine="31680"/>
        <w:rPr>
          <w:rFonts w:ascii="仿宋_GB2312" w:eastAsia="仿宋_GB2312"/>
          <w:sz w:val="32"/>
          <w:szCs w:val="32"/>
        </w:rPr>
      </w:pPr>
      <w:r>
        <w:rPr>
          <w:rFonts w:ascii="仿宋_GB2312" w:eastAsia="仿宋_GB2312" w:hint="eastAsia"/>
          <w:sz w:val="32"/>
          <w:szCs w:val="32"/>
        </w:rPr>
        <w:t>（二）根据授权，负责编制全区城市管理发展战略、中长期规划和年度计划并组织实施；组织开展城市管理的综合整治和各项专项整治活动；组织、指导中心城区规划区内乡镇、街道、有关职能部门、单位开展城市管理工作；负责数字化城市管理工作。</w:t>
      </w:r>
    </w:p>
    <w:p w:rsidR="00AA79A0" w:rsidRDefault="00AA79A0" w:rsidP="00DA7787">
      <w:pPr>
        <w:spacing w:line="620" w:lineRule="exact"/>
        <w:ind w:firstLineChars="200" w:firstLine="31680"/>
        <w:rPr>
          <w:rFonts w:ascii="仿宋_GB2312" w:eastAsia="仿宋_GB2312"/>
          <w:sz w:val="32"/>
          <w:szCs w:val="32"/>
        </w:rPr>
      </w:pPr>
      <w:r>
        <w:rPr>
          <w:rFonts w:ascii="仿宋_GB2312" w:eastAsia="仿宋_GB2312" w:hint="eastAsia"/>
          <w:sz w:val="32"/>
          <w:szCs w:val="32"/>
        </w:rPr>
        <w:t>（三）根据授权，负责组织拟定辖区城市园林绿化发展中长期规划和年度工作计划并组织实施；负责辖区城市社会绿化组织推进工作。</w:t>
      </w:r>
    </w:p>
    <w:p w:rsidR="00AA79A0" w:rsidRDefault="00AA79A0">
      <w:pPr>
        <w:spacing w:line="62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（四）根据授权，负责区管道路占用、挖掘、改动、迁移市政设施的监督管理；负责组织开展区建道路、辖区支路、小街小巷及其附属设施的管理养护工作。</w:t>
      </w:r>
    </w:p>
    <w:p w:rsidR="00AA79A0" w:rsidRDefault="00AA79A0">
      <w:pPr>
        <w:spacing w:line="62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五）根据授权，负责辖区户外广告设置及张贴宣传品的执法管理；负责辖区沿街建筑立面容貌和临街景观的执法管理；负责辖区主次干道街景规划、城市夜景照明规划的组织实施；负责辖区街道两侧建筑构筑物的外部装修、搭建或构筑临时建筑物的审核管理；依法查处辖区违章占道行为。</w:t>
      </w:r>
    </w:p>
    <w:p w:rsidR="00AA79A0" w:rsidRDefault="00AA79A0">
      <w:pPr>
        <w:spacing w:line="62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（六）根据授权，负责拟订辖区城市环境卫生发展的中长期规划和年度工作计划并组织实施；负责辖区城市环卫基础设施的选址、布局、实施和拆除许可；负责辖区城市环境卫生作业市场的管理。</w:t>
      </w:r>
    </w:p>
    <w:p w:rsidR="00AA79A0" w:rsidRDefault="00AA79A0">
      <w:pPr>
        <w:spacing w:line="62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（七）参与辖区城市的防汛工作。</w:t>
      </w:r>
    </w:p>
    <w:p w:rsidR="00AA79A0" w:rsidRDefault="00AA79A0">
      <w:pPr>
        <w:spacing w:line="620" w:lineRule="exact"/>
        <w:ind w:firstLine="645"/>
        <w:rPr>
          <w:rFonts w:ascii="仿宋_GB2312" w:eastAsia="仿宋_GB2312"/>
          <w:sz w:val="32"/>
          <w:szCs w:val="32"/>
        </w:rPr>
      </w:pPr>
      <w:r>
        <w:rPr>
          <w:rFonts w:ascii="仿宋_GB2312" w:eastAsia="仿宋_GB2312" w:hint="eastAsia"/>
          <w:sz w:val="32"/>
          <w:szCs w:val="32"/>
        </w:rPr>
        <w:t>（八）根据授权，负责辖区城市管理行政执法的组织、协调工作；负责辖区城市市容市貌、环境卫生和区管市政设施、园林绿化等行政执法；负责系统内行政执法队伍的管理、督察、考核和规范化建设。</w:t>
      </w:r>
    </w:p>
    <w:p w:rsidR="00AA79A0" w:rsidRDefault="00AA79A0" w:rsidP="00DA7787">
      <w:pPr>
        <w:spacing w:line="620" w:lineRule="exact"/>
        <w:ind w:firstLineChars="200" w:firstLine="31680"/>
        <w:rPr>
          <w:rFonts w:ascii="仿宋_GB2312" w:eastAsia="仿宋_GB2312"/>
          <w:sz w:val="32"/>
          <w:szCs w:val="32"/>
        </w:rPr>
      </w:pPr>
      <w:r>
        <w:rPr>
          <w:rFonts w:ascii="仿宋_GB2312" w:eastAsia="仿宋_GB2312" w:hint="eastAsia"/>
          <w:sz w:val="32"/>
          <w:szCs w:val="32"/>
        </w:rPr>
        <w:t>（九）根据授权，承担本辖区中心城区建筑垃圾管理职责。</w:t>
      </w:r>
    </w:p>
    <w:p w:rsidR="00AA79A0" w:rsidRDefault="00AA79A0">
      <w:pPr>
        <w:spacing w:line="620" w:lineRule="exact"/>
        <w:ind w:firstLine="645"/>
        <w:rPr>
          <w:rFonts w:ascii="仿宋_GB2312" w:eastAsia="仿宋_GB2312"/>
          <w:sz w:val="32"/>
          <w:szCs w:val="32"/>
        </w:rPr>
      </w:pPr>
      <w:r>
        <w:rPr>
          <w:rFonts w:ascii="仿宋_GB2312" w:eastAsia="仿宋_GB2312" w:hint="eastAsia"/>
          <w:sz w:val="32"/>
          <w:szCs w:val="32"/>
        </w:rPr>
        <w:t>（十）根据授权，负责本辖区中心城区城市道路临时停车管理工作。</w:t>
      </w:r>
    </w:p>
    <w:p w:rsidR="00AA79A0" w:rsidRDefault="00AA79A0">
      <w:pPr>
        <w:spacing w:line="62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（十一）参与辖区城市市场建设规划项目的审核；参与涉及城市容貌及区政府规定应当由区城市管理局参与的其他事项。</w:t>
      </w:r>
    </w:p>
    <w:p w:rsidR="00AA79A0" w:rsidRDefault="00AA79A0">
      <w:pPr>
        <w:spacing w:line="620" w:lineRule="exact"/>
        <w:ind w:firstLine="645"/>
        <w:rPr>
          <w:rFonts w:ascii="仿宋_GB2312" w:eastAsia="仿宋_GB2312"/>
          <w:sz w:val="32"/>
          <w:szCs w:val="32"/>
        </w:rPr>
      </w:pPr>
      <w:r>
        <w:rPr>
          <w:rFonts w:ascii="仿宋_GB2312" w:eastAsia="仿宋_GB2312" w:hint="eastAsia"/>
          <w:sz w:val="32"/>
          <w:szCs w:val="32"/>
        </w:rPr>
        <w:t>（十二）承办区政府交办的其他事项。</w:t>
      </w:r>
    </w:p>
    <w:p w:rsidR="00AA79A0" w:rsidRDefault="00AA79A0" w:rsidP="00DA7787">
      <w:pPr>
        <w:numPr>
          <w:ilvl w:val="0"/>
          <w:numId w:val="3"/>
        </w:numPr>
        <w:spacing w:line="360" w:lineRule="auto"/>
        <w:ind w:firstLineChars="200" w:firstLine="31680"/>
        <w:jc w:val="left"/>
        <w:outlineLvl w:val="1"/>
        <w:rPr>
          <w:rFonts w:ascii="黑体" w:eastAsia="黑体" w:hAnsi="黑体"/>
          <w:sz w:val="32"/>
          <w:szCs w:val="32"/>
        </w:rPr>
      </w:pPr>
      <w:r>
        <w:rPr>
          <w:rFonts w:ascii="黑体" w:eastAsia="黑体" w:hAnsi="黑体" w:hint="eastAsia"/>
          <w:sz w:val="32"/>
          <w:szCs w:val="32"/>
        </w:rPr>
        <w:t>部门决算单位构成</w:t>
      </w:r>
    </w:p>
    <w:p w:rsidR="00AA79A0" w:rsidRDefault="00AA79A0" w:rsidP="00DA7787">
      <w:p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纳入卧龙区城市管理局</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年度部门决算编制范围的单位包括：</w:t>
      </w:r>
    </w:p>
    <w:p w:rsidR="00AA79A0" w:rsidRDefault="00AA79A0" w:rsidP="00DA7787">
      <w:pPr>
        <w:numPr>
          <w:ilvl w:val="0"/>
          <w:numId w:val="4"/>
        </w:numPr>
        <w:spacing w:line="360" w:lineRule="auto"/>
        <w:ind w:firstLineChars="200" w:firstLine="31680"/>
        <w:jc w:val="left"/>
        <w:rPr>
          <w:rFonts w:ascii="黑体" w:eastAsia="黑体" w:hAnsi="黑体"/>
          <w:sz w:val="32"/>
          <w:szCs w:val="32"/>
        </w:rPr>
      </w:pPr>
      <w:r>
        <w:rPr>
          <w:rFonts w:ascii="仿宋_GB2312" w:eastAsia="仿宋_GB2312" w:hAnsi="仿宋_GB2312" w:cs="仿宋_GB2312" w:hint="eastAsia"/>
          <w:sz w:val="32"/>
          <w:szCs w:val="32"/>
        </w:rPr>
        <w:t>卧龙区城市管理局本级</w:t>
      </w: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AA79A0" w:rsidRDefault="00AA79A0">
      <w:pPr>
        <w:jc w:val="center"/>
        <w:sectPr w:rsidR="00AA79A0">
          <w:pgSz w:w="11906" w:h="16838"/>
          <w:pgMar w:top="1440" w:right="1531" w:bottom="1118" w:left="1587" w:header="850" w:footer="992" w:gutter="0"/>
          <w:pgNumType w:fmt="numberInDash"/>
          <w:cols w:space="720"/>
          <w:docGrid w:type="lines" w:linePitch="317"/>
        </w:sectPr>
      </w:pPr>
      <w:r>
        <w:rPr>
          <w:rFonts w:ascii="隶书" w:eastAsia="隶书" w:hAnsi="隶书" w:cs="隶书" w:hint="eastAsia"/>
          <w:sz w:val="48"/>
          <w:szCs w:val="48"/>
        </w:rPr>
        <w:t>卧龙区城市管理局</w:t>
      </w:r>
      <w:r>
        <w:rPr>
          <w:rFonts w:ascii="隶书" w:eastAsia="隶书" w:hAnsi="隶书" w:cs="隶书"/>
          <w:sz w:val="48"/>
          <w:szCs w:val="48"/>
        </w:rPr>
        <w:t>2016</w:t>
      </w:r>
      <w:r>
        <w:rPr>
          <w:rFonts w:ascii="隶书" w:eastAsia="隶书" w:hAnsi="隶书" w:cs="隶书" w:hint="eastAsia"/>
          <w:sz w:val="48"/>
          <w:szCs w:val="48"/>
        </w:rPr>
        <w:t>年度部门决算表</w:t>
      </w:r>
    </w:p>
    <w:tbl>
      <w:tblPr>
        <w:tblW w:w="10350" w:type="dxa"/>
        <w:tblInd w:w="-1040" w:type="dxa"/>
        <w:tblLayout w:type="fixed"/>
        <w:tblCellMar>
          <w:top w:w="15" w:type="dxa"/>
          <w:left w:w="15" w:type="dxa"/>
          <w:bottom w:w="15" w:type="dxa"/>
          <w:right w:w="15" w:type="dxa"/>
        </w:tblCellMar>
        <w:tblLook w:val="0000"/>
      </w:tblPr>
      <w:tblGrid>
        <w:gridCol w:w="1995"/>
        <w:gridCol w:w="645"/>
        <w:gridCol w:w="642"/>
        <w:gridCol w:w="472"/>
        <w:gridCol w:w="1316"/>
        <w:gridCol w:w="2325"/>
        <w:gridCol w:w="495"/>
        <w:gridCol w:w="324"/>
        <w:gridCol w:w="527"/>
        <w:gridCol w:w="1609"/>
      </w:tblGrid>
      <w:tr w:rsidR="00AA79A0">
        <w:trPr>
          <w:trHeight w:val="375"/>
        </w:trPr>
        <w:tc>
          <w:tcPr>
            <w:tcW w:w="10350" w:type="dxa"/>
            <w:gridSpan w:val="10"/>
            <w:vAlign w:val="center"/>
          </w:tcPr>
          <w:p w:rsidR="00AA79A0" w:rsidRDefault="00AA79A0">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收入支出决算总表</w:t>
            </w:r>
          </w:p>
        </w:tc>
      </w:tr>
      <w:tr w:rsidR="00AA79A0">
        <w:trPr>
          <w:trHeight w:val="315"/>
        </w:trPr>
        <w:tc>
          <w:tcPr>
            <w:tcW w:w="3282" w:type="dxa"/>
            <w:gridSpan w:val="3"/>
            <w:vAlign w:val="center"/>
          </w:tcPr>
          <w:p w:rsidR="00AA79A0" w:rsidRDefault="00AA79A0">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rsidR="00AA79A0" w:rsidRDefault="00AA79A0">
            <w:pPr>
              <w:rPr>
                <w:rFonts w:ascii="宋体" w:cs="宋体"/>
                <w:color w:val="000000"/>
                <w:sz w:val="16"/>
                <w:szCs w:val="16"/>
              </w:rPr>
            </w:pPr>
          </w:p>
        </w:tc>
        <w:tc>
          <w:tcPr>
            <w:tcW w:w="1316" w:type="dxa"/>
            <w:vAlign w:val="center"/>
          </w:tcPr>
          <w:p w:rsidR="00AA79A0" w:rsidRDefault="00AA79A0">
            <w:pPr>
              <w:rPr>
                <w:rFonts w:ascii="宋体" w:cs="宋体"/>
                <w:color w:val="000000"/>
                <w:sz w:val="16"/>
                <w:szCs w:val="16"/>
              </w:rPr>
            </w:pPr>
          </w:p>
        </w:tc>
        <w:tc>
          <w:tcPr>
            <w:tcW w:w="3144" w:type="dxa"/>
            <w:gridSpan w:val="3"/>
            <w:vAlign w:val="center"/>
          </w:tcPr>
          <w:p w:rsidR="00AA79A0" w:rsidRDefault="00AA79A0">
            <w:pPr>
              <w:rPr>
                <w:rFonts w:ascii="宋体" w:cs="宋体"/>
                <w:color w:val="000000"/>
                <w:sz w:val="16"/>
                <w:szCs w:val="16"/>
              </w:rPr>
            </w:pPr>
          </w:p>
        </w:tc>
        <w:tc>
          <w:tcPr>
            <w:tcW w:w="527" w:type="dxa"/>
            <w:vAlign w:val="center"/>
          </w:tcPr>
          <w:p w:rsidR="00AA79A0" w:rsidRDefault="00AA79A0">
            <w:pPr>
              <w:rPr>
                <w:rFonts w:ascii="宋体" w:cs="宋体"/>
                <w:color w:val="000000"/>
                <w:sz w:val="16"/>
                <w:szCs w:val="16"/>
              </w:rPr>
            </w:pPr>
          </w:p>
        </w:tc>
        <w:tc>
          <w:tcPr>
            <w:tcW w:w="1609" w:type="dxa"/>
            <w:vAlign w:val="center"/>
          </w:tcPr>
          <w:p w:rsidR="00AA79A0" w:rsidRDefault="00AA79A0">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01</w:t>
            </w:r>
            <w:r>
              <w:rPr>
                <w:rFonts w:ascii="宋体" w:hAnsi="宋体" w:cs="宋体" w:hint="eastAsia"/>
                <w:color w:val="000000"/>
                <w:kern w:val="0"/>
                <w:sz w:val="16"/>
                <w:szCs w:val="16"/>
              </w:rPr>
              <w:t>表</w:t>
            </w:r>
          </w:p>
        </w:tc>
      </w:tr>
      <w:tr w:rsidR="00AA79A0">
        <w:trPr>
          <w:trHeight w:val="315"/>
        </w:trPr>
        <w:tc>
          <w:tcPr>
            <w:tcW w:w="3282" w:type="dxa"/>
            <w:gridSpan w:val="3"/>
            <w:vAlign w:val="center"/>
          </w:tcPr>
          <w:p w:rsidR="00AA79A0" w:rsidRDefault="00AA79A0">
            <w:pPr>
              <w:rPr>
                <w:rFonts w:ascii="宋体" w:cs="宋体"/>
                <w:color w:val="000000"/>
                <w:sz w:val="16"/>
                <w:szCs w:val="16"/>
              </w:rPr>
            </w:pPr>
          </w:p>
        </w:tc>
        <w:tc>
          <w:tcPr>
            <w:tcW w:w="472" w:type="dxa"/>
            <w:vAlign w:val="center"/>
          </w:tcPr>
          <w:p w:rsidR="00AA79A0" w:rsidRDefault="00AA79A0">
            <w:pPr>
              <w:rPr>
                <w:rFonts w:ascii="宋体" w:cs="宋体"/>
                <w:color w:val="000000"/>
                <w:sz w:val="16"/>
                <w:szCs w:val="16"/>
              </w:rPr>
            </w:pPr>
          </w:p>
        </w:tc>
        <w:tc>
          <w:tcPr>
            <w:tcW w:w="1316" w:type="dxa"/>
            <w:vAlign w:val="center"/>
          </w:tcPr>
          <w:p w:rsidR="00AA79A0" w:rsidRDefault="00AA79A0">
            <w:pPr>
              <w:rPr>
                <w:rFonts w:ascii="宋体" w:cs="宋体"/>
                <w:color w:val="000000"/>
                <w:sz w:val="16"/>
                <w:szCs w:val="16"/>
              </w:rPr>
            </w:pPr>
          </w:p>
        </w:tc>
        <w:tc>
          <w:tcPr>
            <w:tcW w:w="3144" w:type="dxa"/>
            <w:gridSpan w:val="3"/>
            <w:vAlign w:val="center"/>
          </w:tcPr>
          <w:p w:rsidR="00AA79A0" w:rsidRDefault="00AA79A0">
            <w:pPr>
              <w:rPr>
                <w:rFonts w:ascii="宋体" w:cs="宋体"/>
                <w:color w:val="000000"/>
                <w:sz w:val="16"/>
                <w:szCs w:val="16"/>
              </w:rPr>
            </w:pPr>
          </w:p>
        </w:tc>
        <w:tc>
          <w:tcPr>
            <w:tcW w:w="527" w:type="dxa"/>
            <w:vAlign w:val="center"/>
          </w:tcPr>
          <w:p w:rsidR="00AA79A0" w:rsidRDefault="00AA79A0">
            <w:pPr>
              <w:rPr>
                <w:rFonts w:ascii="宋体" w:cs="宋体"/>
                <w:color w:val="000000"/>
                <w:sz w:val="16"/>
                <w:szCs w:val="16"/>
              </w:rPr>
            </w:pPr>
          </w:p>
        </w:tc>
        <w:tc>
          <w:tcPr>
            <w:tcW w:w="1609" w:type="dxa"/>
            <w:vAlign w:val="center"/>
          </w:tcPr>
          <w:p w:rsidR="00AA79A0" w:rsidRDefault="00AA79A0">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AA79A0">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color w:val="000000"/>
                <w:sz w:val="16"/>
                <w:szCs w:val="16"/>
              </w:rPr>
            </w:pPr>
            <w:r>
              <w:rPr>
                <w:rFonts w:ascii="宋体" w:hAnsi="宋体" w:cs="宋体"/>
                <w:color w:val="000000"/>
                <w:sz w:val="16"/>
                <w:szCs w:val="16"/>
              </w:rPr>
              <w:t>2225.98</w:t>
            </w: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center"/>
              <w:rPr>
                <w:rFonts w:ascii="宋体" w:cs="宋体"/>
                <w:color w:val="000000"/>
                <w:sz w:val="16"/>
                <w:szCs w:val="16"/>
              </w:rPr>
            </w:pPr>
            <w:r>
              <w:rPr>
                <w:rFonts w:ascii="宋体" w:hAnsi="宋体" w:cs="宋体"/>
                <w:color w:val="000000"/>
                <w:sz w:val="16"/>
                <w:szCs w:val="16"/>
              </w:rPr>
              <w:t>1428.29</w:t>
            </w: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r>
              <w:rPr>
                <w:rFonts w:ascii="宋体" w:hAnsi="宋体" w:cs="宋体"/>
                <w:b/>
                <w:color w:val="000000"/>
                <w:sz w:val="16"/>
                <w:szCs w:val="16"/>
              </w:rPr>
              <w:t>2225.98</w:t>
            </w: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center"/>
              <w:rPr>
                <w:rFonts w:ascii="宋体" w:cs="宋体"/>
                <w:b/>
                <w:color w:val="000000"/>
                <w:sz w:val="16"/>
                <w:szCs w:val="16"/>
              </w:rPr>
            </w:pPr>
            <w:r>
              <w:rPr>
                <w:rFonts w:ascii="宋体" w:hAnsi="宋体" w:cs="宋体"/>
                <w:b/>
                <w:color w:val="000000"/>
                <w:sz w:val="16"/>
                <w:szCs w:val="16"/>
              </w:rPr>
              <w:t>1518.07</w:t>
            </w: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color w:val="000000"/>
                <w:sz w:val="16"/>
                <w:szCs w:val="16"/>
              </w:rPr>
            </w:pPr>
            <w:r>
              <w:rPr>
                <w:rFonts w:ascii="宋体" w:hAnsi="宋体" w:cs="宋体"/>
                <w:color w:val="000000"/>
                <w:sz w:val="16"/>
                <w:szCs w:val="16"/>
              </w:rPr>
              <w:t>48.49</w:t>
            </w: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jc w:val="center"/>
              <w:rPr>
                <w:rFonts w:ascii="宋体" w:cs="宋体"/>
                <w:color w:val="000000"/>
                <w:sz w:val="16"/>
                <w:szCs w:val="16"/>
              </w:rPr>
            </w:pPr>
            <w:r>
              <w:rPr>
                <w:rFonts w:ascii="宋体" w:hAnsi="宋体" w:cs="宋体"/>
                <w:color w:val="000000"/>
                <w:sz w:val="16"/>
                <w:szCs w:val="16"/>
              </w:rPr>
              <w:t>756.4</w:t>
            </w:r>
          </w:p>
        </w:tc>
      </w:tr>
      <w:tr w:rsidR="00AA79A0">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center"/>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AA79A0" w:rsidRDefault="00AA79A0">
            <w:pPr>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AA79A0" w:rsidRDefault="00AA79A0">
            <w:pPr>
              <w:rPr>
                <w:rFonts w:ascii="宋体" w:cs="宋体"/>
                <w:color w:val="000000"/>
                <w:sz w:val="16"/>
                <w:szCs w:val="16"/>
              </w:rPr>
            </w:pPr>
          </w:p>
        </w:tc>
      </w:tr>
      <w:tr w:rsidR="00AA79A0">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AA79A0" w:rsidRDefault="00AA79A0">
            <w:pPr>
              <w:jc w:val="right"/>
              <w:rPr>
                <w:rFonts w:ascii="宋体" w:cs="宋体"/>
                <w:b/>
                <w:color w:val="000000"/>
                <w:sz w:val="16"/>
                <w:szCs w:val="16"/>
              </w:rPr>
            </w:pPr>
          </w:p>
        </w:tc>
        <w:tc>
          <w:tcPr>
            <w:tcW w:w="2325" w:type="dxa"/>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AA79A0" w:rsidRDefault="00AA79A0">
            <w:pPr>
              <w:jc w:val="right"/>
              <w:rPr>
                <w:rFonts w:ascii="宋体" w:cs="宋体"/>
                <w:b/>
                <w:color w:val="000000"/>
                <w:sz w:val="16"/>
                <w:szCs w:val="16"/>
              </w:rPr>
            </w:pPr>
          </w:p>
        </w:tc>
      </w:tr>
      <w:tr w:rsidR="00AA79A0">
        <w:trPr>
          <w:trHeight w:val="555"/>
        </w:trPr>
        <w:tc>
          <w:tcPr>
            <w:tcW w:w="10350" w:type="dxa"/>
            <w:gridSpan w:val="10"/>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AA79A0" w:rsidRDefault="00AA79A0">
      <w:pPr>
        <w:spacing w:line="360" w:lineRule="auto"/>
        <w:sectPr w:rsidR="00AA79A0">
          <w:pgSz w:w="11906" w:h="16838"/>
          <w:pgMar w:top="1440" w:right="1800" w:bottom="1440" w:left="1800" w:header="851" w:footer="992" w:gutter="0"/>
          <w:pgNumType w:fmt="numberInDash"/>
          <w:cols w:space="720"/>
          <w:docGrid w:type="lines" w:linePitch="312"/>
        </w:sectPr>
      </w:pPr>
    </w:p>
    <w:tbl>
      <w:tblPr>
        <w:tblW w:w="10337" w:type="dxa"/>
        <w:tblInd w:w="-827" w:type="dxa"/>
        <w:tblLayout w:type="fixed"/>
        <w:tblCellMar>
          <w:top w:w="15" w:type="dxa"/>
          <w:left w:w="15" w:type="dxa"/>
          <w:bottom w:w="15" w:type="dxa"/>
          <w:right w:w="15" w:type="dxa"/>
        </w:tblCellMar>
        <w:tblLook w:val="0000"/>
      </w:tblPr>
      <w:tblGrid>
        <w:gridCol w:w="675"/>
        <w:gridCol w:w="962"/>
        <w:gridCol w:w="1036"/>
        <w:gridCol w:w="1094"/>
        <w:gridCol w:w="810"/>
        <w:gridCol w:w="284"/>
        <w:gridCol w:w="676"/>
        <w:gridCol w:w="418"/>
        <w:gridCol w:w="542"/>
        <w:gridCol w:w="552"/>
        <w:gridCol w:w="408"/>
        <w:gridCol w:w="686"/>
        <w:gridCol w:w="274"/>
        <w:gridCol w:w="820"/>
        <w:gridCol w:w="140"/>
        <w:gridCol w:w="960"/>
      </w:tblGrid>
      <w:tr w:rsidR="00AA79A0">
        <w:trPr>
          <w:trHeight w:val="375"/>
        </w:trPr>
        <w:tc>
          <w:tcPr>
            <w:tcW w:w="10337" w:type="dxa"/>
            <w:gridSpan w:val="16"/>
            <w:vAlign w:val="center"/>
          </w:tcPr>
          <w:p w:rsidR="00AA79A0" w:rsidRDefault="00AA79A0">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收入决算表</w:t>
            </w:r>
          </w:p>
        </w:tc>
      </w:tr>
      <w:tr w:rsidR="00AA79A0">
        <w:trPr>
          <w:trHeight w:val="285"/>
        </w:trPr>
        <w:tc>
          <w:tcPr>
            <w:tcW w:w="1637" w:type="dxa"/>
            <w:gridSpan w:val="2"/>
            <w:vAlign w:val="center"/>
          </w:tcPr>
          <w:p w:rsidR="00AA79A0" w:rsidRDefault="00AA79A0">
            <w:pPr>
              <w:rPr>
                <w:rFonts w:ascii="宋体" w:cs="宋体"/>
                <w:color w:val="000000"/>
                <w:sz w:val="16"/>
                <w:szCs w:val="16"/>
              </w:rPr>
            </w:pPr>
          </w:p>
        </w:tc>
        <w:tc>
          <w:tcPr>
            <w:tcW w:w="1036" w:type="dxa"/>
            <w:vAlign w:val="center"/>
          </w:tcPr>
          <w:p w:rsidR="00AA79A0" w:rsidRDefault="00AA79A0">
            <w:pPr>
              <w:rPr>
                <w:rFonts w:ascii="宋体" w:cs="宋体"/>
                <w:color w:val="000000"/>
                <w:sz w:val="16"/>
                <w:szCs w:val="16"/>
              </w:rPr>
            </w:pPr>
          </w:p>
        </w:tc>
        <w:tc>
          <w:tcPr>
            <w:tcW w:w="1904" w:type="dxa"/>
            <w:gridSpan w:val="2"/>
            <w:vAlign w:val="center"/>
          </w:tcPr>
          <w:p w:rsidR="00AA79A0" w:rsidRDefault="00AA79A0">
            <w:pPr>
              <w:rPr>
                <w:rFonts w:ascii="宋体" w:cs="宋体"/>
                <w:color w:val="000000"/>
                <w:sz w:val="16"/>
                <w:szCs w:val="16"/>
              </w:rPr>
            </w:pPr>
          </w:p>
        </w:tc>
        <w:tc>
          <w:tcPr>
            <w:tcW w:w="960" w:type="dxa"/>
            <w:gridSpan w:val="2"/>
            <w:vAlign w:val="center"/>
          </w:tcPr>
          <w:p w:rsidR="00AA79A0" w:rsidRDefault="00AA79A0">
            <w:pPr>
              <w:rPr>
                <w:rFonts w:ascii="宋体" w:cs="宋体"/>
                <w:color w:val="000000"/>
                <w:sz w:val="16"/>
                <w:szCs w:val="16"/>
              </w:rPr>
            </w:pPr>
          </w:p>
        </w:tc>
        <w:tc>
          <w:tcPr>
            <w:tcW w:w="960" w:type="dxa"/>
            <w:gridSpan w:val="2"/>
            <w:vAlign w:val="center"/>
          </w:tcPr>
          <w:p w:rsidR="00AA79A0" w:rsidRDefault="00AA79A0">
            <w:pPr>
              <w:rPr>
                <w:rFonts w:ascii="宋体" w:cs="宋体"/>
                <w:color w:val="000000"/>
                <w:sz w:val="16"/>
                <w:szCs w:val="16"/>
              </w:rPr>
            </w:pPr>
          </w:p>
        </w:tc>
        <w:tc>
          <w:tcPr>
            <w:tcW w:w="960" w:type="dxa"/>
            <w:gridSpan w:val="2"/>
            <w:vAlign w:val="center"/>
          </w:tcPr>
          <w:p w:rsidR="00AA79A0" w:rsidRDefault="00AA79A0">
            <w:pPr>
              <w:rPr>
                <w:rFonts w:ascii="宋体" w:cs="宋体"/>
                <w:color w:val="000000"/>
                <w:sz w:val="16"/>
                <w:szCs w:val="16"/>
              </w:rPr>
            </w:pPr>
          </w:p>
        </w:tc>
        <w:tc>
          <w:tcPr>
            <w:tcW w:w="960" w:type="dxa"/>
            <w:gridSpan w:val="2"/>
            <w:vAlign w:val="center"/>
          </w:tcPr>
          <w:p w:rsidR="00AA79A0" w:rsidRDefault="00AA79A0">
            <w:pPr>
              <w:rPr>
                <w:rFonts w:ascii="宋体" w:cs="宋体"/>
                <w:color w:val="000000"/>
                <w:sz w:val="16"/>
                <w:szCs w:val="16"/>
              </w:rPr>
            </w:pPr>
          </w:p>
        </w:tc>
        <w:tc>
          <w:tcPr>
            <w:tcW w:w="960" w:type="dxa"/>
            <w:gridSpan w:val="2"/>
            <w:vAlign w:val="center"/>
          </w:tcPr>
          <w:p w:rsidR="00AA79A0" w:rsidRDefault="00AA79A0">
            <w:pPr>
              <w:rPr>
                <w:rFonts w:ascii="宋体" w:cs="宋体"/>
                <w:color w:val="000000"/>
                <w:sz w:val="16"/>
                <w:szCs w:val="16"/>
              </w:rPr>
            </w:pPr>
          </w:p>
        </w:tc>
        <w:tc>
          <w:tcPr>
            <w:tcW w:w="960" w:type="dxa"/>
            <w:vAlign w:val="center"/>
          </w:tcPr>
          <w:p w:rsidR="00AA79A0" w:rsidRDefault="00AA79A0">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AA79A0">
        <w:trPr>
          <w:trHeight w:val="270"/>
        </w:trPr>
        <w:tc>
          <w:tcPr>
            <w:tcW w:w="1637" w:type="dxa"/>
            <w:gridSpan w:val="2"/>
            <w:vAlign w:val="center"/>
          </w:tcPr>
          <w:p w:rsidR="00AA79A0" w:rsidRDefault="00AA79A0">
            <w:pPr>
              <w:rPr>
                <w:rFonts w:ascii="宋体" w:cs="宋体"/>
                <w:color w:val="000000"/>
                <w:sz w:val="16"/>
                <w:szCs w:val="16"/>
              </w:rPr>
            </w:pPr>
          </w:p>
        </w:tc>
        <w:tc>
          <w:tcPr>
            <w:tcW w:w="1036" w:type="dxa"/>
            <w:vAlign w:val="center"/>
          </w:tcPr>
          <w:p w:rsidR="00AA79A0" w:rsidRDefault="00AA79A0">
            <w:pPr>
              <w:rPr>
                <w:rFonts w:ascii="宋体" w:cs="宋体"/>
                <w:color w:val="000000"/>
                <w:sz w:val="16"/>
                <w:szCs w:val="16"/>
              </w:rPr>
            </w:pPr>
          </w:p>
        </w:tc>
        <w:tc>
          <w:tcPr>
            <w:tcW w:w="1904" w:type="dxa"/>
            <w:gridSpan w:val="2"/>
            <w:vAlign w:val="center"/>
          </w:tcPr>
          <w:p w:rsidR="00AA79A0" w:rsidRDefault="00AA79A0">
            <w:pPr>
              <w:rPr>
                <w:rFonts w:ascii="宋体" w:cs="宋体"/>
                <w:color w:val="000000"/>
                <w:sz w:val="16"/>
                <w:szCs w:val="16"/>
              </w:rPr>
            </w:pPr>
          </w:p>
        </w:tc>
        <w:tc>
          <w:tcPr>
            <w:tcW w:w="960" w:type="dxa"/>
            <w:gridSpan w:val="2"/>
            <w:vAlign w:val="center"/>
          </w:tcPr>
          <w:p w:rsidR="00AA79A0" w:rsidRDefault="00AA79A0">
            <w:pPr>
              <w:rPr>
                <w:rFonts w:ascii="宋体" w:cs="宋体"/>
                <w:color w:val="000000"/>
                <w:sz w:val="16"/>
                <w:szCs w:val="16"/>
              </w:rPr>
            </w:pPr>
          </w:p>
        </w:tc>
        <w:tc>
          <w:tcPr>
            <w:tcW w:w="960" w:type="dxa"/>
            <w:gridSpan w:val="2"/>
            <w:vAlign w:val="center"/>
          </w:tcPr>
          <w:p w:rsidR="00AA79A0" w:rsidRDefault="00AA79A0">
            <w:pPr>
              <w:rPr>
                <w:rFonts w:ascii="宋体" w:cs="宋体"/>
                <w:color w:val="000000"/>
                <w:sz w:val="16"/>
                <w:szCs w:val="16"/>
              </w:rPr>
            </w:pPr>
          </w:p>
        </w:tc>
        <w:tc>
          <w:tcPr>
            <w:tcW w:w="960" w:type="dxa"/>
            <w:gridSpan w:val="2"/>
            <w:vAlign w:val="center"/>
          </w:tcPr>
          <w:p w:rsidR="00AA79A0" w:rsidRDefault="00AA79A0">
            <w:pPr>
              <w:rPr>
                <w:rFonts w:ascii="宋体" w:cs="宋体"/>
                <w:color w:val="000000"/>
                <w:sz w:val="16"/>
                <w:szCs w:val="16"/>
              </w:rPr>
            </w:pPr>
          </w:p>
        </w:tc>
        <w:tc>
          <w:tcPr>
            <w:tcW w:w="960" w:type="dxa"/>
            <w:gridSpan w:val="2"/>
            <w:vAlign w:val="center"/>
          </w:tcPr>
          <w:p w:rsidR="00AA79A0" w:rsidRDefault="00AA79A0">
            <w:pPr>
              <w:rPr>
                <w:rFonts w:ascii="宋体" w:cs="宋体"/>
                <w:color w:val="000000"/>
                <w:sz w:val="16"/>
                <w:szCs w:val="16"/>
              </w:rPr>
            </w:pPr>
          </w:p>
        </w:tc>
        <w:tc>
          <w:tcPr>
            <w:tcW w:w="960" w:type="dxa"/>
            <w:gridSpan w:val="2"/>
            <w:vAlign w:val="center"/>
          </w:tcPr>
          <w:p w:rsidR="00AA79A0" w:rsidRDefault="00AA79A0">
            <w:pPr>
              <w:rPr>
                <w:rFonts w:ascii="宋体" w:cs="宋体"/>
                <w:color w:val="000000"/>
                <w:sz w:val="16"/>
                <w:szCs w:val="16"/>
              </w:rPr>
            </w:pPr>
          </w:p>
        </w:tc>
        <w:tc>
          <w:tcPr>
            <w:tcW w:w="960" w:type="dxa"/>
            <w:vAlign w:val="center"/>
          </w:tcPr>
          <w:p w:rsidR="00AA79A0" w:rsidRDefault="00AA79A0">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AA79A0">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w:t>
            </w:r>
            <w:r>
              <w:rPr>
                <w:rFonts w:ascii="宋体" w:hAnsi="宋体" w:cs="宋体"/>
                <w:b/>
                <w:color w:val="000000"/>
                <w:kern w:val="0"/>
                <w:sz w:val="16"/>
                <w:szCs w:val="16"/>
              </w:rPr>
              <w:t xml:space="preserve"> </w:t>
            </w:r>
            <w:r>
              <w:rPr>
                <w:rFonts w:ascii="宋体" w:hAnsi="宋体" w:cs="宋体" w:hint="eastAsia"/>
                <w:b/>
                <w:color w:val="000000"/>
                <w:kern w:val="0"/>
                <w:sz w:val="16"/>
                <w:szCs w:val="16"/>
              </w:rPr>
              <w:t>目</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附属单位</w:t>
            </w:r>
            <w:r>
              <w:rPr>
                <w:rFonts w:ascii="宋体" w:cs="宋体"/>
                <w:b/>
                <w:color w:val="000000"/>
                <w:kern w:val="0"/>
                <w:sz w:val="16"/>
                <w:szCs w:val="16"/>
              </w:rPr>
              <w:br/>
            </w:r>
            <w:r>
              <w:rPr>
                <w:rFonts w:ascii="宋体" w:hAnsi="宋体" w:cs="宋体" w:hint="eastAsia"/>
                <w:b/>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其他收入</w:t>
            </w:r>
          </w:p>
        </w:tc>
      </w:tr>
      <w:tr w:rsidR="00AA79A0">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AA79A0" w:rsidRDefault="00AA79A0">
            <w:pPr>
              <w:jc w:val="center"/>
              <w:rPr>
                <w:rFonts w:ascii="宋体" w:cs="宋体"/>
                <w:b/>
                <w:color w:val="000000"/>
                <w:sz w:val="16"/>
                <w:szCs w:val="16"/>
              </w:rPr>
            </w:pPr>
          </w:p>
        </w:tc>
      </w:tr>
      <w:tr w:rsidR="00AA79A0">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rsidR="00AA79A0">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r>
              <w:rPr>
                <w:rFonts w:ascii="宋体" w:hAnsi="宋体" w:cs="宋体"/>
                <w:b/>
                <w:color w:val="000000"/>
                <w:sz w:val="16"/>
                <w:szCs w:val="16"/>
              </w:rPr>
              <w:t>2225.98</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r>
              <w:rPr>
                <w:rFonts w:ascii="宋体" w:hAnsi="宋体" w:cs="宋体"/>
                <w:b/>
                <w:color w:val="000000"/>
                <w:sz w:val="16"/>
                <w:szCs w:val="16"/>
              </w:rPr>
              <w:t>2225.98</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b/>
                <w:color w:val="000000"/>
                <w:sz w:val="16"/>
                <w:szCs w:val="16"/>
              </w:rPr>
            </w:pPr>
          </w:p>
        </w:tc>
      </w:tr>
      <w:tr w:rsidR="00AA79A0">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r>
              <w:rPr>
                <w:rFonts w:ascii="宋体" w:hAnsi="宋体" w:cs="宋体"/>
                <w:b/>
                <w:color w:val="000000"/>
                <w:sz w:val="16"/>
                <w:szCs w:val="16"/>
              </w:rPr>
              <w:t>2149.49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r>
              <w:rPr>
                <w:rFonts w:ascii="宋体" w:hAnsi="宋体" w:cs="宋体"/>
                <w:b/>
                <w:color w:val="000000"/>
                <w:sz w:val="16"/>
                <w:szCs w:val="16"/>
              </w:rPr>
              <w:t>2149.49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b/>
                <w:color w:val="000000"/>
                <w:sz w:val="16"/>
                <w:szCs w:val="16"/>
              </w:rPr>
            </w:pPr>
          </w:p>
        </w:tc>
      </w:tr>
      <w:tr w:rsidR="00AA79A0">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人大事务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094"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r>
              <w:rPr>
                <w:rFonts w:ascii="宋体" w:hAnsi="宋体" w:cs="宋体"/>
                <w:color w:val="000000"/>
                <w:sz w:val="16"/>
                <w:szCs w:val="16"/>
              </w:rPr>
              <w:t>76.49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tabs>
                <w:tab w:val="left" w:pos="414"/>
              </w:tabs>
              <w:jc w:val="left"/>
              <w:rPr>
                <w:rFonts w:ascii="宋体" w:cs="宋体"/>
                <w:color w:val="000000"/>
                <w:sz w:val="16"/>
                <w:szCs w:val="16"/>
              </w:rPr>
            </w:pPr>
            <w:r>
              <w:rPr>
                <w:rFonts w:ascii="宋体" w:cs="宋体"/>
                <w:color w:val="000000"/>
                <w:sz w:val="16"/>
                <w:szCs w:val="16"/>
              </w:rPr>
              <w:tab/>
            </w:r>
            <w:r>
              <w:rPr>
                <w:rFonts w:ascii="宋体" w:hAnsi="宋体" w:cs="宋体"/>
                <w:color w:val="000000"/>
                <w:sz w:val="16"/>
                <w:szCs w:val="16"/>
              </w:rPr>
              <w:t>76.49</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1094"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1094"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2320303</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地方政府向国际组织借款付息支出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p>
        </w:tc>
        <w:tc>
          <w:tcPr>
            <w:tcW w:w="1094" w:type="dxa"/>
            <w:tcBorders>
              <w:top w:val="single" w:sz="4" w:space="0" w:color="000000"/>
              <w:left w:val="single" w:sz="4" w:space="0" w:color="000000"/>
              <w:bottom w:val="single" w:sz="12"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285"/>
        </w:trPr>
        <w:tc>
          <w:tcPr>
            <w:tcW w:w="10337" w:type="dxa"/>
            <w:gridSpan w:val="16"/>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AA79A0" w:rsidRDefault="00AA79A0">
      <w:pPr>
        <w:spacing w:line="360" w:lineRule="auto"/>
        <w:jc w:val="center"/>
        <w:sectPr w:rsidR="00AA79A0">
          <w:pgSz w:w="11906" w:h="16838"/>
          <w:pgMar w:top="2098" w:right="1531" w:bottom="1984" w:left="1587" w:header="850" w:footer="992" w:gutter="0"/>
          <w:pgNumType w:fmt="numberInDash"/>
          <w:cols w:space="720"/>
          <w:docGrid w:type="lines" w:linePitch="317"/>
        </w:sectPr>
      </w:pPr>
    </w:p>
    <w:tbl>
      <w:tblPr>
        <w:tblW w:w="10350" w:type="dxa"/>
        <w:tblInd w:w="-821" w:type="dxa"/>
        <w:tblLayout w:type="fixed"/>
        <w:tblCellMar>
          <w:top w:w="15" w:type="dxa"/>
          <w:left w:w="15" w:type="dxa"/>
          <w:bottom w:w="15" w:type="dxa"/>
          <w:right w:w="15" w:type="dxa"/>
        </w:tblCellMar>
        <w:tblLook w:val="0000"/>
      </w:tblPr>
      <w:tblGrid>
        <w:gridCol w:w="735"/>
        <w:gridCol w:w="747"/>
        <w:gridCol w:w="1638"/>
        <w:gridCol w:w="1042"/>
        <w:gridCol w:w="163"/>
        <w:gridCol w:w="836"/>
        <w:gridCol w:w="369"/>
        <w:gridCol w:w="630"/>
        <w:gridCol w:w="575"/>
        <w:gridCol w:w="424"/>
        <w:gridCol w:w="781"/>
        <w:gridCol w:w="218"/>
        <w:gridCol w:w="987"/>
        <w:gridCol w:w="1205"/>
      </w:tblGrid>
      <w:tr w:rsidR="00AA79A0">
        <w:trPr>
          <w:trHeight w:val="375"/>
        </w:trPr>
        <w:tc>
          <w:tcPr>
            <w:tcW w:w="10350" w:type="dxa"/>
            <w:gridSpan w:val="14"/>
            <w:vAlign w:val="center"/>
          </w:tcPr>
          <w:p w:rsidR="00AA79A0" w:rsidRDefault="00AA79A0">
            <w:pPr>
              <w:widowControl/>
              <w:jc w:val="center"/>
              <w:textAlignment w:val="center"/>
              <w:rPr>
                <w:rFonts w:ascii="黑体" w:eastAsia="黑体" w:hAnsi="宋体"/>
                <w:color w:val="000000"/>
                <w:sz w:val="28"/>
                <w:szCs w:val="28"/>
              </w:rPr>
            </w:pPr>
            <w:r>
              <w:rPr>
                <w:rFonts w:ascii="黑体" w:eastAsia="黑体" w:hAnsi="宋体" w:hint="eastAsia"/>
                <w:color w:val="000000"/>
                <w:kern w:val="0"/>
                <w:sz w:val="28"/>
                <w:szCs w:val="28"/>
              </w:rPr>
              <w:t>支出决算表</w:t>
            </w:r>
          </w:p>
        </w:tc>
      </w:tr>
      <w:tr w:rsidR="00AA79A0">
        <w:trPr>
          <w:trHeight w:val="315"/>
        </w:trPr>
        <w:tc>
          <w:tcPr>
            <w:tcW w:w="1482" w:type="dxa"/>
            <w:gridSpan w:val="2"/>
            <w:vAlign w:val="center"/>
          </w:tcPr>
          <w:p w:rsidR="00AA79A0" w:rsidRDefault="00AA79A0">
            <w:pPr>
              <w:rPr>
                <w:rFonts w:ascii="宋体" w:cs="宋体"/>
                <w:color w:val="000000"/>
                <w:sz w:val="16"/>
                <w:szCs w:val="16"/>
              </w:rPr>
            </w:pPr>
          </w:p>
        </w:tc>
        <w:tc>
          <w:tcPr>
            <w:tcW w:w="1638" w:type="dxa"/>
            <w:vAlign w:val="center"/>
          </w:tcPr>
          <w:p w:rsidR="00AA79A0" w:rsidRDefault="00AA79A0">
            <w:pPr>
              <w:rPr>
                <w:rFonts w:ascii="宋体" w:cs="宋体"/>
                <w:color w:val="000000"/>
                <w:sz w:val="16"/>
                <w:szCs w:val="16"/>
              </w:rPr>
            </w:pPr>
          </w:p>
        </w:tc>
        <w:tc>
          <w:tcPr>
            <w:tcW w:w="1042" w:type="dxa"/>
            <w:vAlign w:val="center"/>
          </w:tcPr>
          <w:p w:rsidR="00AA79A0" w:rsidRDefault="00AA79A0">
            <w:pPr>
              <w:rPr>
                <w:rFonts w:ascii="宋体" w:cs="宋体"/>
                <w:color w:val="000000"/>
                <w:sz w:val="16"/>
                <w:szCs w:val="16"/>
              </w:rPr>
            </w:pPr>
          </w:p>
        </w:tc>
        <w:tc>
          <w:tcPr>
            <w:tcW w:w="999" w:type="dxa"/>
            <w:gridSpan w:val="2"/>
            <w:vAlign w:val="center"/>
          </w:tcPr>
          <w:p w:rsidR="00AA79A0" w:rsidRDefault="00AA79A0">
            <w:pPr>
              <w:rPr>
                <w:rFonts w:ascii="宋体" w:cs="宋体"/>
                <w:color w:val="000000"/>
                <w:sz w:val="16"/>
                <w:szCs w:val="16"/>
              </w:rPr>
            </w:pPr>
          </w:p>
        </w:tc>
        <w:tc>
          <w:tcPr>
            <w:tcW w:w="999" w:type="dxa"/>
            <w:gridSpan w:val="2"/>
            <w:vAlign w:val="center"/>
          </w:tcPr>
          <w:p w:rsidR="00AA79A0" w:rsidRDefault="00AA79A0">
            <w:pPr>
              <w:rPr>
                <w:rFonts w:ascii="宋体" w:cs="宋体"/>
                <w:color w:val="000000"/>
                <w:sz w:val="16"/>
                <w:szCs w:val="16"/>
              </w:rPr>
            </w:pPr>
          </w:p>
        </w:tc>
        <w:tc>
          <w:tcPr>
            <w:tcW w:w="999" w:type="dxa"/>
            <w:gridSpan w:val="2"/>
            <w:vAlign w:val="center"/>
          </w:tcPr>
          <w:p w:rsidR="00AA79A0" w:rsidRDefault="00AA79A0">
            <w:pPr>
              <w:rPr>
                <w:rFonts w:ascii="宋体" w:cs="宋体"/>
                <w:color w:val="000000"/>
                <w:sz w:val="16"/>
                <w:szCs w:val="16"/>
              </w:rPr>
            </w:pPr>
          </w:p>
        </w:tc>
        <w:tc>
          <w:tcPr>
            <w:tcW w:w="999" w:type="dxa"/>
            <w:gridSpan w:val="2"/>
            <w:vAlign w:val="center"/>
          </w:tcPr>
          <w:p w:rsidR="00AA79A0" w:rsidRDefault="00AA79A0">
            <w:pPr>
              <w:rPr>
                <w:rFonts w:ascii="宋体" w:cs="宋体"/>
                <w:color w:val="000000"/>
                <w:sz w:val="16"/>
                <w:szCs w:val="16"/>
              </w:rPr>
            </w:pPr>
          </w:p>
        </w:tc>
        <w:tc>
          <w:tcPr>
            <w:tcW w:w="2192" w:type="dxa"/>
            <w:gridSpan w:val="2"/>
            <w:vAlign w:val="center"/>
          </w:tcPr>
          <w:p w:rsidR="00AA79A0" w:rsidRDefault="00AA79A0">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AA79A0">
        <w:trPr>
          <w:trHeight w:val="315"/>
        </w:trPr>
        <w:tc>
          <w:tcPr>
            <w:tcW w:w="1482" w:type="dxa"/>
            <w:gridSpan w:val="2"/>
            <w:vAlign w:val="center"/>
          </w:tcPr>
          <w:p w:rsidR="00AA79A0" w:rsidRDefault="00AA79A0">
            <w:pPr>
              <w:rPr>
                <w:rFonts w:ascii="宋体" w:cs="宋体"/>
                <w:color w:val="000000"/>
                <w:sz w:val="16"/>
                <w:szCs w:val="16"/>
              </w:rPr>
            </w:pPr>
          </w:p>
        </w:tc>
        <w:tc>
          <w:tcPr>
            <w:tcW w:w="1638" w:type="dxa"/>
            <w:vAlign w:val="center"/>
          </w:tcPr>
          <w:p w:rsidR="00AA79A0" w:rsidRDefault="00AA79A0">
            <w:pPr>
              <w:rPr>
                <w:rFonts w:ascii="宋体" w:cs="宋体"/>
                <w:color w:val="000000"/>
                <w:sz w:val="16"/>
                <w:szCs w:val="16"/>
              </w:rPr>
            </w:pPr>
          </w:p>
        </w:tc>
        <w:tc>
          <w:tcPr>
            <w:tcW w:w="1042" w:type="dxa"/>
            <w:vAlign w:val="center"/>
          </w:tcPr>
          <w:p w:rsidR="00AA79A0" w:rsidRDefault="00AA79A0">
            <w:pPr>
              <w:rPr>
                <w:rFonts w:ascii="宋体" w:cs="宋体"/>
                <w:color w:val="000000"/>
                <w:sz w:val="16"/>
                <w:szCs w:val="16"/>
              </w:rPr>
            </w:pPr>
          </w:p>
        </w:tc>
        <w:tc>
          <w:tcPr>
            <w:tcW w:w="999" w:type="dxa"/>
            <w:gridSpan w:val="2"/>
            <w:vAlign w:val="center"/>
          </w:tcPr>
          <w:p w:rsidR="00AA79A0" w:rsidRDefault="00AA79A0">
            <w:pPr>
              <w:rPr>
                <w:rFonts w:ascii="宋体" w:cs="宋体"/>
                <w:color w:val="000000"/>
                <w:sz w:val="16"/>
                <w:szCs w:val="16"/>
              </w:rPr>
            </w:pPr>
          </w:p>
        </w:tc>
        <w:tc>
          <w:tcPr>
            <w:tcW w:w="999" w:type="dxa"/>
            <w:gridSpan w:val="2"/>
            <w:vAlign w:val="center"/>
          </w:tcPr>
          <w:p w:rsidR="00AA79A0" w:rsidRDefault="00AA79A0">
            <w:pPr>
              <w:rPr>
                <w:rFonts w:ascii="宋体" w:cs="宋体"/>
                <w:color w:val="000000"/>
                <w:sz w:val="16"/>
                <w:szCs w:val="16"/>
              </w:rPr>
            </w:pPr>
          </w:p>
        </w:tc>
        <w:tc>
          <w:tcPr>
            <w:tcW w:w="999" w:type="dxa"/>
            <w:gridSpan w:val="2"/>
            <w:vAlign w:val="center"/>
          </w:tcPr>
          <w:p w:rsidR="00AA79A0" w:rsidRDefault="00AA79A0">
            <w:pPr>
              <w:rPr>
                <w:rFonts w:ascii="宋体" w:cs="宋体"/>
                <w:color w:val="000000"/>
                <w:sz w:val="16"/>
                <w:szCs w:val="16"/>
              </w:rPr>
            </w:pPr>
          </w:p>
        </w:tc>
        <w:tc>
          <w:tcPr>
            <w:tcW w:w="999" w:type="dxa"/>
            <w:gridSpan w:val="2"/>
            <w:vAlign w:val="center"/>
          </w:tcPr>
          <w:p w:rsidR="00AA79A0" w:rsidRDefault="00AA79A0">
            <w:pPr>
              <w:rPr>
                <w:rFonts w:ascii="宋体" w:cs="宋体"/>
                <w:color w:val="000000"/>
                <w:sz w:val="16"/>
                <w:szCs w:val="16"/>
              </w:rPr>
            </w:pPr>
          </w:p>
        </w:tc>
        <w:tc>
          <w:tcPr>
            <w:tcW w:w="2192" w:type="dxa"/>
            <w:gridSpan w:val="2"/>
            <w:vAlign w:val="center"/>
          </w:tcPr>
          <w:p w:rsidR="00AA79A0" w:rsidRDefault="00AA79A0">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AA79A0">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对附属单位</w:t>
            </w:r>
            <w:r>
              <w:rPr>
                <w:rFonts w:ascii="宋体" w:cs="宋体"/>
                <w:b/>
                <w:color w:val="000000"/>
                <w:kern w:val="0"/>
                <w:sz w:val="16"/>
                <w:szCs w:val="16"/>
              </w:rPr>
              <w:br/>
            </w:r>
            <w:r>
              <w:rPr>
                <w:rFonts w:ascii="宋体" w:hAnsi="宋体" w:cs="宋体" w:hint="eastAsia"/>
                <w:b/>
                <w:color w:val="000000"/>
                <w:kern w:val="0"/>
                <w:sz w:val="16"/>
                <w:szCs w:val="16"/>
              </w:rPr>
              <w:t>补助支出</w:t>
            </w:r>
          </w:p>
        </w:tc>
      </w:tr>
      <w:tr w:rsidR="00AA79A0">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AA79A0" w:rsidRDefault="00AA79A0">
            <w:pPr>
              <w:jc w:val="center"/>
              <w:rPr>
                <w:rFonts w:ascii="宋体" w:cs="宋体"/>
                <w:b/>
                <w:color w:val="000000"/>
                <w:sz w:val="16"/>
                <w:szCs w:val="16"/>
              </w:rPr>
            </w:pPr>
          </w:p>
        </w:tc>
      </w:tr>
      <w:tr w:rsidR="00AA79A0">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AA79A0">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center" w:pos="587"/>
                <w:tab w:val="right" w:pos="1375"/>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1518.07</w:t>
            </w:r>
            <w:r>
              <w:rPr>
                <w:rFonts w:ascii="宋体" w:hAnsi="宋体" w:cs="宋体"/>
                <w:b/>
                <w:color w:val="000000"/>
                <w:kern w:val="0"/>
                <w:sz w:val="16"/>
                <w:szCs w:val="16"/>
              </w:rPr>
              <w:tab/>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330"/>
                <w:tab w:val="right" w:pos="1375"/>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67.7</w:t>
            </w:r>
            <w:r>
              <w:rPr>
                <w:rFonts w:ascii="宋体" w:hAnsi="宋体" w:cs="宋体"/>
                <w:b/>
                <w:color w:val="000000"/>
                <w:kern w:val="0"/>
                <w:sz w:val="16"/>
                <w:szCs w:val="16"/>
              </w:rPr>
              <w:tab/>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400"/>
                <w:tab w:val="right" w:pos="1375"/>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1450.37</w:t>
            </w:r>
            <w:r>
              <w:rPr>
                <w:rFonts w:ascii="宋体" w:hAnsi="宋体" w:cs="宋体"/>
                <w:b/>
                <w:color w:val="000000"/>
                <w:kern w:val="0"/>
                <w:sz w:val="16"/>
                <w:szCs w:val="16"/>
              </w:rPr>
              <w:tab/>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AA79A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335"/>
                <w:tab w:val="right" w:pos="1375"/>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1428.29</w:t>
            </w:r>
            <w:r>
              <w:rPr>
                <w:rFonts w:ascii="宋体" w:hAnsi="宋体" w:cs="宋体"/>
                <w:b/>
                <w:color w:val="000000"/>
                <w:kern w:val="0"/>
                <w:sz w:val="16"/>
                <w:szCs w:val="16"/>
              </w:rPr>
              <w:tab/>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310"/>
                <w:tab w:val="right" w:pos="1375"/>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1428.29</w:t>
            </w:r>
            <w:r>
              <w:rPr>
                <w:rFonts w:ascii="宋体" w:hAnsi="宋体" w:cs="宋体"/>
                <w:b/>
                <w:color w:val="000000"/>
                <w:kern w:val="0"/>
                <w:sz w:val="16"/>
                <w:szCs w:val="16"/>
              </w:rPr>
              <w:tab/>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AA79A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人大事务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365"/>
                <w:tab w:val="right" w:pos="1375"/>
              </w:tabs>
              <w:jc w:val="left"/>
              <w:textAlignment w:val="center"/>
              <w:rPr>
                <w:rFonts w:ascii="宋体" w:cs="宋体"/>
                <w:color w:val="000000"/>
                <w:sz w:val="16"/>
                <w:szCs w:val="16"/>
              </w:rPr>
            </w:pPr>
            <w:r>
              <w:rPr>
                <w:rFonts w:ascii="宋体" w:hAnsi="宋体" w:cs="宋体"/>
                <w:color w:val="000000"/>
                <w:kern w:val="0"/>
                <w:sz w:val="16"/>
                <w:szCs w:val="16"/>
              </w:rPr>
              <w:t xml:space="preserve">67.7 </w:t>
            </w:r>
            <w:r>
              <w:rPr>
                <w:rFonts w:ascii="宋体" w:hAnsi="宋体" w:cs="宋体"/>
                <w:color w:val="000000"/>
                <w:kern w:val="0"/>
                <w:sz w:val="16"/>
                <w:szCs w:val="16"/>
              </w:rPr>
              <w:tab/>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center" w:pos="587"/>
                <w:tab w:val="right" w:pos="1375"/>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 xml:space="preserve">67.7 </w:t>
            </w:r>
            <w:r>
              <w:rPr>
                <w:rFonts w:ascii="宋体" w:hAnsi="宋体" w:cs="宋体"/>
                <w:color w:val="000000"/>
                <w:kern w:val="0"/>
                <w:sz w:val="16"/>
                <w:szCs w:val="16"/>
              </w:rPr>
              <w:tab/>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290"/>
                <w:tab w:val="right" w:pos="1375"/>
              </w:tabs>
              <w:jc w:val="left"/>
              <w:textAlignment w:val="center"/>
              <w:rPr>
                <w:rFonts w:ascii="宋体" w:cs="宋体"/>
                <w:color w:val="000000"/>
                <w:sz w:val="16"/>
                <w:szCs w:val="16"/>
              </w:rPr>
            </w:pPr>
            <w:r>
              <w:rPr>
                <w:rFonts w:ascii="宋体" w:hAnsi="宋体" w:cs="宋体"/>
                <w:color w:val="000000"/>
                <w:kern w:val="0"/>
                <w:sz w:val="16"/>
                <w:szCs w:val="16"/>
              </w:rPr>
              <w:t xml:space="preserve">22.08 </w:t>
            </w:r>
            <w:r>
              <w:rPr>
                <w:rFonts w:ascii="宋体" w:hAnsi="宋体" w:cs="宋体"/>
                <w:color w:val="000000"/>
                <w:kern w:val="0"/>
                <w:sz w:val="16"/>
                <w:szCs w:val="16"/>
              </w:rPr>
              <w:tab/>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center" w:pos="587"/>
                <w:tab w:val="right" w:pos="1375"/>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 xml:space="preserve"> 22.08</w:t>
            </w:r>
            <w:r>
              <w:rPr>
                <w:rFonts w:ascii="宋体" w:hAnsi="宋体" w:cs="宋体"/>
                <w:color w:val="000000"/>
                <w:kern w:val="0"/>
                <w:sz w:val="16"/>
                <w:szCs w:val="16"/>
              </w:rPr>
              <w:tab/>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人大立法</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人大监督</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人大代表履职能力提升</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2320411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国有土地使用权出让金债务付息支出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kern w:val="0"/>
                <w:sz w:val="16"/>
                <w:szCs w:val="16"/>
              </w:rPr>
            </w:pPr>
          </w:p>
        </w:tc>
      </w:tr>
      <w:tr w:rsidR="00AA79A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kern w:val="0"/>
                <w:sz w:val="16"/>
                <w:szCs w:val="16"/>
              </w:rPr>
            </w:pPr>
          </w:p>
        </w:tc>
      </w:tr>
      <w:tr w:rsidR="00AA79A0">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kern w:val="0"/>
                <w:sz w:val="16"/>
                <w:szCs w:val="16"/>
              </w:rPr>
            </w:pPr>
          </w:p>
        </w:tc>
      </w:tr>
      <w:tr w:rsidR="00AA79A0">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p>
        </w:tc>
      </w:tr>
      <w:tr w:rsidR="00AA79A0">
        <w:trPr>
          <w:trHeight w:val="360"/>
        </w:trPr>
        <w:tc>
          <w:tcPr>
            <w:tcW w:w="10350" w:type="dxa"/>
            <w:gridSpan w:val="14"/>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注：本表反映部门本年度各项支出情况。</w:t>
            </w:r>
          </w:p>
        </w:tc>
      </w:tr>
    </w:tbl>
    <w:p w:rsidR="00AA79A0" w:rsidRDefault="00AA79A0">
      <w:pPr>
        <w:spacing w:line="360" w:lineRule="auto"/>
        <w:jc w:val="center"/>
        <w:sectPr w:rsidR="00AA79A0">
          <w:pgSz w:w="11906" w:h="16838"/>
          <w:pgMar w:top="2098" w:right="1474" w:bottom="1984" w:left="1587" w:header="850" w:footer="992" w:gutter="0"/>
          <w:pgNumType w:fmt="numberInDash"/>
          <w:cols w:space="720"/>
          <w:docGrid w:type="lines" w:linePitch="318"/>
        </w:sectPr>
      </w:pPr>
    </w:p>
    <w:tbl>
      <w:tblPr>
        <w:tblW w:w="10425" w:type="dxa"/>
        <w:tblInd w:w="-887" w:type="dxa"/>
        <w:tblLayout w:type="fixed"/>
        <w:tblCellMar>
          <w:top w:w="15" w:type="dxa"/>
          <w:left w:w="15" w:type="dxa"/>
          <w:bottom w:w="15" w:type="dxa"/>
          <w:right w:w="15" w:type="dxa"/>
        </w:tblCellMar>
        <w:tblLook w:val="0000"/>
      </w:tblPr>
      <w:tblGrid>
        <w:gridCol w:w="2145"/>
        <w:gridCol w:w="144"/>
        <w:gridCol w:w="261"/>
        <w:gridCol w:w="54"/>
        <w:gridCol w:w="1416"/>
        <w:gridCol w:w="1432"/>
        <w:gridCol w:w="316"/>
        <w:gridCol w:w="337"/>
        <w:gridCol w:w="420"/>
        <w:gridCol w:w="242"/>
        <w:gridCol w:w="999"/>
        <w:gridCol w:w="59"/>
        <w:gridCol w:w="1300"/>
        <w:gridCol w:w="1300"/>
      </w:tblGrid>
      <w:tr w:rsidR="00AA79A0">
        <w:trPr>
          <w:trHeight w:val="169"/>
        </w:trPr>
        <w:tc>
          <w:tcPr>
            <w:tcW w:w="10425" w:type="dxa"/>
            <w:gridSpan w:val="14"/>
            <w:vAlign w:val="bottom"/>
          </w:tcPr>
          <w:p w:rsidR="00AA79A0" w:rsidRDefault="00AA79A0">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财政拨款收入支出决算表</w:t>
            </w:r>
          </w:p>
        </w:tc>
      </w:tr>
      <w:tr w:rsidR="00AA79A0">
        <w:trPr>
          <w:trHeight w:val="107"/>
        </w:trPr>
        <w:tc>
          <w:tcPr>
            <w:tcW w:w="2289" w:type="dxa"/>
            <w:gridSpan w:val="2"/>
            <w:vAlign w:val="center"/>
          </w:tcPr>
          <w:p w:rsidR="00AA79A0" w:rsidRDefault="00AA79A0">
            <w:pPr>
              <w:rPr>
                <w:rFonts w:ascii="宋体" w:cs="宋体"/>
                <w:color w:val="000000"/>
                <w:sz w:val="16"/>
                <w:szCs w:val="16"/>
              </w:rPr>
            </w:pPr>
          </w:p>
        </w:tc>
        <w:tc>
          <w:tcPr>
            <w:tcW w:w="315" w:type="dxa"/>
            <w:gridSpan w:val="2"/>
            <w:vAlign w:val="center"/>
          </w:tcPr>
          <w:p w:rsidR="00AA79A0" w:rsidRDefault="00AA79A0">
            <w:pPr>
              <w:rPr>
                <w:rFonts w:ascii="宋体" w:cs="宋体"/>
                <w:color w:val="000000"/>
                <w:sz w:val="16"/>
                <w:szCs w:val="16"/>
              </w:rPr>
            </w:pPr>
          </w:p>
        </w:tc>
        <w:tc>
          <w:tcPr>
            <w:tcW w:w="1416" w:type="dxa"/>
            <w:vAlign w:val="center"/>
          </w:tcPr>
          <w:p w:rsidR="00AA79A0" w:rsidRDefault="00AA79A0">
            <w:pPr>
              <w:rPr>
                <w:rFonts w:ascii="宋体" w:cs="宋体"/>
                <w:color w:val="000000"/>
                <w:sz w:val="16"/>
                <w:szCs w:val="16"/>
              </w:rPr>
            </w:pPr>
          </w:p>
        </w:tc>
        <w:tc>
          <w:tcPr>
            <w:tcW w:w="1432" w:type="dxa"/>
            <w:vAlign w:val="center"/>
          </w:tcPr>
          <w:p w:rsidR="00AA79A0" w:rsidRDefault="00AA79A0">
            <w:pPr>
              <w:rPr>
                <w:rFonts w:ascii="宋体" w:cs="宋体"/>
                <w:color w:val="000000"/>
                <w:sz w:val="16"/>
                <w:szCs w:val="16"/>
              </w:rPr>
            </w:pPr>
          </w:p>
        </w:tc>
        <w:tc>
          <w:tcPr>
            <w:tcW w:w="316" w:type="dxa"/>
            <w:vAlign w:val="center"/>
          </w:tcPr>
          <w:p w:rsidR="00AA79A0" w:rsidRDefault="00AA79A0">
            <w:pPr>
              <w:rPr>
                <w:rFonts w:ascii="宋体" w:cs="宋体"/>
                <w:color w:val="000000"/>
                <w:sz w:val="16"/>
                <w:szCs w:val="16"/>
              </w:rPr>
            </w:pPr>
          </w:p>
        </w:tc>
        <w:tc>
          <w:tcPr>
            <w:tcW w:w="999" w:type="dxa"/>
            <w:gridSpan w:val="3"/>
            <w:vAlign w:val="center"/>
          </w:tcPr>
          <w:p w:rsidR="00AA79A0" w:rsidRDefault="00AA79A0">
            <w:pPr>
              <w:jc w:val="right"/>
              <w:rPr>
                <w:rFonts w:ascii="宋体" w:cs="宋体"/>
                <w:color w:val="000000"/>
                <w:sz w:val="16"/>
                <w:szCs w:val="16"/>
              </w:rPr>
            </w:pPr>
          </w:p>
        </w:tc>
        <w:tc>
          <w:tcPr>
            <w:tcW w:w="999" w:type="dxa"/>
            <w:vAlign w:val="center"/>
          </w:tcPr>
          <w:p w:rsidR="00AA79A0" w:rsidRDefault="00AA79A0">
            <w:pPr>
              <w:jc w:val="right"/>
              <w:rPr>
                <w:rFonts w:ascii="宋体" w:cs="宋体"/>
                <w:color w:val="000000"/>
                <w:sz w:val="16"/>
                <w:szCs w:val="16"/>
              </w:rPr>
            </w:pPr>
          </w:p>
        </w:tc>
        <w:tc>
          <w:tcPr>
            <w:tcW w:w="2659" w:type="dxa"/>
            <w:gridSpan w:val="3"/>
            <w:vAlign w:val="center"/>
          </w:tcPr>
          <w:p w:rsidR="00AA79A0" w:rsidRDefault="00AA79A0">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AA79A0">
        <w:trPr>
          <w:trHeight w:val="90"/>
        </w:trPr>
        <w:tc>
          <w:tcPr>
            <w:tcW w:w="2289" w:type="dxa"/>
            <w:gridSpan w:val="2"/>
            <w:vAlign w:val="center"/>
          </w:tcPr>
          <w:p w:rsidR="00AA79A0" w:rsidRDefault="00AA79A0">
            <w:pPr>
              <w:rPr>
                <w:rFonts w:ascii="宋体" w:cs="宋体"/>
                <w:color w:val="000000"/>
                <w:sz w:val="16"/>
                <w:szCs w:val="16"/>
              </w:rPr>
            </w:pPr>
          </w:p>
        </w:tc>
        <w:tc>
          <w:tcPr>
            <w:tcW w:w="315" w:type="dxa"/>
            <w:gridSpan w:val="2"/>
            <w:vAlign w:val="center"/>
          </w:tcPr>
          <w:p w:rsidR="00AA79A0" w:rsidRDefault="00AA79A0">
            <w:pPr>
              <w:rPr>
                <w:rFonts w:ascii="宋体" w:cs="宋体"/>
                <w:color w:val="000000"/>
                <w:sz w:val="16"/>
                <w:szCs w:val="16"/>
              </w:rPr>
            </w:pPr>
          </w:p>
        </w:tc>
        <w:tc>
          <w:tcPr>
            <w:tcW w:w="1416" w:type="dxa"/>
            <w:vAlign w:val="center"/>
          </w:tcPr>
          <w:p w:rsidR="00AA79A0" w:rsidRDefault="00AA79A0">
            <w:pPr>
              <w:rPr>
                <w:rFonts w:ascii="宋体" w:cs="宋体"/>
                <w:color w:val="000000"/>
                <w:sz w:val="16"/>
                <w:szCs w:val="16"/>
              </w:rPr>
            </w:pPr>
          </w:p>
        </w:tc>
        <w:tc>
          <w:tcPr>
            <w:tcW w:w="1432" w:type="dxa"/>
            <w:vAlign w:val="center"/>
          </w:tcPr>
          <w:p w:rsidR="00AA79A0" w:rsidRDefault="00AA79A0">
            <w:pPr>
              <w:rPr>
                <w:rFonts w:ascii="宋体" w:cs="宋体"/>
                <w:color w:val="000000"/>
                <w:sz w:val="16"/>
                <w:szCs w:val="16"/>
              </w:rPr>
            </w:pPr>
          </w:p>
        </w:tc>
        <w:tc>
          <w:tcPr>
            <w:tcW w:w="316" w:type="dxa"/>
            <w:vAlign w:val="center"/>
          </w:tcPr>
          <w:p w:rsidR="00AA79A0" w:rsidRDefault="00AA79A0">
            <w:pPr>
              <w:rPr>
                <w:rFonts w:ascii="宋体" w:cs="宋体"/>
                <w:color w:val="000000"/>
                <w:sz w:val="16"/>
                <w:szCs w:val="16"/>
              </w:rPr>
            </w:pPr>
          </w:p>
        </w:tc>
        <w:tc>
          <w:tcPr>
            <w:tcW w:w="999" w:type="dxa"/>
            <w:gridSpan w:val="3"/>
            <w:vAlign w:val="center"/>
          </w:tcPr>
          <w:p w:rsidR="00AA79A0" w:rsidRDefault="00AA79A0">
            <w:pPr>
              <w:jc w:val="right"/>
              <w:rPr>
                <w:rFonts w:ascii="宋体" w:cs="宋体"/>
                <w:color w:val="000000"/>
                <w:sz w:val="16"/>
                <w:szCs w:val="16"/>
              </w:rPr>
            </w:pPr>
          </w:p>
        </w:tc>
        <w:tc>
          <w:tcPr>
            <w:tcW w:w="999" w:type="dxa"/>
            <w:vAlign w:val="center"/>
          </w:tcPr>
          <w:p w:rsidR="00AA79A0" w:rsidRDefault="00AA79A0">
            <w:pPr>
              <w:jc w:val="right"/>
              <w:rPr>
                <w:rFonts w:ascii="宋体" w:cs="宋体"/>
                <w:color w:val="000000"/>
                <w:sz w:val="16"/>
                <w:szCs w:val="16"/>
              </w:rPr>
            </w:pPr>
          </w:p>
        </w:tc>
        <w:tc>
          <w:tcPr>
            <w:tcW w:w="2659" w:type="dxa"/>
            <w:gridSpan w:val="3"/>
            <w:vAlign w:val="center"/>
          </w:tcPr>
          <w:p w:rsidR="00AA79A0" w:rsidRDefault="00AA79A0">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AA79A0">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AA79A0">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政府性基金预算财政拨款</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w:t>
            </w:r>
            <w:r>
              <w:rPr>
                <w:rFonts w:ascii="宋体" w:hAnsi="宋体" w:cs="宋体"/>
                <w:b/>
                <w:color w:val="000000"/>
                <w:kern w:val="0"/>
                <w:sz w:val="16"/>
                <w:szCs w:val="16"/>
              </w:rPr>
              <w:t xml:space="preserve">    </w:t>
            </w:r>
            <w:r>
              <w:rPr>
                <w:rFonts w:ascii="宋体" w:hAnsi="宋体" w:cs="宋体" w:hint="eastAsia"/>
                <w:b/>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416"/>
                <w:tab w:val="right" w:pos="164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2225.98</w:t>
            </w:r>
            <w:r>
              <w:rPr>
                <w:rFonts w:ascii="宋体" w:hAnsi="宋体" w:cs="宋体"/>
                <w:color w:val="000000"/>
                <w:kern w:val="0"/>
                <w:sz w:val="16"/>
                <w:szCs w:val="16"/>
              </w:rPr>
              <w:tab/>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296"/>
                <w:tab w:val="right" w:pos="147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1428.29</w:t>
            </w:r>
            <w:r>
              <w:rPr>
                <w:rFonts w:ascii="宋体" w:hAnsi="宋体" w:cs="宋体"/>
                <w:color w:val="000000"/>
                <w:kern w:val="0"/>
                <w:sz w:val="16"/>
                <w:szCs w:val="16"/>
              </w:rPr>
              <w:tab/>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331"/>
                <w:tab w:val="right" w:pos="147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1428.29</w:t>
            </w:r>
            <w:r>
              <w:rPr>
                <w:rFonts w:ascii="宋体" w:hAnsi="宋体" w:cs="宋体"/>
                <w:color w:val="000000"/>
                <w:kern w:val="0"/>
                <w:sz w:val="16"/>
                <w:szCs w:val="16"/>
              </w:rPr>
              <w:tab/>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251"/>
                <w:tab w:val="right" w:pos="147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89.78</w:t>
            </w:r>
            <w:r>
              <w:rPr>
                <w:rFonts w:ascii="宋体" w:hAnsi="宋体" w:cs="宋体"/>
                <w:color w:val="000000"/>
                <w:kern w:val="0"/>
                <w:sz w:val="16"/>
                <w:szCs w:val="16"/>
              </w:rPr>
              <w:tab/>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241"/>
                <w:tab w:val="right" w:pos="147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89.78</w:t>
            </w:r>
            <w:r>
              <w:rPr>
                <w:rFonts w:ascii="宋体" w:hAnsi="宋体" w:cs="宋体"/>
                <w:color w:val="000000"/>
                <w:kern w:val="0"/>
                <w:sz w:val="16"/>
                <w:szCs w:val="16"/>
              </w:rPr>
              <w:tab/>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461"/>
                <w:tab w:val="right" w:pos="1640"/>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2225.98</w:t>
            </w:r>
            <w:r>
              <w:rPr>
                <w:rFonts w:ascii="宋体" w:hAnsi="宋体" w:cs="宋体"/>
                <w:b/>
                <w:color w:val="000000"/>
                <w:kern w:val="0"/>
                <w:sz w:val="16"/>
                <w:szCs w:val="16"/>
              </w:rPr>
              <w:tab/>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236"/>
                <w:tab w:val="right" w:pos="1470"/>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1518.07</w:t>
            </w:r>
            <w:r>
              <w:rPr>
                <w:rFonts w:ascii="宋体" w:hAnsi="宋体" w:cs="宋体"/>
                <w:b/>
                <w:color w:val="000000"/>
                <w:kern w:val="0"/>
                <w:sz w:val="16"/>
                <w:szCs w:val="16"/>
              </w:rPr>
              <w:tab/>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436"/>
                <w:tab w:val="right" w:pos="1470"/>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1518.07</w:t>
            </w:r>
            <w:r>
              <w:rPr>
                <w:rFonts w:ascii="宋体" w:hAnsi="宋体" w:cs="宋体"/>
                <w:b/>
                <w:color w:val="000000"/>
                <w:kern w:val="0"/>
                <w:sz w:val="16"/>
                <w:szCs w:val="16"/>
              </w:rPr>
              <w:tab/>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326"/>
                <w:tab w:val="right" w:pos="164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484.49</w:t>
            </w:r>
            <w:r>
              <w:rPr>
                <w:rFonts w:ascii="宋体" w:hAnsi="宋体" w:cs="宋体"/>
                <w:color w:val="000000"/>
                <w:kern w:val="0"/>
                <w:sz w:val="16"/>
                <w:szCs w:val="16"/>
              </w:rPr>
              <w:tab/>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371"/>
                <w:tab w:val="right" w:pos="147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756.4</w:t>
            </w:r>
            <w:r>
              <w:rPr>
                <w:rFonts w:ascii="宋体" w:hAnsi="宋体" w:cs="宋体"/>
                <w:color w:val="000000"/>
                <w:kern w:val="0"/>
                <w:sz w:val="16"/>
                <w:szCs w:val="16"/>
              </w:rPr>
              <w:tab/>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481"/>
                <w:tab w:val="right" w:pos="147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756.4</w:t>
            </w:r>
            <w:r>
              <w:rPr>
                <w:rFonts w:ascii="宋体" w:hAnsi="宋体" w:cs="宋体"/>
                <w:color w:val="000000"/>
                <w:kern w:val="0"/>
                <w:sz w:val="16"/>
                <w:szCs w:val="16"/>
              </w:rPr>
              <w:tab/>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jc w:val="right"/>
              <w:rPr>
                <w:rFonts w:ascii="宋体" w:cs="宋体"/>
                <w:color w:val="000000"/>
                <w:sz w:val="16"/>
                <w:szCs w:val="16"/>
              </w:rPr>
            </w:pPr>
          </w:p>
        </w:tc>
      </w:tr>
      <w:tr w:rsidR="00AA79A0">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300" w:type="dxa"/>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300" w:type="dxa"/>
            <w:tcBorders>
              <w:top w:val="single" w:sz="4" w:space="0" w:color="000000"/>
              <w:left w:val="single" w:sz="4" w:space="0" w:color="000000"/>
              <w:bottom w:val="single" w:sz="12" w:space="0" w:color="000000"/>
              <w:right w:val="single" w:sz="12"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AA79A0">
        <w:trPr>
          <w:trHeight w:val="450"/>
        </w:trPr>
        <w:tc>
          <w:tcPr>
            <w:tcW w:w="10425" w:type="dxa"/>
            <w:gridSpan w:val="14"/>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rsidR="00AA79A0" w:rsidRDefault="00AA79A0">
      <w:pPr>
        <w:spacing w:line="360" w:lineRule="auto"/>
        <w:jc w:val="center"/>
        <w:rPr>
          <w:rFonts w:ascii="隶书" w:eastAsia="隶书" w:hAnsi="隶书" w:cs="隶书"/>
          <w:sz w:val="52"/>
          <w:szCs w:val="52"/>
        </w:rPr>
      </w:pPr>
      <w:r>
        <w:rPr>
          <w:rFonts w:ascii="隶书" w:eastAsia="隶书" w:hAnsi="隶书" w:cs="隶书"/>
          <w:sz w:val="52"/>
          <w:szCs w:val="52"/>
        </w:rPr>
        <w:br w:type="page"/>
      </w:r>
    </w:p>
    <w:tbl>
      <w:tblPr>
        <w:tblW w:w="10440" w:type="dxa"/>
        <w:tblInd w:w="-902" w:type="dxa"/>
        <w:tblLayout w:type="fixed"/>
        <w:tblCellMar>
          <w:top w:w="15" w:type="dxa"/>
          <w:left w:w="15" w:type="dxa"/>
          <w:bottom w:w="15" w:type="dxa"/>
          <w:right w:w="15" w:type="dxa"/>
        </w:tblCellMar>
        <w:tblLook w:val="0000"/>
      </w:tblPr>
      <w:tblGrid>
        <w:gridCol w:w="1216"/>
        <w:gridCol w:w="675"/>
        <w:gridCol w:w="1800"/>
        <w:gridCol w:w="2249"/>
        <w:gridCol w:w="76"/>
        <w:gridCol w:w="1575"/>
        <w:gridCol w:w="598"/>
        <w:gridCol w:w="2251"/>
      </w:tblGrid>
      <w:tr w:rsidR="00AA79A0">
        <w:trPr>
          <w:trHeight w:val="375"/>
        </w:trPr>
        <w:tc>
          <w:tcPr>
            <w:tcW w:w="10440" w:type="dxa"/>
            <w:gridSpan w:val="8"/>
            <w:vAlign w:val="bottom"/>
          </w:tcPr>
          <w:p w:rsidR="00AA79A0" w:rsidRDefault="00AA79A0">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一般公共预算财政拨款支出决算表</w:t>
            </w:r>
          </w:p>
        </w:tc>
      </w:tr>
      <w:tr w:rsidR="00AA79A0">
        <w:trPr>
          <w:trHeight w:val="285"/>
        </w:trPr>
        <w:tc>
          <w:tcPr>
            <w:tcW w:w="1891" w:type="dxa"/>
            <w:gridSpan w:val="2"/>
            <w:vAlign w:val="center"/>
          </w:tcPr>
          <w:p w:rsidR="00AA79A0" w:rsidRDefault="00AA79A0">
            <w:pPr>
              <w:rPr>
                <w:rFonts w:ascii="宋体" w:cs="宋体"/>
                <w:color w:val="000000"/>
                <w:sz w:val="16"/>
                <w:szCs w:val="16"/>
              </w:rPr>
            </w:pPr>
          </w:p>
        </w:tc>
        <w:tc>
          <w:tcPr>
            <w:tcW w:w="1800" w:type="dxa"/>
            <w:vAlign w:val="center"/>
          </w:tcPr>
          <w:p w:rsidR="00AA79A0" w:rsidRDefault="00AA79A0">
            <w:pPr>
              <w:rPr>
                <w:rFonts w:ascii="宋体" w:cs="宋体"/>
                <w:color w:val="000000"/>
                <w:sz w:val="16"/>
                <w:szCs w:val="16"/>
              </w:rPr>
            </w:pPr>
          </w:p>
        </w:tc>
        <w:tc>
          <w:tcPr>
            <w:tcW w:w="2325" w:type="dxa"/>
            <w:gridSpan w:val="2"/>
            <w:vAlign w:val="center"/>
          </w:tcPr>
          <w:p w:rsidR="00AA79A0" w:rsidRDefault="00AA79A0">
            <w:pPr>
              <w:rPr>
                <w:rFonts w:ascii="宋体" w:cs="宋体"/>
                <w:color w:val="000000"/>
                <w:sz w:val="16"/>
                <w:szCs w:val="16"/>
              </w:rPr>
            </w:pPr>
          </w:p>
        </w:tc>
        <w:tc>
          <w:tcPr>
            <w:tcW w:w="1575" w:type="dxa"/>
            <w:vAlign w:val="center"/>
          </w:tcPr>
          <w:p w:rsidR="00AA79A0" w:rsidRDefault="00AA79A0">
            <w:pPr>
              <w:rPr>
                <w:rFonts w:ascii="宋体" w:cs="宋体"/>
                <w:color w:val="000000"/>
                <w:sz w:val="16"/>
                <w:szCs w:val="16"/>
              </w:rPr>
            </w:pPr>
          </w:p>
        </w:tc>
        <w:tc>
          <w:tcPr>
            <w:tcW w:w="2849" w:type="dxa"/>
            <w:gridSpan w:val="2"/>
            <w:vAlign w:val="center"/>
          </w:tcPr>
          <w:p w:rsidR="00AA79A0" w:rsidRDefault="00AA79A0">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AA79A0">
        <w:trPr>
          <w:trHeight w:val="270"/>
        </w:trPr>
        <w:tc>
          <w:tcPr>
            <w:tcW w:w="1891" w:type="dxa"/>
            <w:gridSpan w:val="2"/>
            <w:vAlign w:val="center"/>
          </w:tcPr>
          <w:p w:rsidR="00AA79A0" w:rsidRDefault="00AA79A0">
            <w:pPr>
              <w:rPr>
                <w:rFonts w:ascii="宋体" w:cs="宋体"/>
                <w:color w:val="000000"/>
                <w:sz w:val="16"/>
                <w:szCs w:val="16"/>
              </w:rPr>
            </w:pPr>
          </w:p>
        </w:tc>
        <w:tc>
          <w:tcPr>
            <w:tcW w:w="1800" w:type="dxa"/>
            <w:vAlign w:val="center"/>
          </w:tcPr>
          <w:p w:rsidR="00AA79A0" w:rsidRDefault="00AA79A0">
            <w:pPr>
              <w:rPr>
                <w:rFonts w:ascii="宋体" w:cs="宋体"/>
                <w:color w:val="000000"/>
                <w:sz w:val="16"/>
                <w:szCs w:val="16"/>
              </w:rPr>
            </w:pPr>
          </w:p>
        </w:tc>
        <w:tc>
          <w:tcPr>
            <w:tcW w:w="2325" w:type="dxa"/>
            <w:gridSpan w:val="2"/>
            <w:vAlign w:val="center"/>
          </w:tcPr>
          <w:p w:rsidR="00AA79A0" w:rsidRDefault="00AA79A0">
            <w:pPr>
              <w:rPr>
                <w:rFonts w:ascii="宋体" w:cs="宋体"/>
                <w:color w:val="000000"/>
                <w:sz w:val="16"/>
                <w:szCs w:val="16"/>
              </w:rPr>
            </w:pPr>
          </w:p>
        </w:tc>
        <w:tc>
          <w:tcPr>
            <w:tcW w:w="1575" w:type="dxa"/>
            <w:vAlign w:val="center"/>
          </w:tcPr>
          <w:p w:rsidR="00AA79A0" w:rsidRDefault="00AA79A0">
            <w:pPr>
              <w:rPr>
                <w:rFonts w:ascii="宋体" w:cs="宋体"/>
                <w:color w:val="000000"/>
                <w:sz w:val="16"/>
                <w:szCs w:val="16"/>
              </w:rPr>
            </w:pPr>
          </w:p>
        </w:tc>
        <w:tc>
          <w:tcPr>
            <w:tcW w:w="2849" w:type="dxa"/>
            <w:gridSpan w:val="2"/>
            <w:vAlign w:val="center"/>
          </w:tcPr>
          <w:p w:rsidR="00AA79A0" w:rsidRDefault="00AA79A0">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AA79A0">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r>
      <w:tr w:rsidR="00AA79A0">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AA79A0" w:rsidRDefault="00AA79A0">
            <w:pPr>
              <w:jc w:val="center"/>
              <w:rPr>
                <w:rFonts w:ascii="宋体" w:cs="宋体"/>
                <w:b/>
                <w:color w:val="000000"/>
                <w:sz w:val="16"/>
                <w:szCs w:val="16"/>
              </w:rPr>
            </w:pPr>
          </w:p>
        </w:tc>
      </w:tr>
      <w:tr w:rsidR="00AA79A0">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rsidR="00AA79A0">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445"/>
                <w:tab w:val="right" w:pos="2419"/>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1518.07</w:t>
            </w:r>
            <w:r>
              <w:rPr>
                <w:rFonts w:ascii="宋体" w:hAnsi="宋体" w:cs="宋体"/>
                <w:b/>
                <w:color w:val="000000"/>
                <w:kern w:val="0"/>
                <w:sz w:val="16"/>
                <w:szCs w:val="16"/>
              </w:rPr>
              <w:tab/>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536"/>
                <w:tab w:val="right" w:pos="2419"/>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67.7</w:t>
            </w:r>
            <w:r>
              <w:rPr>
                <w:rFonts w:ascii="宋体" w:hAnsi="宋体" w:cs="宋体"/>
                <w:b/>
                <w:color w:val="000000"/>
                <w:kern w:val="0"/>
                <w:sz w:val="16"/>
                <w:szCs w:val="16"/>
              </w:rPr>
              <w:tab/>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center" w:pos="1110"/>
                <w:tab w:val="right" w:pos="2421"/>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1450.37</w:t>
            </w:r>
            <w:r>
              <w:rPr>
                <w:rFonts w:ascii="宋体" w:hAnsi="宋体" w:cs="宋体"/>
                <w:b/>
                <w:color w:val="000000"/>
                <w:kern w:val="0"/>
                <w:sz w:val="16"/>
                <w:szCs w:val="16"/>
              </w:rPr>
              <w:tab/>
              <w:t xml:space="preserve"> </w:t>
            </w:r>
          </w:p>
        </w:tc>
      </w:tr>
      <w:tr w:rsidR="00AA79A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b/>
                <w:color w:val="000000"/>
                <w:kern w:val="0"/>
                <w:sz w:val="16"/>
                <w:szCs w:val="16"/>
              </w:rPr>
              <w:t>201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一般公共服务支出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430"/>
                <w:tab w:val="right" w:pos="2419"/>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1428.29</w:t>
            </w:r>
            <w:r>
              <w:rPr>
                <w:rFonts w:ascii="宋体" w:hAnsi="宋体" w:cs="宋体"/>
                <w:b/>
                <w:color w:val="000000"/>
                <w:kern w:val="0"/>
                <w:sz w:val="16"/>
                <w:szCs w:val="16"/>
              </w:rPr>
              <w:tab/>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center" w:pos="1110"/>
                <w:tab w:val="right" w:pos="2421"/>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1428.29</w:t>
            </w:r>
            <w:r>
              <w:rPr>
                <w:rFonts w:ascii="宋体" w:hAnsi="宋体" w:cs="宋体"/>
                <w:b/>
                <w:color w:val="000000"/>
                <w:kern w:val="0"/>
                <w:sz w:val="16"/>
                <w:szCs w:val="16"/>
              </w:rPr>
              <w:tab/>
              <w:t xml:space="preserve"> </w:t>
            </w:r>
          </w:p>
        </w:tc>
      </w:tr>
      <w:tr w:rsidR="00AA79A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人大事务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250"/>
                <w:tab w:val="right" w:pos="2419"/>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67.7</w:t>
            </w:r>
            <w:r>
              <w:rPr>
                <w:rFonts w:ascii="宋体" w:hAnsi="宋体" w:cs="宋体"/>
                <w:color w:val="000000"/>
                <w:kern w:val="0"/>
                <w:sz w:val="16"/>
                <w:szCs w:val="16"/>
              </w:rPr>
              <w:tab/>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401"/>
                <w:tab w:val="right" w:pos="2419"/>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67.7</w:t>
            </w:r>
            <w:r>
              <w:rPr>
                <w:rFonts w:ascii="宋体" w:hAnsi="宋体" w:cs="宋体"/>
                <w:color w:val="000000"/>
                <w:kern w:val="0"/>
                <w:sz w:val="16"/>
                <w:szCs w:val="16"/>
              </w:rPr>
              <w:tab/>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52"/>
        </w:trPr>
        <w:tc>
          <w:tcPr>
            <w:tcW w:w="1216"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一般行政管理事务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505"/>
                <w:tab w:val="right" w:pos="2419"/>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22.08</w:t>
            </w:r>
            <w:r>
              <w:rPr>
                <w:rFonts w:ascii="宋体" w:hAnsi="宋体" w:cs="宋体"/>
                <w:color w:val="000000"/>
                <w:kern w:val="0"/>
                <w:sz w:val="16"/>
                <w:szCs w:val="16"/>
              </w:rPr>
              <w:tab/>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left" w:pos="417"/>
                <w:tab w:val="right" w:pos="2421"/>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22.08</w:t>
            </w:r>
            <w:r>
              <w:rPr>
                <w:rFonts w:ascii="宋体" w:hAnsi="宋体" w:cs="宋体"/>
                <w:color w:val="000000"/>
                <w:kern w:val="0"/>
                <w:sz w:val="16"/>
                <w:szCs w:val="16"/>
              </w:rPr>
              <w:tab/>
              <w:t xml:space="preserve"> </w:t>
            </w:r>
          </w:p>
        </w:tc>
      </w:tr>
      <w:tr w:rsidR="00AA79A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2010103</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机关服务</w:t>
            </w: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2010104</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人大会议</w:t>
            </w: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人大立法</w:t>
            </w: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2010106</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人大监督</w:t>
            </w: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2010107</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人大代表履职能力提升</w:t>
            </w: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代表工作</w:t>
            </w: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2010109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人大信访工作</w:t>
            </w: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2010150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p>
        </w:tc>
      </w:tr>
      <w:tr w:rsidR="00AA79A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p>
        </w:tc>
      </w:tr>
      <w:tr w:rsidR="00AA79A0">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p>
        </w:tc>
      </w:tr>
      <w:tr w:rsidR="00AA79A0">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p>
        </w:tc>
      </w:tr>
      <w:tr w:rsidR="00AA79A0">
        <w:trPr>
          <w:trHeight w:val="600"/>
        </w:trPr>
        <w:tc>
          <w:tcPr>
            <w:tcW w:w="10440" w:type="dxa"/>
            <w:gridSpan w:val="8"/>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AA79A0" w:rsidRDefault="00AA79A0">
      <w:pPr>
        <w:spacing w:line="360" w:lineRule="auto"/>
        <w:jc w:val="center"/>
        <w:sectPr w:rsidR="00AA79A0">
          <w:pgSz w:w="11906" w:h="16838"/>
          <w:pgMar w:top="1440" w:right="1531" w:bottom="1155" w:left="1587" w:header="850" w:footer="992" w:gutter="0"/>
          <w:pgNumType w:fmt="numberInDash"/>
          <w:cols w:space="720"/>
          <w:docGrid w:type="lines" w:linePitch="317"/>
        </w:sectPr>
      </w:pPr>
    </w:p>
    <w:tbl>
      <w:tblPr>
        <w:tblW w:w="10485" w:type="dxa"/>
        <w:tblInd w:w="-896" w:type="dxa"/>
        <w:tblLayout w:type="fixed"/>
        <w:tblCellMar>
          <w:top w:w="15" w:type="dxa"/>
          <w:left w:w="15" w:type="dxa"/>
          <w:bottom w:w="15" w:type="dxa"/>
          <w:right w:w="15" w:type="dxa"/>
        </w:tblCellMar>
        <w:tblLook w:val="0000"/>
      </w:tblPr>
      <w:tblGrid>
        <w:gridCol w:w="715"/>
        <w:gridCol w:w="935"/>
        <w:gridCol w:w="1794"/>
        <w:gridCol w:w="1620"/>
        <w:gridCol w:w="754"/>
        <w:gridCol w:w="117"/>
        <w:gridCol w:w="1677"/>
        <w:gridCol w:w="1163"/>
        <w:gridCol w:w="1710"/>
      </w:tblGrid>
      <w:tr w:rsidR="00AA79A0">
        <w:trPr>
          <w:trHeight w:val="375"/>
        </w:trPr>
        <w:tc>
          <w:tcPr>
            <w:tcW w:w="10485" w:type="dxa"/>
            <w:gridSpan w:val="9"/>
            <w:vAlign w:val="bottom"/>
          </w:tcPr>
          <w:p w:rsidR="00AA79A0" w:rsidRDefault="00AA79A0">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一般公共预算财政拨款基本支出决算表</w:t>
            </w:r>
          </w:p>
        </w:tc>
      </w:tr>
      <w:tr w:rsidR="00AA79A0">
        <w:trPr>
          <w:trHeight w:val="285"/>
        </w:trPr>
        <w:tc>
          <w:tcPr>
            <w:tcW w:w="1650" w:type="dxa"/>
            <w:gridSpan w:val="2"/>
            <w:vAlign w:val="center"/>
          </w:tcPr>
          <w:p w:rsidR="00AA79A0" w:rsidRDefault="00AA79A0">
            <w:pPr>
              <w:rPr>
                <w:rFonts w:ascii="宋体" w:cs="宋体"/>
                <w:color w:val="000000"/>
                <w:sz w:val="16"/>
                <w:szCs w:val="16"/>
              </w:rPr>
            </w:pPr>
          </w:p>
        </w:tc>
        <w:tc>
          <w:tcPr>
            <w:tcW w:w="1794" w:type="dxa"/>
            <w:vAlign w:val="center"/>
          </w:tcPr>
          <w:p w:rsidR="00AA79A0" w:rsidRDefault="00AA79A0">
            <w:pPr>
              <w:rPr>
                <w:rFonts w:ascii="宋体" w:cs="宋体"/>
                <w:color w:val="000000"/>
                <w:sz w:val="16"/>
                <w:szCs w:val="16"/>
              </w:rPr>
            </w:pPr>
          </w:p>
        </w:tc>
        <w:tc>
          <w:tcPr>
            <w:tcW w:w="1620" w:type="dxa"/>
            <w:vAlign w:val="center"/>
          </w:tcPr>
          <w:p w:rsidR="00AA79A0" w:rsidRDefault="00AA79A0">
            <w:pPr>
              <w:rPr>
                <w:rFonts w:ascii="宋体" w:cs="宋体"/>
                <w:color w:val="000000"/>
                <w:sz w:val="16"/>
                <w:szCs w:val="16"/>
              </w:rPr>
            </w:pPr>
          </w:p>
        </w:tc>
        <w:tc>
          <w:tcPr>
            <w:tcW w:w="754" w:type="dxa"/>
            <w:vAlign w:val="center"/>
          </w:tcPr>
          <w:p w:rsidR="00AA79A0" w:rsidRDefault="00AA79A0">
            <w:pPr>
              <w:rPr>
                <w:rFonts w:ascii="宋体" w:cs="宋体"/>
                <w:color w:val="000000"/>
                <w:sz w:val="16"/>
                <w:szCs w:val="16"/>
              </w:rPr>
            </w:pPr>
          </w:p>
        </w:tc>
        <w:tc>
          <w:tcPr>
            <w:tcW w:w="1794" w:type="dxa"/>
            <w:gridSpan w:val="2"/>
            <w:vAlign w:val="center"/>
          </w:tcPr>
          <w:p w:rsidR="00AA79A0" w:rsidRDefault="00AA79A0">
            <w:pPr>
              <w:rPr>
                <w:rFonts w:ascii="宋体" w:cs="宋体"/>
                <w:color w:val="000000"/>
                <w:sz w:val="16"/>
                <w:szCs w:val="16"/>
              </w:rPr>
            </w:pPr>
          </w:p>
        </w:tc>
        <w:tc>
          <w:tcPr>
            <w:tcW w:w="2873" w:type="dxa"/>
            <w:gridSpan w:val="2"/>
            <w:vAlign w:val="center"/>
          </w:tcPr>
          <w:p w:rsidR="00AA79A0" w:rsidRDefault="00AA79A0">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AA79A0">
        <w:trPr>
          <w:trHeight w:val="270"/>
        </w:trPr>
        <w:tc>
          <w:tcPr>
            <w:tcW w:w="1650" w:type="dxa"/>
            <w:gridSpan w:val="2"/>
            <w:vAlign w:val="center"/>
          </w:tcPr>
          <w:p w:rsidR="00AA79A0" w:rsidRDefault="00AA79A0">
            <w:pPr>
              <w:rPr>
                <w:rFonts w:ascii="宋体" w:cs="宋体"/>
                <w:color w:val="000000"/>
                <w:sz w:val="16"/>
                <w:szCs w:val="16"/>
              </w:rPr>
            </w:pPr>
          </w:p>
        </w:tc>
        <w:tc>
          <w:tcPr>
            <w:tcW w:w="1794" w:type="dxa"/>
            <w:vAlign w:val="center"/>
          </w:tcPr>
          <w:p w:rsidR="00AA79A0" w:rsidRDefault="00AA79A0">
            <w:pPr>
              <w:rPr>
                <w:rFonts w:ascii="宋体" w:cs="宋体"/>
                <w:color w:val="000000"/>
                <w:sz w:val="16"/>
                <w:szCs w:val="16"/>
              </w:rPr>
            </w:pPr>
          </w:p>
        </w:tc>
        <w:tc>
          <w:tcPr>
            <w:tcW w:w="1620" w:type="dxa"/>
            <w:vAlign w:val="center"/>
          </w:tcPr>
          <w:p w:rsidR="00AA79A0" w:rsidRDefault="00AA79A0">
            <w:pPr>
              <w:rPr>
                <w:rFonts w:ascii="宋体" w:cs="宋体"/>
                <w:color w:val="000000"/>
                <w:sz w:val="16"/>
                <w:szCs w:val="16"/>
              </w:rPr>
            </w:pPr>
          </w:p>
        </w:tc>
        <w:tc>
          <w:tcPr>
            <w:tcW w:w="754" w:type="dxa"/>
            <w:vAlign w:val="center"/>
          </w:tcPr>
          <w:p w:rsidR="00AA79A0" w:rsidRDefault="00AA79A0">
            <w:pPr>
              <w:rPr>
                <w:rFonts w:ascii="宋体" w:cs="宋体"/>
                <w:color w:val="000000"/>
                <w:sz w:val="16"/>
                <w:szCs w:val="16"/>
              </w:rPr>
            </w:pPr>
          </w:p>
        </w:tc>
        <w:tc>
          <w:tcPr>
            <w:tcW w:w="1794" w:type="dxa"/>
            <w:gridSpan w:val="2"/>
            <w:vAlign w:val="center"/>
          </w:tcPr>
          <w:p w:rsidR="00AA79A0" w:rsidRDefault="00AA79A0">
            <w:pPr>
              <w:rPr>
                <w:rFonts w:ascii="宋体" w:cs="宋体"/>
                <w:color w:val="000000"/>
                <w:sz w:val="16"/>
                <w:szCs w:val="16"/>
              </w:rPr>
            </w:pPr>
          </w:p>
        </w:tc>
        <w:tc>
          <w:tcPr>
            <w:tcW w:w="2873" w:type="dxa"/>
            <w:gridSpan w:val="2"/>
            <w:vAlign w:val="center"/>
          </w:tcPr>
          <w:p w:rsidR="00AA79A0" w:rsidRDefault="00AA79A0">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AA79A0">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公用经费</w:t>
            </w:r>
          </w:p>
        </w:tc>
      </w:tr>
      <w:tr w:rsidR="00AA79A0">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461"/>
                <w:tab w:val="right" w:pos="1790"/>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43.35</w:t>
            </w:r>
            <w:r>
              <w:rPr>
                <w:rFonts w:ascii="宋体" w:hAnsi="宋体" w:cs="宋体"/>
                <w:b/>
                <w:color w:val="000000"/>
                <w:kern w:val="0"/>
                <w:sz w:val="16"/>
                <w:szCs w:val="16"/>
              </w:rPr>
              <w:tab/>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center" w:pos="840"/>
                <w:tab w:val="right" w:pos="1880"/>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23.4</w:t>
            </w:r>
            <w:r>
              <w:rPr>
                <w:rFonts w:ascii="宋体" w:hAnsi="宋体" w:cs="宋体"/>
                <w:b/>
                <w:color w:val="000000"/>
                <w:kern w:val="0"/>
                <w:sz w:val="16"/>
                <w:szCs w:val="16"/>
              </w:rPr>
              <w:tab/>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296"/>
                <w:tab w:val="right" w:pos="179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16.8</w:t>
            </w:r>
            <w:r>
              <w:rPr>
                <w:rFonts w:ascii="宋体" w:hAnsi="宋体" w:cs="宋体"/>
                <w:color w:val="000000"/>
                <w:kern w:val="0"/>
                <w:sz w:val="16"/>
                <w:szCs w:val="16"/>
              </w:rPr>
              <w:tab/>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left" w:pos="470"/>
                <w:tab w:val="right" w:pos="188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5.24</w:t>
            </w:r>
            <w:r>
              <w:rPr>
                <w:rFonts w:ascii="宋体" w:hAnsi="宋体" w:cs="宋体"/>
                <w:color w:val="000000"/>
                <w:kern w:val="0"/>
                <w:sz w:val="16"/>
                <w:szCs w:val="16"/>
              </w:rPr>
              <w:tab/>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center" w:pos="795"/>
                <w:tab w:val="right" w:pos="179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19.02</w:t>
            </w:r>
            <w:r>
              <w:rPr>
                <w:rFonts w:ascii="宋体" w:hAnsi="宋体" w:cs="宋体"/>
                <w:color w:val="000000"/>
                <w:kern w:val="0"/>
                <w:sz w:val="16"/>
                <w:szCs w:val="16"/>
              </w:rPr>
              <w:tab/>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center" w:pos="795"/>
                <w:tab w:val="right" w:pos="179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4.66</w:t>
            </w:r>
            <w:r>
              <w:rPr>
                <w:rFonts w:ascii="宋体" w:hAnsi="宋体" w:cs="宋体"/>
                <w:color w:val="000000"/>
                <w:kern w:val="0"/>
                <w:sz w:val="16"/>
                <w:szCs w:val="16"/>
              </w:rPr>
              <w:tab/>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506"/>
                <w:tab w:val="right" w:pos="179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1.99</w:t>
            </w:r>
            <w:r>
              <w:rPr>
                <w:rFonts w:ascii="宋体" w:hAnsi="宋体" w:cs="宋体"/>
                <w:color w:val="000000"/>
                <w:kern w:val="0"/>
                <w:sz w:val="16"/>
                <w:szCs w:val="16"/>
              </w:rPr>
              <w:tab/>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left" w:pos="365"/>
                <w:tab w:val="right" w:pos="188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2.18</w:t>
            </w:r>
            <w:r>
              <w:rPr>
                <w:rFonts w:ascii="宋体" w:hAnsi="宋体" w:cs="宋体"/>
                <w:color w:val="000000"/>
                <w:kern w:val="0"/>
                <w:sz w:val="16"/>
                <w:szCs w:val="16"/>
              </w:rPr>
              <w:tab/>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206"/>
                <w:tab w:val="right" w:pos="179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0.88</w:t>
            </w:r>
            <w:r>
              <w:rPr>
                <w:rFonts w:ascii="宋体" w:hAnsi="宋体" w:cs="宋体"/>
                <w:color w:val="000000"/>
                <w:kern w:val="0"/>
                <w:sz w:val="16"/>
                <w:szCs w:val="16"/>
              </w:rPr>
              <w:tab/>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281"/>
                <w:tab w:val="right" w:pos="1790"/>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0.6</w:t>
            </w:r>
            <w:r>
              <w:rPr>
                <w:rFonts w:ascii="宋体" w:hAnsi="宋体" w:cs="宋体"/>
                <w:b/>
                <w:color w:val="000000"/>
                <w:kern w:val="0"/>
                <w:sz w:val="16"/>
                <w:szCs w:val="16"/>
              </w:rPr>
              <w:tab/>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left" w:pos="365"/>
                <w:tab w:val="right" w:pos="188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1.53</w:t>
            </w:r>
            <w:r>
              <w:rPr>
                <w:rFonts w:ascii="宋体" w:hAnsi="宋体" w:cs="宋体"/>
                <w:color w:val="000000"/>
                <w:kern w:val="0"/>
                <w:sz w:val="16"/>
                <w:szCs w:val="16"/>
              </w:rPr>
              <w:tab/>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color w:val="000000"/>
                <w:kern w:val="0"/>
                <w:sz w:val="16"/>
                <w:szCs w:val="16"/>
              </w:rPr>
              <w:t>(</w:t>
            </w:r>
            <w:r>
              <w:rPr>
                <w:rFonts w:ascii="宋体" w:hAnsi="宋体" w:cs="宋体" w:hint="eastAsia"/>
                <w:color w:val="000000"/>
                <w:kern w:val="0"/>
                <w:sz w:val="16"/>
                <w:szCs w:val="16"/>
              </w:rPr>
              <w:t>境</w:t>
            </w:r>
            <w:r>
              <w:rPr>
                <w:rFonts w:ascii="宋体" w:hAnsi="宋体" w:cs="宋体"/>
                <w:color w:val="000000"/>
                <w:kern w:val="0"/>
                <w:sz w:val="16"/>
                <w:szCs w:val="16"/>
              </w:rPr>
              <w:t>)</w:t>
            </w:r>
            <w:r>
              <w:rPr>
                <w:rFonts w:ascii="宋体" w:hAnsi="宋体" w:cs="宋体" w:hint="eastAsia"/>
                <w:color w:val="000000"/>
                <w:kern w:val="0"/>
                <w:sz w:val="16"/>
                <w:szCs w:val="16"/>
              </w:rPr>
              <w:t>费用</w:t>
            </w:r>
            <w:r>
              <w:rPr>
                <w:rFonts w:ascii="宋体" w:hAnsi="宋体"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w:t>
            </w:r>
            <w:r>
              <w:rPr>
                <w:rFonts w:ascii="宋体" w:hAnsi="宋体" w:cs="宋体"/>
                <w:color w:val="000000"/>
                <w:kern w:val="0"/>
                <w:sz w:val="16"/>
                <w:szCs w:val="16"/>
              </w:rPr>
              <w:t>(</w:t>
            </w:r>
            <w:r>
              <w:rPr>
                <w:rFonts w:ascii="宋体" w:hAnsi="宋体" w:cs="宋体" w:hint="eastAsia"/>
                <w:color w:val="000000"/>
                <w:kern w:val="0"/>
                <w:sz w:val="16"/>
                <w:szCs w:val="16"/>
              </w:rPr>
              <w:t>护</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left" w:pos="455"/>
                <w:tab w:val="right" w:pos="188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0.16</w:t>
            </w:r>
            <w:r>
              <w:rPr>
                <w:rFonts w:ascii="宋体" w:hAnsi="宋体" w:cs="宋体"/>
                <w:color w:val="000000"/>
                <w:kern w:val="0"/>
                <w:sz w:val="16"/>
                <w:szCs w:val="16"/>
              </w:rPr>
              <w:tab/>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w:t>
            </w:r>
            <w:r>
              <w:rPr>
                <w:rFonts w:ascii="宋体" w:hAnsi="宋体" w:cs="宋体"/>
                <w:color w:val="000000"/>
                <w:kern w:val="0"/>
                <w:sz w:val="16"/>
                <w:szCs w:val="16"/>
              </w:rPr>
              <w:t>(</w:t>
            </w:r>
            <w:r>
              <w:rPr>
                <w:rFonts w:ascii="宋体" w:hAnsi="宋体" w:cs="宋体" w:hint="eastAsia"/>
                <w:color w:val="000000"/>
                <w:kern w:val="0"/>
                <w:sz w:val="16"/>
                <w:szCs w:val="16"/>
              </w:rPr>
              <w:t>役</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left" w:pos="560"/>
                <w:tab w:val="right" w:pos="188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1.8</w:t>
            </w:r>
            <w:r>
              <w:rPr>
                <w:rFonts w:ascii="宋体" w:hAnsi="宋体" w:cs="宋体"/>
                <w:color w:val="000000"/>
                <w:kern w:val="0"/>
                <w:sz w:val="16"/>
                <w:szCs w:val="16"/>
              </w:rPr>
              <w:tab/>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center" w:pos="840"/>
                <w:tab w:val="right" w:pos="188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0.2</w:t>
            </w:r>
            <w:r>
              <w:rPr>
                <w:rFonts w:ascii="宋体" w:hAnsi="宋体" w:cs="宋体"/>
                <w:color w:val="000000"/>
                <w:kern w:val="0"/>
                <w:sz w:val="16"/>
                <w:szCs w:val="16"/>
              </w:rPr>
              <w:tab/>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center" w:pos="840"/>
                <w:tab w:val="right" w:pos="188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0.49</w:t>
            </w:r>
            <w:r>
              <w:rPr>
                <w:rFonts w:ascii="宋体" w:hAnsi="宋体" w:cs="宋体"/>
                <w:color w:val="000000"/>
                <w:kern w:val="0"/>
                <w:sz w:val="16"/>
                <w:szCs w:val="16"/>
              </w:rPr>
              <w:tab/>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left" w:pos="440"/>
                <w:tab w:val="right" w:pos="188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5.49</w:t>
            </w:r>
            <w:r>
              <w:rPr>
                <w:rFonts w:ascii="宋体" w:hAnsi="宋体" w:cs="宋体"/>
                <w:color w:val="000000"/>
                <w:kern w:val="0"/>
                <w:sz w:val="16"/>
                <w:szCs w:val="16"/>
              </w:rPr>
              <w:tab/>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tabs>
                <w:tab w:val="left" w:pos="386"/>
                <w:tab w:val="right" w:pos="179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0.6</w:t>
            </w:r>
            <w:r>
              <w:rPr>
                <w:rFonts w:ascii="宋体" w:hAnsi="宋体" w:cs="宋体"/>
                <w:color w:val="000000"/>
                <w:kern w:val="0"/>
                <w:sz w:val="16"/>
                <w:szCs w:val="16"/>
              </w:rPr>
              <w:tab/>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left" w:pos="320"/>
                <w:tab w:val="right" w:pos="188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3.32</w:t>
            </w:r>
            <w:r>
              <w:rPr>
                <w:rFonts w:ascii="宋体" w:hAnsi="宋体" w:cs="宋体"/>
                <w:color w:val="000000"/>
                <w:kern w:val="0"/>
                <w:sz w:val="16"/>
                <w:szCs w:val="16"/>
              </w:rPr>
              <w:tab/>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left" w:pos="335"/>
                <w:tab w:val="right" w:pos="188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2.91</w:t>
            </w:r>
            <w:r>
              <w:rPr>
                <w:rFonts w:ascii="宋体" w:hAnsi="宋体" w:cs="宋体"/>
                <w:color w:val="000000"/>
                <w:kern w:val="0"/>
                <w:sz w:val="16"/>
                <w:szCs w:val="16"/>
              </w:rPr>
              <w:tab/>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left" w:pos="290"/>
                <w:tab w:val="right" w:pos="188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0.08</w:t>
            </w:r>
            <w:r>
              <w:rPr>
                <w:rFonts w:ascii="宋体" w:hAnsi="宋体" w:cs="宋体"/>
                <w:color w:val="000000"/>
                <w:kern w:val="0"/>
                <w:sz w:val="16"/>
                <w:szCs w:val="16"/>
              </w:rPr>
              <w:tab/>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left" w:pos="425"/>
                <w:tab w:val="right" w:pos="1880"/>
              </w:tabs>
              <w:jc w:val="left"/>
              <w:textAlignment w:val="center"/>
              <w:rPr>
                <w:rFonts w:ascii="宋体" w:cs="宋体"/>
                <w:b/>
                <w:color w:val="000000"/>
                <w:sz w:val="16"/>
                <w:szCs w:val="16"/>
              </w:rPr>
            </w:pPr>
            <w:r>
              <w:rPr>
                <w:rFonts w:ascii="宋体" w:cs="宋体"/>
                <w:b/>
                <w:color w:val="000000"/>
                <w:kern w:val="0"/>
                <w:sz w:val="16"/>
                <w:szCs w:val="16"/>
              </w:rPr>
              <w:tab/>
            </w:r>
            <w:r>
              <w:rPr>
                <w:rFonts w:ascii="宋体" w:hAnsi="宋体" w:cs="宋体"/>
                <w:b/>
                <w:color w:val="000000"/>
                <w:kern w:val="0"/>
                <w:sz w:val="16"/>
                <w:szCs w:val="16"/>
              </w:rPr>
              <w:t>0.35</w:t>
            </w:r>
            <w:r>
              <w:rPr>
                <w:rFonts w:ascii="宋体" w:hAnsi="宋体" w:cs="宋体"/>
                <w:b/>
                <w:color w:val="000000"/>
                <w:kern w:val="0"/>
                <w:sz w:val="16"/>
                <w:szCs w:val="16"/>
              </w:rPr>
              <w:tab/>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tabs>
                <w:tab w:val="left" w:pos="230"/>
                <w:tab w:val="right" w:pos="1880"/>
              </w:tabs>
              <w:jc w:val="left"/>
              <w:textAlignment w:val="center"/>
              <w:rPr>
                <w:rFonts w:ascii="宋体" w:cs="宋体"/>
                <w:color w:val="000000"/>
                <w:sz w:val="16"/>
                <w:szCs w:val="16"/>
              </w:rPr>
            </w:pPr>
            <w:r>
              <w:rPr>
                <w:rFonts w:ascii="宋体" w:cs="宋体"/>
                <w:color w:val="000000"/>
                <w:kern w:val="0"/>
                <w:sz w:val="16"/>
                <w:szCs w:val="16"/>
              </w:rPr>
              <w:tab/>
            </w:r>
            <w:r>
              <w:rPr>
                <w:rFonts w:ascii="宋体" w:hAnsi="宋体" w:cs="宋体"/>
                <w:color w:val="000000"/>
                <w:kern w:val="0"/>
                <w:sz w:val="16"/>
                <w:szCs w:val="16"/>
              </w:rPr>
              <w:t>0.35</w:t>
            </w:r>
            <w:r>
              <w:rPr>
                <w:rFonts w:ascii="宋体" w:hAnsi="宋体" w:cs="宋体"/>
                <w:color w:val="000000"/>
                <w:kern w:val="0"/>
                <w:sz w:val="16"/>
                <w:szCs w:val="16"/>
              </w:rPr>
              <w:tab/>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AA79A0" w:rsidRDefault="00AA79A0">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AA79A0" w:rsidRDefault="00AA79A0">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477"/>
        </w:trPr>
        <w:tc>
          <w:tcPr>
            <w:tcW w:w="10485" w:type="dxa"/>
            <w:gridSpan w:val="9"/>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AA79A0" w:rsidRDefault="00AA79A0">
      <w:pPr>
        <w:spacing w:line="360" w:lineRule="auto"/>
        <w:jc w:val="center"/>
        <w:sectPr w:rsidR="00AA79A0">
          <w:pgSz w:w="11906" w:h="16838"/>
          <w:pgMar w:top="1440" w:right="1531" w:bottom="1440" w:left="1587" w:header="850" w:footer="992" w:gutter="0"/>
          <w:pgNumType w:fmt="numberInDash"/>
          <w:cols w:space="720"/>
          <w:docGrid w:type="lines" w:linePitch="317"/>
        </w:sectPr>
      </w:pPr>
    </w:p>
    <w:tbl>
      <w:tblPr>
        <w:tblW w:w="10485" w:type="dxa"/>
        <w:tblInd w:w="-911" w:type="dxa"/>
        <w:tblLayout w:type="fixed"/>
        <w:tblCellMar>
          <w:top w:w="15" w:type="dxa"/>
          <w:left w:w="15" w:type="dxa"/>
          <w:bottom w:w="15" w:type="dxa"/>
          <w:right w:w="15" w:type="dxa"/>
        </w:tblCellMar>
        <w:tblLook w:val="000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AA79A0">
        <w:trPr>
          <w:trHeight w:val="375"/>
        </w:trPr>
        <w:tc>
          <w:tcPr>
            <w:tcW w:w="10485" w:type="dxa"/>
            <w:gridSpan w:val="22"/>
            <w:vAlign w:val="bottom"/>
          </w:tcPr>
          <w:p w:rsidR="00AA79A0" w:rsidRDefault="00AA79A0">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一般公共预算财政拨款“三公”经费支出决算表</w:t>
            </w:r>
          </w:p>
        </w:tc>
      </w:tr>
      <w:tr w:rsidR="00AA79A0">
        <w:trPr>
          <w:trHeight w:val="285"/>
        </w:trPr>
        <w:tc>
          <w:tcPr>
            <w:tcW w:w="1783" w:type="dxa"/>
            <w:gridSpan w:val="2"/>
            <w:vAlign w:val="center"/>
          </w:tcPr>
          <w:p w:rsidR="00AA79A0" w:rsidRDefault="00AA79A0">
            <w:pPr>
              <w:rPr>
                <w:rFonts w:ascii="宋体" w:cs="宋体"/>
                <w:color w:val="000000"/>
                <w:sz w:val="16"/>
                <w:szCs w:val="16"/>
              </w:rPr>
            </w:pPr>
          </w:p>
        </w:tc>
        <w:tc>
          <w:tcPr>
            <w:tcW w:w="647" w:type="dxa"/>
            <w:gridSpan w:val="2"/>
            <w:vAlign w:val="center"/>
          </w:tcPr>
          <w:p w:rsidR="00AA79A0" w:rsidRDefault="00AA79A0">
            <w:pPr>
              <w:rPr>
                <w:rFonts w:ascii="宋体" w:cs="宋体"/>
                <w:color w:val="000000"/>
                <w:sz w:val="16"/>
                <w:szCs w:val="16"/>
              </w:rPr>
            </w:pPr>
          </w:p>
        </w:tc>
        <w:tc>
          <w:tcPr>
            <w:tcW w:w="629" w:type="dxa"/>
            <w:gridSpan w:val="2"/>
            <w:vAlign w:val="center"/>
          </w:tcPr>
          <w:p w:rsidR="00AA79A0" w:rsidRDefault="00AA79A0">
            <w:pPr>
              <w:rPr>
                <w:rFonts w:ascii="宋体" w:cs="宋体"/>
                <w:color w:val="000000"/>
                <w:sz w:val="16"/>
                <w:szCs w:val="16"/>
              </w:rPr>
            </w:pPr>
          </w:p>
        </w:tc>
        <w:tc>
          <w:tcPr>
            <w:tcW w:w="630" w:type="dxa"/>
            <w:gridSpan w:val="2"/>
            <w:vAlign w:val="center"/>
          </w:tcPr>
          <w:p w:rsidR="00AA79A0" w:rsidRDefault="00AA79A0">
            <w:pPr>
              <w:rPr>
                <w:rFonts w:ascii="宋体" w:cs="宋体"/>
                <w:color w:val="000000"/>
                <w:sz w:val="16"/>
                <w:szCs w:val="16"/>
              </w:rPr>
            </w:pPr>
          </w:p>
        </w:tc>
        <w:tc>
          <w:tcPr>
            <w:tcW w:w="629" w:type="dxa"/>
            <w:vAlign w:val="center"/>
          </w:tcPr>
          <w:p w:rsidR="00AA79A0" w:rsidRDefault="00AA79A0">
            <w:pPr>
              <w:rPr>
                <w:rFonts w:ascii="宋体" w:cs="宋体"/>
                <w:color w:val="000000"/>
                <w:sz w:val="16"/>
                <w:szCs w:val="16"/>
              </w:rPr>
            </w:pPr>
          </w:p>
        </w:tc>
        <w:tc>
          <w:tcPr>
            <w:tcW w:w="992" w:type="dxa"/>
            <w:gridSpan w:val="2"/>
            <w:vAlign w:val="center"/>
          </w:tcPr>
          <w:p w:rsidR="00AA79A0" w:rsidRDefault="00AA79A0">
            <w:pPr>
              <w:rPr>
                <w:rFonts w:ascii="宋体" w:cs="宋体"/>
                <w:color w:val="000000"/>
                <w:sz w:val="16"/>
                <w:szCs w:val="16"/>
              </w:rPr>
            </w:pPr>
          </w:p>
        </w:tc>
        <w:tc>
          <w:tcPr>
            <w:tcW w:w="509" w:type="dxa"/>
            <w:vAlign w:val="center"/>
          </w:tcPr>
          <w:p w:rsidR="00AA79A0" w:rsidRDefault="00AA79A0">
            <w:pPr>
              <w:rPr>
                <w:rFonts w:ascii="宋体" w:cs="宋体"/>
                <w:color w:val="000000"/>
                <w:sz w:val="16"/>
                <w:szCs w:val="16"/>
              </w:rPr>
            </w:pPr>
          </w:p>
        </w:tc>
        <w:tc>
          <w:tcPr>
            <w:tcW w:w="647" w:type="dxa"/>
            <w:gridSpan w:val="2"/>
            <w:vAlign w:val="center"/>
          </w:tcPr>
          <w:p w:rsidR="00AA79A0" w:rsidRDefault="00AA79A0">
            <w:pPr>
              <w:rPr>
                <w:rFonts w:ascii="宋体" w:cs="宋体"/>
                <w:color w:val="000000"/>
                <w:sz w:val="16"/>
                <w:szCs w:val="16"/>
              </w:rPr>
            </w:pPr>
          </w:p>
        </w:tc>
        <w:tc>
          <w:tcPr>
            <w:tcW w:w="630" w:type="dxa"/>
            <w:vAlign w:val="center"/>
          </w:tcPr>
          <w:p w:rsidR="00AA79A0" w:rsidRDefault="00AA79A0">
            <w:pPr>
              <w:rPr>
                <w:rFonts w:ascii="宋体" w:cs="宋体"/>
                <w:color w:val="000000"/>
                <w:sz w:val="16"/>
                <w:szCs w:val="16"/>
              </w:rPr>
            </w:pPr>
          </w:p>
        </w:tc>
        <w:tc>
          <w:tcPr>
            <w:tcW w:w="630" w:type="dxa"/>
            <w:gridSpan w:val="2"/>
            <w:vAlign w:val="center"/>
          </w:tcPr>
          <w:p w:rsidR="00AA79A0" w:rsidRDefault="00AA79A0">
            <w:pPr>
              <w:rPr>
                <w:rFonts w:ascii="宋体" w:cs="宋体"/>
                <w:color w:val="000000"/>
                <w:sz w:val="16"/>
                <w:szCs w:val="16"/>
              </w:rPr>
            </w:pPr>
          </w:p>
        </w:tc>
        <w:tc>
          <w:tcPr>
            <w:tcW w:w="630" w:type="dxa"/>
            <w:gridSpan w:val="2"/>
            <w:vAlign w:val="center"/>
          </w:tcPr>
          <w:p w:rsidR="00AA79A0" w:rsidRDefault="00AA79A0">
            <w:pPr>
              <w:rPr>
                <w:rFonts w:ascii="宋体" w:cs="宋体"/>
                <w:color w:val="000000"/>
                <w:sz w:val="16"/>
                <w:szCs w:val="16"/>
              </w:rPr>
            </w:pPr>
          </w:p>
        </w:tc>
        <w:tc>
          <w:tcPr>
            <w:tcW w:w="2129" w:type="dxa"/>
            <w:gridSpan w:val="3"/>
            <w:vAlign w:val="center"/>
          </w:tcPr>
          <w:p w:rsidR="00AA79A0" w:rsidRDefault="00AA79A0">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r>
      <w:tr w:rsidR="00AA79A0">
        <w:trPr>
          <w:trHeight w:val="270"/>
        </w:trPr>
        <w:tc>
          <w:tcPr>
            <w:tcW w:w="1783" w:type="dxa"/>
            <w:gridSpan w:val="2"/>
            <w:vAlign w:val="center"/>
          </w:tcPr>
          <w:p w:rsidR="00AA79A0" w:rsidRDefault="00AA79A0">
            <w:pPr>
              <w:rPr>
                <w:rFonts w:ascii="宋体" w:cs="宋体"/>
                <w:color w:val="000000"/>
                <w:sz w:val="16"/>
                <w:szCs w:val="16"/>
              </w:rPr>
            </w:pPr>
          </w:p>
        </w:tc>
        <w:tc>
          <w:tcPr>
            <w:tcW w:w="647" w:type="dxa"/>
            <w:gridSpan w:val="2"/>
            <w:vAlign w:val="center"/>
          </w:tcPr>
          <w:p w:rsidR="00AA79A0" w:rsidRDefault="00AA79A0">
            <w:pPr>
              <w:rPr>
                <w:rFonts w:ascii="宋体" w:cs="宋体"/>
                <w:color w:val="000000"/>
                <w:sz w:val="16"/>
                <w:szCs w:val="16"/>
              </w:rPr>
            </w:pPr>
          </w:p>
        </w:tc>
        <w:tc>
          <w:tcPr>
            <w:tcW w:w="629" w:type="dxa"/>
            <w:gridSpan w:val="2"/>
            <w:vAlign w:val="center"/>
          </w:tcPr>
          <w:p w:rsidR="00AA79A0" w:rsidRDefault="00AA79A0">
            <w:pPr>
              <w:rPr>
                <w:rFonts w:ascii="宋体" w:cs="宋体"/>
                <w:color w:val="000000"/>
                <w:sz w:val="16"/>
                <w:szCs w:val="16"/>
              </w:rPr>
            </w:pPr>
          </w:p>
        </w:tc>
        <w:tc>
          <w:tcPr>
            <w:tcW w:w="630" w:type="dxa"/>
            <w:gridSpan w:val="2"/>
            <w:vAlign w:val="center"/>
          </w:tcPr>
          <w:p w:rsidR="00AA79A0" w:rsidRDefault="00AA79A0">
            <w:pPr>
              <w:rPr>
                <w:rFonts w:ascii="宋体" w:cs="宋体"/>
                <w:color w:val="000000"/>
                <w:sz w:val="16"/>
                <w:szCs w:val="16"/>
              </w:rPr>
            </w:pPr>
          </w:p>
        </w:tc>
        <w:tc>
          <w:tcPr>
            <w:tcW w:w="629" w:type="dxa"/>
            <w:vAlign w:val="center"/>
          </w:tcPr>
          <w:p w:rsidR="00AA79A0" w:rsidRDefault="00AA79A0">
            <w:pPr>
              <w:rPr>
                <w:rFonts w:ascii="宋体" w:cs="宋体"/>
                <w:color w:val="000000"/>
                <w:sz w:val="16"/>
                <w:szCs w:val="16"/>
              </w:rPr>
            </w:pPr>
          </w:p>
        </w:tc>
        <w:tc>
          <w:tcPr>
            <w:tcW w:w="992" w:type="dxa"/>
            <w:gridSpan w:val="2"/>
            <w:vAlign w:val="center"/>
          </w:tcPr>
          <w:p w:rsidR="00AA79A0" w:rsidRDefault="00AA79A0">
            <w:pPr>
              <w:rPr>
                <w:rFonts w:ascii="宋体" w:cs="宋体"/>
                <w:color w:val="000000"/>
                <w:sz w:val="16"/>
                <w:szCs w:val="16"/>
              </w:rPr>
            </w:pPr>
          </w:p>
        </w:tc>
        <w:tc>
          <w:tcPr>
            <w:tcW w:w="509" w:type="dxa"/>
            <w:vAlign w:val="center"/>
          </w:tcPr>
          <w:p w:rsidR="00AA79A0" w:rsidRDefault="00AA79A0">
            <w:pPr>
              <w:rPr>
                <w:rFonts w:ascii="宋体" w:cs="宋体"/>
                <w:color w:val="000000"/>
                <w:sz w:val="16"/>
                <w:szCs w:val="16"/>
              </w:rPr>
            </w:pPr>
          </w:p>
        </w:tc>
        <w:tc>
          <w:tcPr>
            <w:tcW w:w="647" w:type="dxa"/>
            <w:gridSpan w:val="2"/>
            <w:vAlign w:val="center"/>
          </w:tcPr>
          <w:p w:rsidR="00AA79A0" w:rsidRDefault="00AA79A0">
            <w:pPr>
              <w:rPr>
                <w:rFonts w:ascii="宋体" w:cs="宋体"/>
                <w:color w:val="000000"/>
                <w:sz w:val="16"/>
                <w:szCs w:val="16"/>
              </w:rPr>
            </w:pPr>
          </w:p>
        </w:tc>
        <w:tc>
          <w:tcPr>
            <w:tcW w:w="630" w:type="dxa"/>
            <w:vAlign w:val="center"/>
          </w:tcPr>
          <w:p w:rsidR="00AA79A0" w:rsidRDefault="00AA79A0">
            <w:pPr>
              <w:rPr>
                <w:rFonts w:ascii="宋体" w:cs="宋体"/>
                <w:color w:val="000000"/>
                <w:sz w:val="16"/>
                <w:szCs w:val="16"/>
              </w:rPr>
            </w:pPr>
          </w:p>
        </w:tc>
        <w:tc>
          <w:tcPr>
            <w:tcW w:w="630" w:type="dxa"/>
            <w:gridSpan w:val="2"/>
            <w:vAlign w:val="center"/>
          </w:tcPr>
          <w:p w:rsidR="00AA79A0" w:rsidRDefault="00AA79A0">
            <w:pPr>
              <w:rPr>
                <w:rFonts w:ascii="宋体" w:cs="宋体"/>
                <w:color w:val="000000"/>
                <w:sz w:val="16"/>
                <w:szCs w:val="16"/>
              </w:rPr>
            </w:pPr>
          </w:p>
        </w:tc>
        <w:tc>
          <w:tcPr>
            <w:tcW w:w="630" w:type="dxa"/>
            <w:gridSpan w:val="2"/>
            <w:vAlign w:val="center"/>
          </w:tcPr>
          <w:p w:rsidR="00AA79A0" w:rsidRDefault="00AA79A0">
            <w:pPr>
              <w:rPr>
                <w:rFonts w:ascii="宋体" w:cs="宋体"/>
                <w:color w:val="000000"/>
                <w:sz w:val="16"/>
                <w:szCs w:val="16"/>
              </w:rPr>
            </w:pPr>
          </w:p>
        </w:tc>
        <w:tc>
          <w:tcPr>
            <w:tcW w:w="2129" w:type="dxa"/>
            <w:gridSpan w:val="3"/>
            <w:vAlign w:val="center"/>
          </w:tcPr>
          <w:p w:rsidR="00AA79A0" w:rsidRDefault="00AA79A0">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AA79A0">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年度决算数</w:t>
            </w:r>
          </w:p>
        </w:tc>
      </w:tr>
      <w:tr w:rsidR="00AA79A0">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r>
      <w:tr w:rsidR="00AA79A0">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AA79A0" w:rsidRDefault="00AA79A0">
            <w:pPr>
              <w:jc w:val="center"/>
              <w:rPr>
                <w:rFonts w:ascii="宋体" w:cs="宋体"/>
                <w:b/>
                <w:color w:val="000000"/>
                <w:sz w:val="16"/>
                <w:szCs w:val="16"/>
              </w:rPr>
            </w:pPr>
          </w:p>
        </w:tc>
      </w:tr>
      <w:tr w:rsidR="00AA79A0">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rsidR="00AA79A0">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AA79A0" w:rsidRDefault="00AA79A0">
            <w:pPr>
              <w:tabs>
                <w:tab w:val="left" w:pos="425"/>
              </w:tabs>
              <w:jc w:val="left"/>
              <w:rPr>
                <w:rFonts w:ascii="宋体" w:cs="宋体"/>
                <w:b/>
                <w:color w:val="000000"/>
                <w:sz w:val="16"/>
                <w:szCs w:val="16"/>
              </w:rPr>
            </w:pPr>
            <w:r>
              <w:rPr>
                <w:rFonts w:ascii="宋体" w:cs="宋体"/>
                <w:b/>
                <w:color w:val="000000"/>
                <w:sz w:val="16"/>
                <w:szCs w:val="16"/>
              </w:rPr>
              <w:tab/>
            </w:r>
            <w:r>
              <w:rPr>
                <w:rFonts w:ascii="宋体" w:hAnsi="宋体" w:cs="宋体"/>
                <w:b/>
                <w:color w:val="000000"/>
                <w:sz w:val="16"/>
                <w:szCs w:val="16"/>
              </w:rPr>
              <w:t>11.4</w:t>
            </w: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jc w:val="right"/>
              <w:rPr>
                <w:rFonts w:ascii="宋体" w:cs="宋体"/>
                <w:color w:val="000000"/>
                <w:sz w:val="16"/>
                <w:szCs w:val="16"/>
              </w:rPr>
            </w:pP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tabs>
                <w:tab w:val="left" w:pos="200"/>
              </w:tabs>
              <w:jc w:val="left"/>
              <w:rPr>
                <w:rFonts w:ascii="宋体" w:cs="宋体"/>
                <w:color w:val="000000"/>
                <w:sz w:val="16"/>
                <w:szCs w:val="16"/>
              </w:rPr>
            </w:pPr>
            <w:r>
              <w:rPr>
                <w:rFonts w:ascii="宋体" w:cs="宋体"/>
                <w:color w:val="000000"/>
                <w:sz w:val="16"/>
                <w:szCs w:val="16"/>
              </w:rPr>
              <w:tab/>
            </w:r>
            <w:r>
              <w:rPr>
                <w:rFonts w:ascii="宋体" w:hAnsi="宋体" w:cs="宋体"/>
                <w:color w:val="000000"/>
                <w:sz w:val="16"/>
                <w:szCs w:val="16"/>
              </w:rPr>
              <w:t>5.9</w:t>
            </w: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jc w:val="right"/>
              <w:rPr>
                <w:rFonts w:ascii="宋体" w:cs="宋体"/>
                <w:color w:val="000000"/>
                <w:sz w:val="16"/>
                <w:szCs w:val="16"/>
              </w:rPr>
            </w:pP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AA79A0" w:rsidRDefault="00AA79A0">
            <w:pPr>
              <w:tabs>
                <w:tab w:val="left" w:pos="270"/>
              </w:tabs>
              <w:jc w:val="left"/>
              <w:rPr>
                <w:rFonts w:ascii="宋体" w:cs="宋体"/>
                <w:color w:val="000000"/>
                <w:sz w:val="16"/>
                <w:szCs w:val="16"/>
              </w:rPr>
            </w:pPr>
            <w:r>
              <w:rPr>
                <w:rFonts w:ascii="宋体" w:cs="宋体"/>
                <w:color w:val="000000"/>
                <w:sz w:val="16"/>
                <w:szCs w:val="16"/>
              </w:rPr>
              <w:tab/>
            </w:r>
            <w:r>
              <w:rPr>
                <w:rFonts w:ascii="宋体" w:hAnsi="宋体" w:cs="宋体"/>
                <w:color w:val="000000"/>
                <w:sz w:val="16"/>
                <w:szCs w:val="16"/>
              </w:rPr>
              <w:t>5.9</w:t>
            </w:r>
          </w:p>
        </w:tc>
        <w:tc>
          <w:tcPr>
            <w:tcW w:w="915" w:type="dxa"/>
            <w:tcBorders>
              <w:top w:val="single" w:sz="4" w:space="0" w:color="000000"/>
              <w:left w:val="single" w:sz="4" w:space="0" w:color="000000"/>
              <w:bottom w:val="single" w:sz="12" w:space="0" w:color="000000"/>
              <w:right w:val="single" w:sz="4" w:space="0" w:color="000000"/>
            </w:tcBorders>
            <w:vAlign w:val="center"/>
          </w:tcPr>
          <w:p w:rsidR="00AA79A0" w:rsidRDefault="00AA79A0">
            <w:pPr>
              <w:tabs>
                <w:tab w:val="left" w:pos="245"/>
              </w:tabs>
              <w:jc w:val="left"/>
              <w:rPr>
                <w:rFonts w:ascii="宋体" w:cs="宋体"/>
                <w:color w:val="000000"/>
                <w:sz w:val="16"/>
                <w:szCs w:val="16"/>
              </w:rPr>
            </w:pPr>
            <w:r>
              <w:rPr>
                <w:rFonts w:ascii="宋体" w:cs="宋体"/>
                <w:color w:val="000000"/>
                <w:sz w:val="16"/>
                <w:szCs w:val="16"/>
              </w:rPr>
              <w:tab/>
            </w:r>
            <w:r>
              <w:rPr>
                <w:rFonts w:ascii="宋体" w:hAnsi="宋体" w:cs="宋体"/>
                <w:color w:val="000000"/>
                <w:sz w:val="16"/>
                <w:szCs w:val="16"/>
              </w:rPr>
              <w:t>5.5</w:t>
            </w: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tabs>
                <w:tab w:val="left" w:pos="230"/>
              </w:tabs>
              <w:jc w:val="left"/>
              <w:rPr>
                <w:rFonts w:ascii="宋体" w:cs="宋体"/>
                <w:b/>
                <w:color w:val="000000"/>
                <w:sz w:val="16"/>
                <w:szCs w:val="16"/>
              </w:rPr>
            </w:pPr>
            <w:r>
              <w:rPr>
                <w:rFonts w:ascii="宋体" w:cs="宋体"/>
                <w:b/>
                <w:color w:val="000000"/>
                <w:sz w:val="16"/>
                <w:szCs w:val="16"/>
              </w:rPr>
              <w:tab/>
            </w:r>
            <w:r>
              <w:rPr>
                <w:rFonts w:ascii="宋体" w:hAnsi="宋体" w:cs="宋体"/>
                <w:b/>
                <w:color w:val="000000"/>
                <w:sz w:val="16"/>
                <w:szCs w:val="16"/>
              </w:rPr>
              <w:t>8.4</w:t>
            </w: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AA79A0" w:rsidRDefault="00AA79A0">
            <w:pPr>
              <w:jc w:val="right"/>
              <w:rPr>
                <w:rFonts w:asci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tabs>
                <w:tab w:val="left" w:pos="470"/>
              </w:tabs>
              <w:jc w:val="left"/>
              <w:rPr>
                <w:rFonts w:ascii="宋体" w:cs="宋体"/>
                <w:color w:val="000000"/>
                <w:sz w:val="16"/>
                <w:szCs w:val="16"/>
              </w:rPr>
            </w:pPr>
            <w:r>
              <w:rPr>
                <w:rFonts w:ascii="宋体" w:cs="宋体"/>
                <w:color w:val="000000"/>
                <w:sz w:val="16"/>
                <w:szCs w:val="16"/>
              </w:rPr>
              <w:tab/>
            </w:r>
            <w:r>
              <w:rPr>
                <w:rFonts w:ascii="宋体" w:hAnsi="宋体" w:cs="宋体"/>
                <w:color w:val="000000"/>
                <w:sz w:val="16"/>
                <w:szCs w:val="16"/>
              </w:rPr>
              <w:t>2.91</w:t>
            </w: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jc w:val="right"/>
              <w:rPr>
                <w:rFonts w:ascii="宋体" w:cs="宋体"/>
                <w:color w:val="000000"/>
                <w:sz w:val="16"/>
                <w:szCs w:val="16"/>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AA79A0" w:rsidRDefault="00AA79A0">
            <w:pPr>
              <w:jc w:val="center"/>
              <w:rPr>
                <w:rFonts w:ascii="宋体" w:cs="宋体"/>
                <w:color w:val="000000"/>
                <w:sz w:val="16"/>
                <w:szCs w:val="16"/>
              </w:rPr>
            </w:pPr>
            <w:r>
              <w:rPr>
                <w:rFonts w:ascii="宋体" w:hAnsi="宋体" w:cs="宋体"/>
                <w:color w:val="000000"/>
                <w:sz w:val="16"/>
                <w:szCs w:val="16"/>
              </w:rPr>
              <w:t>2.91</w:t>
            </w:r>
          </w:p>
        </w:tc>
        <w:tc>
          <w:tcPr>
            <w:tcW w:w="870" w:type="dxa"/>
            <w:tcBorders>
              <w:top w:val="single" w:sz="4" w:space="0" w:color="000000"/>
              <w:left w:val="single" w:sz="4" w:space="0" w:color="000000"/>
              <w:bottom w:val="single" w:sz="12" w:space="0" w:color="000000"/>
              <w:right w:val="single" w:sz="12" w:space="0" w:color="000000"/>
            </w:tcBorders>
            <w:vAlign w:val="center"/>
          </w:tcPr>
          <w:p w:rsidR="00AA79A0" w:rsidRDefault="00AA79A0">
            <w:pPr>
              <w:jc w:val="center"/>
              <w:rPr>
                <w:rFonts w:ascii="宋体" w:cs="宋体"/>
                <w:color w:val="000000"/>
                <w:sz w:val="16"/>
                <w:szCs w:val="16"/>
              </w:rPr>
            </w:pPr>
            <w:r>
              <w:rPr>
                <w:rFonts w:ascii="宋体" w:hAnsi="宋体" w:cs="宋体"/>
                <w:color w:val="000000"/>
                <w:sz w:val="16"/>
                <w:szCs w:val="16"/>
              </w:rPr>
              <w:t>5.49</w:t>
            </w:r>
          </w:p>
        </w:tc>
      </w:tr>
      <w:tr w:rsidR="00AA79A0">
        <w:trPr>
          <w:trHeight w:val="600"/>
        </w:trPr>
        <w:tc>
          <w:tcPr>
            <w:tcW w:w="10485" w:type="dxa"/>
            <w:gridSpan w:val="22"/>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p>
        </w:tc>
      </w:tr>
    </w:tbl>
    <w:p w:rsidR="00AA79A0" w:rsidRDefault="00AA79A0">
      <w:pPr>
        <w:spacing w:line="360" w:lineRule="auto"/>
        <w:jc w:val="center"/>
        <w:sectPr w:rsidR="00AA79A0">
          <w:pgSz w:w="11906" w:h="16838"/>
          <w:pgMar w:top="1440" w:right="1531" w:bottom="1440" w:left="1587" w:header="850" w:footer="992" w:gutter="0"/>
          <w:pgNumType w:fmt="numberInDash"/>
          <w:cols w:space="720"/>
          <w:docGrid w:type="lines" w:linePitch="317"/>
        </w:sectPr>
      </w:pPr>
    </w:p>
    <w:tbl>
      <w:tblPr>
        <w:tblW w:w="10500" w:type="dxa"/>
        <w:tblInd w:w="-902" w:type="dxa"/>
        <w:tblLayout w:type="fixed"/>
        <w:tblCellMar>
          <w:top w:w="15" w:type="dxa"/>
          <w:left w:w="15" w:type="dxa"/>
          <w:bottom w:w="15" w:type="dxa"/>
          <w:right w:w="15" w:type="dxa"/>
        </w:tblCellMar>
        <w:tblLook w:val="0000"/>
      </w:tblPr>
      <w:tblGrid>
        <w:gridCol w:w="705"/>
        <w:gridCol w:w="886"/>
        <w:gridCol w:w="1436"/>
        <w:gridCol w:w="1166"/>
        <w:gridCol w:w="65"/>
        <w:gridCol w:w="1232"/>
        <w:gridCol w:w="751"/>
        <w:gridCol w:w="499"/>
        <w:gridCol w:w="500"/>
        <w:gridCol w:w="750"/>
        <w:gridCol w:w="1250"/>
        <w:gridCol w:w="1260"/>
      </w:tblGrid>
      <w:tr w:rsidR="00AA79A0">
        <w:trPr>
          <w:trHeight w:val="375"/>
        </w:trPr>
        <w:tc>
          <w:tcPr>
            <w:tcW w:w="10500" w:type="dxa"/>
            <w:gridSpan w:val="12"/>
            <w:vAlign w:val="bottom"/>
          </w:tcPr>
          <w:p w:rsidR="00AA79A0" w:rsidRDefault="00AA79A0">
            <w:pPr>
              <w:widowControl/>
              <w:jc w:val="center"/>
              <w:textAlignment w:val="bottom"/>
              <w:rPr>
                <w:rFonts w:ascii="黑体" w:eastAsia="黑体" w:hAnsi="宋体"/>
                <w:color w:val="000000"/>
                <w:sz w:val="28"/>
                <w:szCs w:val="28"/>
              </w:rPr>
            </w:pPr>
            <w:r>
              <w:rPr>
                <w:rFonts w:ascii="黑体" w:eastAsia="黑体" w:hAnsi="宋体" w:hint="eastAsia"/>
                <w:color w:val="000000"/>
                <w:kern w:val="0"/>
                <w:sz w:val="28"/>
                <w:szCs w:val="28"/>
              </w:rPr>
              <w:t>政府性基金预算财政拨款收入支出决算表</w:t>
            </w:r>
          </w:p>
        </w:tc>
      </w:tr>
      <w:tr w:rsidR="00AA79A0">
        <w:trPr>
          <w:trHeight w:val="285"/>
        </w:trPr>
        <w:tc>
          <w:tcPr>
            <w:tcW w:w="1591" w:type="dxa"/>
            <w:gridSpan w:val="2"/>
            <w:vAlign w:val="center"/>
          </w:tcPr>
          <w:p w:rsidR="00AA79A0" w:rsidRDefault="00AA79A0">
            <w:pPr>
              <w:rPr>
                <w:rFonts w:ascii="宋体" w:cs="宋体"/>
                <w:color w:val="000000"/>
                <w:sz w:val="16"/>
                <w:szCs w:val="16"/>
              </w:rPr>
            </w:pPr>
          </w:p>
        </w:tc>
        <w:tc>
          <w:tcPr>
            <w:tcW w:w="1436" w:type="dxa"/>
            <w:vAlign w:val="center"/>
          </w:tcPr>
          <w:p w:rsidR="00AA79A0" w:rsidRDefault="00AA79A0">
            <w:pPr>
              <w:rPr>
                <w:rFonts w:ascii="宋体" w:cs="宋体"/>
                <w:color w:val="000000"/>
                <w:sz w:val="16"/>
                <w:szCs w:val="16"/>
              </w:rPr>
            </w:pPr>
          </w:p>
        </w:tc>
        <w:tc>
          <w:tcPr>
            <w:tcW w:w="1166" w:type="dxa"/>
            <w:vAlign w:val="center"/>
          </w:tcPr>
          <w:p w:rsidR="00AA79A0" w:rsidRDefault="00AA79A0">
            <w:pPr>
              <w:rPr>
                <w:rFonts w:ascii="宋体" w:cs="宋体"/>
                <w:color w:val="000000"/>
                <w:sz w:val="16"/>
                <w:szCs w:val="16"/>
              </w:rPr>
            </w:pPr>
          </w:p>
        </w:tc>
        <w:tc>
          <w:tcPr>
            <w:tcW w:w="1297" w:type="dxa"/>
            <w:gridSpan w:val="2"/>
            <w:vAlign w:val="center"/>
          </w:tcPr>
          <w:p w:rsidR="00AA79A0" w:rsidRDefault="00AA79A0">
            <w:pPr>
              <w:rPr>
                <w:rFonts w:ascii="宋体" w:cs="宋体"/>
                <w:color w:val="000000"/>
                <w:sz w:val="16"/>
                <w:szCs w:val="16"/>
              </w:rPr>
            </w:pPr>
          </w:p>
        </w:tc>
        <w:tc>
          <w:tcPr>
            <w:tcW w:w="751" w:type="dxa"/>
            <w:vAlign w:val="center"/>
          </w:tcPr>
          <w:p w:rsidR="00AA79A0" w:rsidRDefault="00AA79A0">
            <w:pPr>
              <w:rPr>
                <w:rFonts w:ascii="宋体" w:cs="宋体"/>
                <w:color w:val="000000"/>
                <w:sz w:val="16"/>
                <w:szCs w:val="16"/>
              </w:rPr>
            </w:pPr>
          </w:p>
        </w:tc>
        <w:tc>
          <w:tcPr>
            <w:tcW w:w="999" w:type="dxa"/>
            <w:gridSpan w:val="2"/>
            <w:vAlign w:val="center"/>
          </w:tcPr>
          <w:p w:rsidR="00AA79A0" w:rsidRDefault="00AA79A0">
            <w:pPr>
              <w:rPr>
                <w:rFonts w:ascii="宋体" w:cs="宋体"/>
                <w:color w:val="000000"/>
                <w:sz w:val="16"/>
                <w:szCs w:val="16"/>
              </w:rPr>
            </w:pPr>
          </w:p>
        </w:tc>
        <w:tc>
          <w:tcPr>
            <w:tcW w:w="2000" w:type="dxa"/>
            <w:gridSpan w:val="2"/>
            <w:vAlign w:val="center"/>
          </w:tcPr>
          <w:p w:rsidR="00AA79A0" w:rsidRDefault="00AA79A0">
            <w:pPr>
              <w:rPr>
                <w:rFonts w:ascii="宋体" w:cs="宋体"/>
                <w:color w:val="000000"/>
                <w:sz w:val="16"/>
                <w:szCs w:val="16"/>
              </w:rPr>
            </w:pPr>
          </w:p>
        </w:tc>
        <w:tc>
          <w:tcPr>
            <w:tcW w:w="1260" w:type="dxa"/>
            <w:vAlign w:val="center"/>
          </w:tcPr>
          <w:p w:rsidR="00AA79A0" w:rsidRDefault="00AA79A0">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AA79A0">
        <w:trPr>
          <w:trHeight w:val="270"/>
        </w:trPr>
        <w:tc>
          <w:tcPr>
            <w:tcW w:w="1591" w:type="dxa"/>
            <w:gridSpan w:val="2"/>
            <w:vAlign w:val="center"/>
          </w:tcPr>
          <w:p w:rsidR="00AA79A0" w:rsidRDefault="00AA79A0">
            <w:pPr>
              <w:rPr>
                <w:rFonts w:ascii="宋体" w:cs="宋体"/>
                <w:color w:val="000000"/>
                <w:sz w:val="16"/>
                <w:szCs w:val="16"/>
              </w:rPr>
            </w:pPr>
          </w:p>
        </w:tc>
        <w:tc>
          <w:tcPr>
            <w:tcW w:w="1436" w:type="dxa"/>
            <w:vAlign w:val="center"/>
          </w:tcPr>
          <w:p w:rsidR="00AA79A0" w:rsidRDefault="00AA79A0">
            <w:pPr>
              <w:rPr>
                <w:rFonts w:ascii="宋体" w:cs="宋体"/>
                <w:color w:val="000000"/>
                <w:sz w:val="16"/>
                <w:szCs w:val="16"/>
              </w:rPr>
            </w:pPr>
          </w:p>
        </w:tc>
        <w:tc>
          <w:tcPr>
            <w:tcW w:w="1166" w:type="dxa"/>
            <w:vAlign w:val="center"/>
          </w:tcPr>
          <w:p w:rsidR="00AA79A0" w:rsidRDefault="00AA79A0">
            <w:pPr>
              <w:rPr>
                <w:rFonts w:ascii="宋体" w:cs="宋体"/>
                <w:color w:val="000000"/>
                <w:sz w:val="16"/>
                <w:szCs w:val="16"/>
              </w:rPr>
            </w:pPr>
          </w:p>
        </w:tc>
        <w:tc>
          <w:tcPr>
            <w:tcW w:w="1297" w:type="dxa"/>
            <w:gridSpan w:val="2"/>
            <w:vAlign w:val="center"/>
          </w:tcPr>
          <w:p w:rsidR="00AA79A0" w:rsidRDefault="00AA79A0">
            <w:pPr>
              <w:rPr>
                <w:rFonts w:ascii="宋体" w:cs="宋体"/>
                <w:color w:val="000000"/>
                <w:sz w:val="16"/>
                <w:szCs w:val="16"/>
              </w:rPr>
            </w:pPr>
          </w:p>
        </w:tc>
        <w:tc>
          <w:tcPr>
            <w:tcW w:w="751" w:type="dxa"/>
            <w:vAlign w:val="center"/>
          </w:tcPr>
          <w:p w:rsidR="00AA79A0" w:rsidRDefault="00AA79A0">
            <w:pPr>
              <w:rPr>
                <w:rFonts w:ascii="宋体" w:cs="宋体"/>
                <w:color w:val="000000"/>
                <w:sz w:val="16"/>
                <w:szCs w:val="16"/>
              </w:rPr>
            </w:pPr>
          </w:p>
        </w:tc>
        <w:tc>
          <w:tcPr>
            <w:tcW w:w="999" w:type="dxa"/>
            <w:gridSpan w:val="2"/>
            <w:vAlign w:val="center"/>
          </w:tcPr>
          <w:p w:rsidR="00AA79A0" w:rsidRDefault="00AA79A0">
            <w:pPr>
              <w:rPr>
                <w:rFonts w:ascii="宋体" w:cs="宋体"/>
                <w:color w:val="000000"/>
                <w:sz w:val="16"/>
                <w:szCs w:val="16"/>
              </w:rPr>
            </w:pPr>
          </w:p>
        </w:tc>
        <w:tc>
          <w:tcPr>
            <w:tcW w:w="2000" w:type="dxa"/>
            <w:gridSpan w:val="2"/>
            <w:vAlign w:val="center"/>
          </w:tcPr>
          <w:p w:rsidR="00AA79A0" w:rsidRDefault="00AA79A0">
            <w:pPr>
              <w:rPr>
                <w:rFonts w:ascii="宋体" w:cs="宋体"/>
                <w:color w:val="000000"/>
                <w:sz w:val="16"/>
                <w:szCs w:val="16"/>
              </w:rPr>
            </w:pPr>
          </w:p>
        </w:tc>
        <w:tc>
          <w:tcPr>
            <w:tcW w:w="1260" w:type="dxa"/>
            <w:vAlign w:val="center"/>
          </w:tcPr>
          <w:p w:rsidR="00AA79A0" w:rsidRDefault="00AA79A0">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AA79A0">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AA79A0">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AA79A0" w:rsidRDefault="00AA79A0">
            <w:pPr>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AA79A0" w:rsidRDefault="00AA79A0">
            <w:pPr>
              <w:jc w:val="center"/>
              <w:rPr>
                <w:rFonts w:ascii="宋体" w:cs="宋体"/>
                <w:b/>
                <w:color w:val="000000"/>
                <w:sz w:val="16"/>
                <w:szCs w:val="16"/>
              </w:rPr>
            </w:pPr>
          </w:p>
        </w:tc>
      </w:tr>
      <w:tr w:rsidR="00AA79A0">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AA79A0">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AA79A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AA79A0">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AA79A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AA79A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kern w:val="0"/>
                <w:sz w:val="16"/>
                <w:szCs w:val="16"/>
              </w:rPr>
            </w:pPr>
          </w:p>
        </w:tc>
      </w:tr>
      <w:tr w:rsidR="00AA79A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kern w:val="0"/>
                <w:sz w:val="16"/>
                <w:szCs w:val="16"/>
              </w:rPr>
            </w:pPr>
          </w:p>
        </w:tc>
      </w:tr>
      <w:tr w:rsidR="00AA79A0">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AA79A0" w:rsidRDefault="00AA79A0">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AA79A0" w:rsidRDefault="00AA79A0">
            <w:pPr>
              <w:widowControl/>
              <w:jc w:val="right"/>
              <w:textAlignment w:val="center"/>
              <w:rPr>
                <w:rFonts w:ascii="宋体" w:cs="宋体"/>
                <w:color w:val="000000"/>
                <w:kern w:val="0"/>
                <w:sz w:val="16"/>
                <w:szCs w:val="16"/>
              </w:rPr>
            </w:pPr>
          </w:p>
        </w:tc>
      </w:tr>
      <w:tr w:rsidR="00AA79A0">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AA79A0" w:rsidRDefault="00AA79A0">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AA79A0" w:rsidRDefault="00AA79A0">
            <w:pPr>
              <w:widowControl/>
              <w:jc w:val="right"/>
              <w:textAlignment w:val="center"/>
              <w:rPr>
                <w:rFonts w:ascii="宋体" w:cs="宋体"/>
                <w:color w:val="000000"/>
                <w:sz w:val="16"/>
                <w:szCs w:val="16"/>
              </w:rPr>
            </w:pPr>
          </w:p>
        </w:tc>
      </w:tr>
      <w:tr w:rsidR="00AA79A0">
        <w:trPr>
          <w:trHeight w:val="285"/>
        </w:trPr>
        <w:tc>
          <w:tcPr>
            <w:tcW w:w="10500" w:type="dxa"/>
            <w:gridSpan w:val="12"/>
            <w:vAlign w:val="center"/>
          </w:tcPr>
          <w:p w:rsidR="00AA79A0" w:rsidRDefault="00AA79A0">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AA79A0" w:rsidRPr="003246B4">
        <w:trPr>
          <w:trHeight w:val="285"/>
        </w:trPr>
        <w:tc>
          <w:tcPr>
            <w:tcW w:w="10500" w:type="dxa"/>
            <w:gridSpan w:val="12"/>
            <w:vAlign w:val="center"/>
          </w:tcPr>
          <w:p w:rsidR="00AA79A0" w:rsidRPr="003246B4" w:rsidRDefault="00AA79A0">
            <w:pPr>
              <w:widowControl/>
              <w:jc w:val="left"/>
              <w:textAlignment w:val="center"/>
              <w:rPr>
                <w:rFonts w:ascii="宋体" w:cs="宋体"/>
                <w:b/>
                <w:color w:val="000000"/>
                <w:sz w:val="20"/>
                <w:szCs w:val="20"/>
              </w:rPr>
            </w:pPr>
            <w:r w:rsidRPr="003246B4">
              <w:rPr>
                <w:rFonts w:ascii="宋体" w:hAnsi="宋体" w:cs="宋体" w:hint="eastAsia"/>
                <w:b/>
                <w:color w:val="000000"/>
                <w:kern w:val="0"/>
                <w:sz w:val="20"/>
                <w:szCs w:val="20"/>
              </w:rPr>
              <w:t>说明：卧龙区城市管理局没有政府性基金收入，也没有使用政府性基金安排的支出，故本表无数据。</w:t>
            </w:r>
          </w:p>
        </w:tc>
      </w:tr>
    </w:tbl>
    <w:p w:rsidR="00AA79A0" w:rsidRDefault="00AA79A0">
      <w:pPr>
        <w:spacing w:line="360" w:lineRule="auto"/>
        <w:jc w:val="center"/>
        <w:sectPr w:rsidR="00AA79A0">
          <w:pgSz w:w="11906" w:h="16838"/>
          <w:pgMar w:top="1440" w:right="1531" w:bottom="1440" w:left="1587" w:header="850" w:footer="992" w:gutter="0"/>
          <w:pgNumType w:fmt="numberInDash"/>
          <w:cols w:space="720"/>
          <w:docGrid w:type="lines" w:linePitch="317"/>
        </w:sectPr>
      </w:pP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left"/>
        <w:rPr>
          <w:rFonts w:ascii="黑体" w:eastAsia="黑体" w:hAnsi="黑体"/>
          <w:sz w:val="32"/>
          <w:szCs w:val="32"/>
        </w:rPr>
      </w:pPr>
    </w:p>
    <w:p w:rsidR="00AA79A0" w:rsidRDefault="00AA79A0">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AA79A0" w:rsidRDefault="00AA79A0">
      <w:pPr>
        <w:jc w:val="center"/>
        <w:rPr>
          <w:rFonts w:ascii="隶书" w:eastAsia="隶书" w:hAnsi="隶书" w:cs="隶书"/>
          <w:sz w:val="48"/>
          <w:szCs w:val="48"/>
        </w:rPr>
      </w:pPr>
      <w:r>
        <w:rPr>
          <w:rFonts w:ascii="隶书" w:eastAsia="隶书" w:hAnsi="隶书" w:cs="隶书" w:hint="eastAsia"/>
          <w:sz w:val="48"/>
          <w:szCs w:val="48"/>
        </w:rPr>
        <w:t>卧龙区城市管理局</w:t>
      </w:r>
    </w:p>
    <w:p w:rsidR="00AA79A0" w:rsidRDefault="00AA79A0">
      <w:pPr>
        <w:jc w:val="center"/>
        <w:sectPr w:rsidR="00AA79A0">
          <w:pgSz w:w="11906" w:h="16838"/>
          <w:pgMar w:top="1440" w:right="1531" w:bottom="1440" w:left="1587" w:header="850" w:footer="992" w:gutter="0"/>
          <w:pgNumType w:fmt="numberInDash"/>
          <w:cols w:space="72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AA79A0" w:rsidRDefault="00AA79A0" w:rsidP="00DA7787">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AA79A0" w:rsidRDefault="00AA79A0" w:rsidP="00DA7787">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2225.98</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1518.07</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年相比，收增加</w:t>
      </w:r>
      <w:r>
        <w:rPr>
          <w:rFonts w:ascii="仿宋_GB2312" w:eastAsia="仿宋_GB2312" w:hAnsi="宋体" w:cs="Courier New"/>
          <w:sz w:val="32"/>
          <w:szCs w:val="32"/>
        </w:rPr>
        <w:t>2066.88</w:t>
      </w:r>
      <w:r>
        <w:rPr>
          <w:rFonts w:ascii="仿宋_GB2312" w:eastAsia="仿宋_GB2312" w:hAnsi="宋体" w:cs="Courier New" w:hint="eastAsia"/>
          <w:sz w:val="32"/>
          <w:szCs w:val="32"/>
        </w:rPr>
        <w:t>万元，增长</w:t>
      </w:r>
      <w:r>
        <w:rPr>
          <w:rFonts w:ascii="仿宋_GB2312" w:eastAsia="仿宋_GB2312" w:hAnsi="宋体" w:cs="Courier New"/>
          <w:sz w:val="32"/>
          <w:szCs w:val="32"/>
        </w:rPr>
        <w:t>1299.1%</w:t>
      </w:r>
      <w:r>
        <w:rPr>
          <w:rFonts w:ascii="仿宋_GB2312" w:eastAsia="仿宋_GB2312" w:hAnsi="宋体" w:cs="Courier New" w:hint="eastAsia"/>
          <w:sz w:val="32"/>
          <w:szCs w:val="32"/>
        </w:rPr>
        <w:t>。支增加</w:t>
      </w:r>
      <w:r>
        <w:rPr>
          <w:rFonts w:ascii="仿宋_GB2312" w:eastAsia="仿宋_GB2312" w:hAnsi="宋体" w:cs="Courier New"/>
          <w:sz w:val="32"/>
          <w:szCs w:val="32"/>
        </w:rPr>
        <w:t>1327.46</w:t>
      </w:r>
      <w:r>
        <w:rPr>
          <w:rFonts w:ascii="仿宋_GB2312" w:eastAsia="仿宋_GB2312" w:hAnsi="宋体" w:cs="Courier New" w:hint="eastAsia"/>
          <w:sz w:val="32"/>
          <w:szCs w:val="32"/>
        </w:rPr>
        <w:t>万元，增加</w:t>
      </w:r>
      <w:r>
        <w:rPr>
          <w:rFonts w:ascii="仿宋_GB2312" w:eastAsia="仿宋_GB2312" w:hAnsi="宋体" w:cs="Courier New"/>
          <w:sz w:val="32"/>
          <w:szCs w:val="32"/>
        </w:rPr>
        <w:t>696.44</w:t>
      </w:r>
      <w:r>
        <w:rPr>
          <w:rFonts w:ascii="Arial" w:eastAsia="仿宋_GB2312" w:hAnsi="Arial" w:cs="Arial" w:hint="eastAsia"/>
          <w:sz w:val="32"/>
          <w:szCs w:val="32"/>
        </w:rPr>
        <w:t>％。</w:t>
      </w:r>
    </w:p>
    <w:p w:rsidR="00AA79A0" w:rsidRDefault="00AA79A0" w:rsidP="00DA7787">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AA79A0" w:rsidRDefault="00AA79A0" w:rsidP="00DA7787">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sz w:val="32"/>
          <w:szCs w:val="32"/>
        </w:rPr>
        <w:t>2225.98</w:t>
      </w:r>
      <w:r>
        <w:rPr>
          <w:rFonts w:ascii="仿宋_GB2312" w:eastAsia="仿宋_GB2312" w:hAnsi="Times New Roman" w:hint="eastAsia"/>
          <w:sz w:val="32"/>
          <w:szCs w:val="32"/>
        </w:rPr>
        <w:t>万元，其中：财政拨款收入</w:t>
      </w:r>
      <w:r>
        <w:rPr>
          <w:rFonts w:ascii="仿宋_GB2312" w:eastAsia="仿宋_GB2312" w:hAnsi="Times New Roman"/>
          <w:sz w:val="32"/>
          <w:szCs w:val="32"/>
        </w:rPr>
        <w:t>2225.98</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；事业收入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；经营收入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；其他收入</w:t>
      </w:r>
      <w:r>
        <w:rPr>
          <w:rFonts w:ascii="仿宋_GB2312" w:eastAsia="仿宋_GB2312" w:hAnsi="Times New Roman"/>
          <w:sz w:val="32"/>
          <w:szCs w:val="32"/>
        </w:rPr>
        <w:t>0</w:t>
      </w:r>
      <w:r>
        <w:rPr>
          <w:rFonts w:ascii="仿宋_GB2312" w:eastAsia="仿宋_GB2312" w:hAnsi="Times New Roman" w:hint="eastAsia"/>
          <w:sz w:val="32"/>
          <w:szCs w:val="32"/>
        </w:rPr>
        <w:t>万元，占</w:t>
      </w:r>
      <w:r>
        <w:rPr>
          <w:rFonts w:ascii="仿宋_GB2312" w:eastAsia="仿宋_GB2312" w:hAnsi="Times New Roman"/>
          <w:sz w:val="32"/>
          <w:szCs w:val="32"/>
        </w:rPr>
        <w:t>0%</w:t>
      </w:r>
      <w:r>
        <w:rPr>
          <w:rFonts w:ascii="仿宋_GB2312" w:eastAsia="仿宋_GB2312" w:hAnsi="Times New Roman" w:hint="eastAsia"/>
          <w:sz w:val="32"/>
          <w:szCs w:val="32"/>
        </w:rPr>
        <w:t>。</w:t>
      </w:r>
    </w:p>
    <w:p w:rsidR="00AA79A0" w:rsidRDefault="00AA79A0" w:rsidP="00DA7787">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AA79A0" w:rsidRDefault="00AA79A0" w:rsidP="00DA7787">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1518.07</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67.7</w:t>
      </w:r>
      <w:r>
        <w:rPr>
          <w:rFonts w:ascii="仿宋_GB2312" w:eastAsia="仿宋_GB2312" w:hAnsi="宋体" w:cs="Courier New" w:hint="eastAsia"/>
          <w:sz w:val="32"/>
          <w:szCs w:val="32"/>
        </w:rPr>
        <w:t>万元，占</w:t>
      </w:r>
      <w:r>
        <w:rPr>
          <w:rFonts w:ascii="仿宋_GB2312" w:eastAsia="仿宋_GB2312" w:hAnsi="宋体" w:cs="Courier New"/>
          <w:sz w:val="32"/>
          <w:szCs w:val="32"/>
        </w:rPr>
        <w:t>0.04%</w:t>
      </w:r>
      <w:r>
        <w:rPr>
          <w:rFonts w:ascii="仿宋_GB2312" w:eastAsia="仿宋_GB2312" w:hAnsi="宋体" w:cs="Courier New" w:hint="eastAsia"/>
          <w:sz w:val="32"/>
          <w:szCs w:val="32"/>
        </w:rPr>
        <w:t>；项目支出</w:t>
      </w:r>
      <w:r>
        <w:rPr>
          <w:rFonts w:ascii="仿宋_GB2312" w:eastAsia="仿宋_GB2312" w:hAnsi="宋体" w:cs="Courier New"/>
          <w:sz w:val="32"/>
          <w:szCs w:val="32"/>
        </w:rPr>
        <w:t>1450.37</w:t>
      </w:r>
      <w:r>
        <w:rPr>
          <w:rFonts w:ascii="仿宋_GB2312" w:eastAsia="仿宋_GB2312" w:hAnsi="宋体" w:cs="Courier New" w:hint="eastAsia"/>
          <w:sz w:val="32"/>
          <w:szCs w:val="32"/>
        </w:rPr>
        <w:t>万元，占</w:t>
      </w:r>
      <w:r>
        <w:rPr>
          <w:rFonts w:ascii="仿宋_GB2312" w:eastAsia="仿宋_GB2312" w:hAnsi="宋体" w:cs="Courier New"/>
          <w:sz w:val="32"/>
          <w:szCs w:val="32"/>
        </w:rPr>
        <w:t>99.96%</w:t>
      </w:r>
      <w:r>
        <w:rPr>
          <w:rFonts w:ascii="仿宋_GB2312" w:eastAsia="仿宋_GB2312" w:hAnsi="宋体" w:cs="Courier New" w:hint="eastAsia"/>
          <w:sz w:val="32"/>
          <w:szCs w:val="32"/>
        </w:rPr>
        <w:t>；经营支出</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AA79A0" w:rsidRDefault="00AA79A0" w:rsidP="00DA7787">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AA79A0" w:rsidRDefault="00AA79A0" w:rsidP="00DA7787">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年财政拨款收支总决算</w:t>
      </w:r>
      <w:r>
        <w:rPr>
          <w:rFonts w:ascii="仿宋_GB2312" w:eastAsia="仿宋_GB2312" w:hAnsi="宋体" w:cs="Courier New"/>
          <w:sz w:val="32"/>
          <w:szCs w:val="32"/>
        </w:rPr>
        <w:t>2225.98</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年相比，财政拨款收增加</w:t>
      </w:r>
      <w:r>
        <w:rPr>
          <w:rFonts w:ascii="仿宋_GB2312" w:eastAsia="仿宋_GB2312" w:hAnsi="宋体" w:cs="Courier New"/>
          <w:sz w:val="32"/>
          <w:szCs w:val="32"/>
        </w:rPr>
        <w:t>2066.88</w:t>
      </w:r>
      <w:r>
        <w:rPr>
          <w:rFonts w:ascii="仿宋_GB2312" w:eastAsia="仿宋_GB2312" w:hAnsi="宋体" w:cs="Courier New" w:hint="eastAsia"/>
          <w:sz w:val="32"/>
          <w:szCs w:val="32"/>
        </w:rPr>
        <w:t>万元，增长</w:t>
      </w:r>
      <w:r>
        <w:rPr>
          <w:rFonts w:ascii="仿宋_GB2312" w:eastAsia="仿宋_GB2312" w:hAnsi="宋体" w:cs="Courier New"/>
          <w:sz w:val="32"/>
          <w:szCs w:val="32"/>
        </w:rPr>
        <w:t>1299.1%</w:t>
      </w:r>
      <w:r>
        <w:rPr>
          <w:rFonts w:ascii="仿宋_GB2312" w:eastAsia="仿宋_GB2312" w:hAnsi="宋体" w:cs="Courier New" w:hint="eastAsia"/>
          <w:sz w:val="32"/>
          <w:szCs w:val="32"/>
        </w:rPr>
        <w:t>。</w:t>
      </w:r>
    </w:p>
    <w:p w:rsidR="00AA79A0" w:rsidRDefault="00AA79A0">
      <w:pPr>
        <w:adjustRightInd w:val="0"/>
        <w:snapToGrid w:val="0"/>
        <w:spacing w:line="360" w:lineRule="auto"/>
        <w:rPr>
          <w:rFonts w:ascii="仿宋_GB2312" w:eastAsia="仿宋_GB2312" w:hAnsi="宋体" w:cs="Courier New"/>
          <w:sz w:val="32"/>
          <w:szCs w:val="32"/>
        </w:rPr>
      </w:pPr>
      <w:r>
        <w:rPr>
          <w:rFonts w:ascii="仿宋_GB2312" w:eastAsia="仿宋_GB2312" w:hAnsi="宋体" w:cs="Courier New" w:hint="eastAsia"/>
          <w:sz w:val="32"/>
          <w:szCs w:val="32"/>
        </w:rPr>
        <w:t>支增加</w:t>
      </w:r>
      <w:r>
        <w:rPr>
          <w:rFonts w:ascii="仿宋_GB2312" w:eastAsia="仿宋_GB2312" w:hAnsi="宋体" w:cs="Courier New"/>
          <w:sz w:val="32"/>
          <w:szCs w:val="32"/>
        </w:rPr>
        <w:t>1327.46</w:t>
      </w:r>
      <w:r>
        <w:rPr>
          <w:rFonts w:ascii="仿宋_GB2312" w:eastAsia="仿宋_GB2312" w:hAnsi="宋体" w:cs="Courier New" w:hint="eastAsia"/>
          <w:sz w:val="32"/>
          <w:szCs w:val="32"/>
        </w:rPr>
        <w:t>万元，增加</w:t>
      </w:r>
      <w:r>
        <w:rPr>
          <w:rFonts w:ascii="仿宋_GB2312" w:eastAsia="仿宋_GB2312" w:hAnsi="宋体" w:cs="Courier New"/>
          <w:sz w:val="32"/>
          <w:szCs w:val="32"/>
        </w:rPr>
        <w:t>696.44</w:t>
      </w:r>
      <w:r>
        <w:rPr>
          <w:rFonts w:ascii="Arial" w:eastAsia="仿宋_GB2312" w:hAnsi="Arial" w:cs="Arial" w:hint="eastAsia"/>
          <w:sz w:val="32"/>
          <w:szCs w:val="32"/>
        </w:rPr>
        <w:t>％。</w:t>
      </w:r>
    </w:p>
    <w:p w:rsidR="00AA79A0" w:rsidRDefault="00AA79A0" w:rsidP="00DA7787">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AA79A0" w:rsidRDefault="00AA79A0" w:rsidP="00DA7787">
      <w:pPr>
        <w:numPr>
          <w:ilvl w:val="0"/>
          <w:numId w:val="6"/>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AA79A0" w:rsidRDefault="00AA79A0" w:rsidP="00DA7787">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1518.07</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100%</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年相比，一般公共预算财政拨款支出增加</w:t>
      </w:r>
      <w:r>
        <w:rPr>
          <w:rFonts w:ascii="仿宋_GB2312" w:eastAsia="仿宋_GB2312" w:hAnsi="宋体" w:cs="Courier New"/>
          <w:sz w:val="32"/>
          <w:szCs w:val="32"/>
        </w:rPr>
        <w:t>1327.46</w:t>
      </w:r>
      <w:r>
        <w:rPr>
          <w:rFonts w:ascii="仿宋_GB2312" w:eastAsia="仿宋_GB2312" w:hAnsi="宋体" w:cs="Courier New" w:hint="eastAsia"/>
          <w:sz w:val="32"/>
          <w:szCs w:val="32"/>
        </w:rPr>
        <w:t>万元，增长</w:t>
      </w:r>
      <w:r>
        <w:rPr>
          <w:rFonts w:ascii="仿宋_GB2312" w:eastAsia="仿宋_GB2312" w:hAnsi="宋体" w:cs="Courier New"/>
          <w:sz w:val="32"/>
          <w:szCs w:val="32"/>
        </w:rPr>
        <w:t>696.44%</w:t>
      </w:r>
      <w:r>
        <w:rPr>
          <w:rFonts w:ascii="仿宋_GB2312" w:eastAsia="仿宋_GB2312" w:hAnsi="宋体" w:cs="Courier New" w:hint="eastAsia"/>
          <w:sz w:val="32"/>
          <w:szCs w:val="32"/>
        </w:rPr>
        <w:t>。</w:t>
      </w:r>
    </w:p>
    <w:p w:rsidR="00AA79A0" w:rsidRDefault="00AA79A0" w:rsidP="00DA7787">
      <w:pPr>
        <w:numPr>
          <w:ilvl w:val="0"/>
          <w:numId w:val="6"/>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AA79A0" w:rsidRDefault="00AA79A0" w:rsidP="00DA7787">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67.7</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一般公共服务（类）</w:t>
      </w:r>
      <w:r>
        <w:rPr>
          <w:rFonts w:ascii="仿宋_GB2312" w:eastAsia="仿宋_GB2312" w:hAnsi="宋体" w:cs="Courier New" w:hint="eastAsia"/>
          <w:sz w:val="32"/>
          <w:szCs w:val="32"/>
        </w:rPr>
        <w:t>支出</w:t>
      </w:r>
      <w:r>
        <w:rPr>
          <w:rFonts w:ascii="仿宋_GB2312" w:eastAsia="仿宋_GB2312" w:hAnsi="宋体" w:cs="Courier New"/>
          <w:sz w:val="32"/>
          <w:szCs w:val="32"/>
        </w:rPr>
        <w:t>23.75</w:t>
      </w:r>
      <w:r>
        <w:rPr>
          <w:rFonts w:ascii="仿宋_GB2312" w:eastAsia="仿宋_GB2312" w:hAnsi="宋体" w:cs="Courier New" w:hint="eastAsia"/>
          <w:sz w:val="32"/>
          <w:szCs w:val="32"/>
        </w:rPr>
        <w:t>万元，占</w:t>
      </w:r>
      <w:r>
        <w:rPr>
          <w:rFonts w:ascii="仿宋_GB2312" w:eastAsia="仿宋_GB2312" w:hAnsi="宋体" w:cs="Courier New"/>
          <w:sz w:val="32"/>
          <w:szCs w:val="32"/>
        </w:rPr>
        <w:t>35%</w:t>
      </w:r>
      <w:r>
        <w:rPr>
          <w:rFonts w:ascii="仿宋_GB2312" w:eastAsia="仿宋_GB2312" w:hAnsi="宋体" w:cs="Courier New" w:hint="eastAsia"/>
          <w:sz w:val="32"/>
          <w:szCs w:val="32"/>
        </w:rPr>
        <w:t>；</w:t>
      </w:r>
      <w:r>
        <w:rPr>
          <w:rFonts w:ascii="仿宋_GB2312" w:eastAsia="仿宋_GB2312" w:hAnsi="宋体" w:cs="Courier New" w:hint="eastAsia"/>
          <w:b/>
          <w:bCs/>
          <w:sz w:val="32"/>
          <w:szCs w:val="32"/>
        </w:rPr>
        <w:t>外交（类）</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AA79A0" w:rsidRDefault="00AA79A0" w:rsidP="00DA7787">
      <w:pPr>
        <w:numPr>
          <w:ilvl w:val="0"/>
          <w:numId w:val="6"/>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AA79A0" w:rsidRDefault="00AA79A0" w:rsidP="00DA7787">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3257.20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1518.07</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46.6%</w:t>
      </w:r>
      <w:r>
        <w:rPr>
          <w:rFonts w:ascii="仿宋_GB2312" w:eastAsia="仿宋_GB2312" w:hAnsi="宋体" w:cs="Courier New" w:hint="eastAsia"/>
          <w:sz w:val="32"/>
          <w:szCs w:val="32"/>
        </w:rPr>
        <w:t>。决算数小于预算数的主要原因：其中</w:t>
      </w:r>
      <w:r>
        <w:rPr>
          <w:rFonts w:ascii="仿宋_GB2312" w:eastAsia="仿宋_GB2312" w:hAnsi="宋体" w:cs="Courier New"/>
          <w:sz w:val="32"/>
          <w:szCs w:val="32"/>
        </w:rPr>
        <w:t>1022.2</w:t>
      </w:r>
      <w:r>
        <w:rPr>
          <w:rFonts w:ascii="仿宋_GB2312" w:eastAsia="仿宋_GB2312" w:hAnsi="宋体" w:cs="Courier New" w:hint="eastAsia"/>
          <w:sz w:val="32"/>
          <w:szCs w:val="32"/>
        </w:rPr>
        <w:t>万元由我局打报告领导批复后由预算科直接拨付街道办事处</w:t>
      </w:r>
      <w:r>
        <w:rPr>
          <w:rFonts w:ascii="仿宋_GB2312" w:eastAsia="仿宋_GB2312" w:hAnsi="宋体" w:cs="Courier New"/>
          <w:sz w:val="32"/>
          <w:szCs w:val="32"/>
        </w:rPr>
        <w:t xml:space="preserve"> </w:t>
      </w:r>
      <w:r>
        <w:rPr>
          <w:rFonts w:ascii="仿宋_GB2312" w:eastAsia="仿宋_GB2312" w:hAnsi="宋体" w:cs="Courier New" w:hint="eastAsia"/>
          <w:sz w:val="32"/>
          <w:szCs w:val="32"/>
        </w:rPr>
        <w:t>。</w:t>
      </w:r>
      <w:r>
        <w:rPr>
          <w:rFonts w:ascii="仿宋_GB2312" w:eastAsia="仿宋_GB2312" w:hAnsi="宋体" w:cs="Courier New"/>
          <w:sz w:val="32"/>
          <w:szCs w:val="32"/>
        </w:rPr>
        <w:t xml:space="preserve"> </w:t>
      </w:r>
    </w:p>
    <w:p w:rsidR="00AA79A0" w:rsidRDefault="00AA79A0" w:rsidP="00DA7787">
      <w:pPr>
        <w:numPr>
          <w:ilvl w:val="0"/>
          <w:numId w:val="7"/>
        </w:numPr>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cs="Times New Roman" w:hint="eastAsia"/>
          <w:b/>
          <w:bCs/>
          <w:sz w:val="32"/>
          <w:szCs w:val="32"/>
        </w:rPr>
        <w:t>一般公共服务（类）财政事务（款）行政运行（项）。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41.7</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67.7</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162.35%</w:t>
      </w:r>
      <w:r>
        <w:rPr>
          <w:rFonts w:ascii="仿宋_GB2312" w:eastAsia="仿宋_GB2312" w:hAnsi="宋体" w:cs="Courier New" w:hint="eastAsia"/>
          <w:sz w:val="32"/>
          <w:szCs w:val="32"/>
        </w:rPr>
        <w:t>。决算数大于预算数的主要原因是科室增加人员增加。</w:t>
      </w:r>
    </w:p>
    <w:p w:rsidR="00AA79A0" w:rsidRDefault="00AA79A0" w:rsidP="00DA7787">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一般公共服务（类）财政事务（款）一般行政管理事务（项）。</w:t>
      </w:r>
      <w:r>
        <w:rPr>
          <w:rFonts w:ascii="仿宋_GB2312" w:eastAsia="仿宋_GB2312" w:hAnsi="宋体" w:cs="Courier New" w:hint="eastAsia"/>
          <w:sz w:val="32"/>
          <w:szCs w:val="32"/>
        </w:rPr>
        <w:t>年初预算为</w:t>
      </w:r>
      <w:r>
        <w:rPr>
          <w:rFonts w:ascii="仿宋_GB2312" w:eastAsia="仿宋_GB2312" w:hAnsi="宋体" w:cs="Courier New"/>
          <w:sz w:val="32"/>
          <w:szCs w:val="32"/>
        </w:rPr>
        <w:t>3215.50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1450.37</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45.1%</w:t>
      </w:r>
      <w:r>
        <w:rPr>
          <w:rFonts w:ascii="仿宋_GB2312" w:eastAsia="仿宋_GB2312" w:hAnsi="宋体" w:cs="Courier New" w:hint="eastAsia"/>
          <w:sz w:val="32"/>
          <w:szCs w:val="32"/>
        </w:rPr>
        <w:t>。决算数小于预算数的主要原因是：其中</w:t>
      </w:r>
      <w:r>
        <w:rPr>
          <w:rFonts w:ascii="仿宋_GB2312" w:eastAsia="仿宋_GB2312" w:hAnsi="宋体" w:cs="Courier New"/>
          <w:sz w:val="32"/>
          <w:szCs w:val="32"/>
        </w:rPr>
        <w:t>1022.2</w:t>
      </w:r>
      <w:r>
        <w:rPr>
          <w:rFonts w:ascii="仿宋_GB2312" w:eastAsia="仿宋_GB2312" w:hAnsi="宋体" w:cs="Courier New" w:hint="eastAsia"/>
          <w:sz w:val="32"/>
          <w:szCs w:val="32"/>
        </w:rPr>
        <w:t>万元由我局打报告领导批复后由预算科直接拨付街道办事处</w:t>
      </w:r>
      <w:r>
        <w:rPr>
          <w:rFonts w:ascii="仿宋_GB2312" w:eastAsia="仿宋_GB2312" w:hAnsi="宋体" w:cs="Courier New"/>
          <w:sz w:val="32"/>
          <w:szCs w:val="32"/>
        </w:rPr>
        <w:t xml:space="preserve"> </w:t>
      </w:r>
      <w:r>
        <w:rPr>
          <w:rFonts w:ascii="仿宋_GB2312" w:eastAsia="仿宋_GB2312" w:hAnsi="宋体" w:cs="Courier New" w:hint="eastAsia"/>
          <w:sz w:val="32"/>
          <w:szCs w:val="32"/>
        </w:rPr>
        <w:t>。</w:t>
      </w:r>
      <w:r>
        <w:rPr>
          <w:rFonts w:ascii="仿宋_GB2312" w:eastAsia="仿宋_GB2312" w:hAnsi="宋体" w:cs="Courier New"/>
          <w:sz w:val="32"/>
          <w:szCs w:val="32"/>
        </w:rPr>
        <w:t xml:space="preserve"> </w:t>
      </w:r>
    </w:p>
    <w:p w:rsidR="00AA79A0" w:rsidRDefault="00AA79A0" w:rsidP="00DA7787">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AA79A0" w:rsidRDefault="00AA79A0" w:rsidP="00DA7787">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67.7</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43.95</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主要包括：基本工资、津贴补贴、奖金、其他社会保障缴费、其他工资福利支出、对个人和家庭的补助、医疗费；</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23.75</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，主要包括：办公费、邮电费、差旅费、维修（护）费、租赁费、会议费、培训费、公务接待、劳务费、其他交通费。</w:t>
      </w:r>
    </w:p>
    <w:p w:rsidR="00AA79A0" w:rsidRDefault="00AA79A0" w:rsidP="00DA7787">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AA79A0" w:rsidRDefault="00AA79A0" w:rsidP="00DA7787">
      <w:pPr>
        <w:numPr>
          <w:ilvl w:val="0"/>
          <w:numId w:val="8"/>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“三公”经费财政拨款支出决算总体情况说明。</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年度“三公”经费财政拨款支出预算为</w:t>
      </w:r>
      <w:r>
        <w:rPr>
          <w:rFonts w:ascii="仿宋_GB2312" w:eastAsia="仿宋_GB2312" w:hAnsi="宋体" w:cs="Courier New"/>
          <w:sz w:val="32"/>
          <w:szCs w:val="32"/>
        </w:rPr>
        <w:t>11.40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8.40</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73.68%</w:t>
      </w:r>
      <w:r>
        <w:rPr>
          <w:rFonts w:ascii="仿宋_GB2312" w:eastAsia="仿宋_GB2312" w:hAnsi="宋体" w:cs="Courier New" w:hint="eastAsia"/>
          <w:sz w:val="32"/>
          <w:szCs w:val="32"/>
        </w:rPr>
        <w:t>，其中：因公出国（境）费支出决算为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；公务用车购置及运行费支出决算为</w:t>
      </w:r>
      <w:r>
        <w:rPr>
          <w:rFonts w:ascii="仿宋_GB2312" w:eastAsia="仿宋_GB2312" w:hAnsi="宋体" w:cs="Courier New"/>
          <w:sz w:val="32"/>
          <w:szCs w:val="32"/>
        </w:rPr>
        <w:t>2.91</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49%</w:t>
      </w:r>
      <w:r>
        <w:rPr>
          <w:rFonts w:ascii="仿宋_GB2312" w:eastAsia="仿宋_GB2312" w:hAnsi="宋体" w:cs="Courier New" w:hint="eastAsia"/>
          <w:sz w:val="32"/>
          <w:szCs w:val="32"/>
        </w:rPr>
        <w:t>；公务接待费支出决算为</w:t>
      </w:r>
      <w:r>
        <w:rPr>
          <w:rFonts w:ascii="仿宋_GB2312" w:eastAsia="仿宋_GB2312" w:hAnsi="宋体" w:cs="Courier New"/>
          <w:sz w:val="32"/>
          <w:szCs w:val="32"/>
        </w:rPr>
        <w:t>5.49</w:t>
      </w:r>
      <w:r>
        <w:rPr>
          <w:rFonts w:ascii="仿宋_GB2312" w:eastAsia="仿宋_GB2312" w:hAnsi="宋体" w:cs="Courier New" w:hint="eastAsia"/>
          <w:sz w:val="32"/>
          <w:szCs w:val="32"/>
        </w:rPr>
        <w:t>万元，完成预算的</w:t>
      </w:r>
      <w:r>
        <w:rPr>
          <w:rFonts w:ascii="仿宋_GB2312" w:eastAsia="仿宋_GB2312" w:hAnsi="宋体" w:cs="Courier New"/>
          <w:sz w:val="32"/>
          <w:szCs w:val="32"/>
        </w:rPr>
        <w:t>48.16%</w:t>
      </w:r>
      <w:r>
        <w:rPr>
          <w:rFonts w:ascii="仿宋_GB2312" w:eastAsia="仿宋_GB2312" w:hAnsi="宋体" w:cs="Courier New" w:hint="eastAsia"/>
          <w:sz w:val="32"/>
          <w:szCs w:val="32"/>
        </w:rPr>
        <w:t>。</w:t>
      </w: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年度“三公”经费支出决算数小于预算数的主要原因是对“三公”</w:t>
      </w:r>
      <w:r>
        <w:rPr>
          <w:rFonts w:ascii="仿宋_GB2312" w:eastAsia="仿宋_GB2312" w:hAnsi="宋体" w:cs="Courier New"/>
          <w:sz w:val="32"/>
          <w:szCs w:val="32"/>
        </w:rPr>
        <w:t xml:space="preserve"> </w:t>
      </w:r>
      <w:r>
        <w:rPr>
          <w:rFonts w:ascii="仿宋_GB2312" w:eastAsia="仿宋_GB2312" w:hAnsi="宋体" w:cs="Courier New" w:hint="eastAsia"/>
          <w:sz w:val="32"/>
          <w:szCs w:val="32"/>
        </w:rPr>
        <w:t>严格控制，减少不必要的开支。</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年度“三公”经费财政拨款支出决算数比</w:t>
      </w:r>
      <w:r>
        <w:rPr>
          <w:rFonts w:ascii="仿宋_GB2312" w:eastAsia="仿宋_GB2312" w:hAnsi="宋体" w:cs="Courier New"/>
          <w:sz w:val="32"/>
          <w:szCs w:val="32"/>
        </w:rPr>
        <w:t>2015</w:t>
      </w:r>
      <w:r>
        <w:rPr>
          <w:rFonts w:ascii="仿宋_GB2312" w:eastAsia="仿宋_GB2312" w:hAnsi="宋体" w:cs="Courier New" w:hint="eastAsia"/>
          <w:sz w:val="32"/>
          <w:szCs w:val="32"/>
        </w:rPr>
        <w:t>年增加</w:t>
      </w:r>
      <w:r>
        <w:rPr>
          <w:rFonts w:ascii="仿宋_GB2312" w:eastAsia="仿宋_GB2312" w:hAnsi="宋体" w:cs="Courier New"/>
          <w:sz w:val="32"/>
          <w:szCs w:val="32"/>
        </w:rPr>
        <w:t>5.39</w:t>
      </w:r>
      <w:r>
        <w:rPr>
          <w:rFonts w:ascii="仿宋_GB2312" w:eastAsia="仿宋_GB2312" w:hAnsi="宋体" w:cs="Courier New" w:hint="eastAsia"/>
          <w:sz w:val="32"/>
          <w:szCs w:val="32"/>
        </w:rPr>
        <w:t>万元，增长</w:t>
      </w:r>
      <w:r>
        <w:rPr>
          <w:rFonts w:ascii="仿宋_GB2312" w:eastAsia="仿宋_GB2312" w:hAnsi="宋体" w:cs="Courier New"/>
          <w:sz w:val="32"/>
          <w:szCs w:val="32"/>
        </w:rPr>
        <w:t>179.1%</w:t>
      </w:r>
      <w:r>
        <w:rPr>
          <w:rFonts w:ascii="仿宋_GB2312" w:eastAsia="仿宋_GB2312" w:hAnsi="宋体" w:cs="Courier New" w:hint="eastAsia"/>
          <w:sz w:val="32"/>
          <w:szCs w:val="32"/>
        </w:rPr>
        <w:t>，其中：因公出国（境）费支出决算增加（减少）</w:t>
      </w:r>
      <w:r>
        <w:rPr>
          <w:rFonts w:ascii="仿宋_GB2312" w:eastAsia="仿宋_GB2312" w:hAnsi="宋体" w:cs="Courier New"/>
          <w:sz w:val="32"/>
          <w:szCs w:val="32"/>
        </w:rPr>
        <w:t>0</w:t>
      </w:r>
      <w:r>
        <w:rPr>
          <w:rFonts w:ascii="仿宋_GB2312" w:eastAsia="仿宋_GB2312" w:hAnsi="宋体" w:cs="Courier New" w:hint="eastAsia"/>
          <w:sz w:val="32"/>
          <w:szCs w:val="32"/>
        </w:rPr>
        <w:t>万元，增长（下降）</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；公务用车购置及运行费支出决算增加</w:t>
      </w:r>
      <w:r>
        <w:rPr>
          <w:rFonts w:ascii="仿宋_GB2312" w:eastAsia="仿宋_GB2312" w:hAnsi="宋体" w:cs="Courier New"/>
          <w:sz w:val="32"/>
          <w:szCs w:val="32"/>
        </w:rPr>
        <w:t>2.91</w:t>
      </w:r>
      <w:r>
        <w:rPr>
          <w:rFonts w:ascii="仿宋_GB2312" w:eastAsia="仿宋_GB2312" w:hAnsi="宋体" w:cs="Courier New" w:hint="eastAsia"/>
          <w:sz w:val="32"/>
          <w:szCs w:val="32"/>
        </w:rPr>
        <w:t>万元，增长</w:t>
      </w:r>
      <w:r>
        <w:rPr>
          <w:rFonts w:ascii="仿宋_GB2312" w:eastAsia="仿宋_GB2312" w:hAnsi="宋体" w:cs="Courier New"/>
          <w:sz w:val="32"/>
          <w:szCs w:val="32"/>
        </w:rPr>
        <w:t>100%</w:t>
      </w:r>
      <w:r>
        <w:rPr>
          <w:rFonts w:ascii="仿宋_GB2312" w:eastAsia="仿宋_GB2312" w:hAnsi="宋体" w:cs="Courier New" w:hint="eastAsia"/>
          <w:sz w:val="32"/>
          <w:szCs w:val="32"/>
        </w:rPr>
        <w:t>；公务接待费支出决算增加</w:t>
      </w:r>
      <w:r>
        <w:rPr>
          <w:rFonts w:ascii="仿宋_GB2312" w:eastAsia="仿宋_GB2312" w:hAnsi="宋体" w:cs="Courier New"/>
          <w:sz w:val="32"/>
          <w:szCs w:val="32"/>
        </w:rPr>
        <w:t>2.48</w:t>
      </w:r>
      <w:r>
        <w:rPr>
          <w:rFonts w:ascii="仿宋_GB2312" w:eastAsia="仿宋_GB2312" w:hAnsi="宋体" w:cs="Courier New" w:hint="eastAsia"/>
          <w:sz w:val="32"/>
          <w:szCs w:val="32"/>
        </w:rPr>
        <w:t>万元，增长</w:t>
      </w:r>
      <w:r>
        <w:rPr>
          <w:rFonts w:ascii="仿宋_GB2312" w:eastAsia="仿宋_GB2312" w:hAnsi="宋体" w:cs="Courier New"/>
          <w:sz w:val="32"/>
          <w:szCs w:val="32"/>
        </w:rPr>
        <w:t>82.39%</w:t>
      </w:r>
      <w:r>
        <w:rPr>
          <w:rFonts w:ascii="仿宋_GB2312" w:eastAsia="仿宋_GB2312" w:hAnsi="宋体" w:cs="Courier New" w:hint="eastAsia"/>
          <w:sz w:val="32"/>
          <w:szCs w:val="32"/>
        </w:rPr>
        <w:t>。因公出国（境）费支出皆为</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；公务用车购置及运行费支出增加的主要原因是由于双创检查频繁；公务接待费支出增加的主要原因是由于双创加班增加</w:t>
      </w:r>
      <w:r>
        <w:rPr>
          <w:rFonts w:ascii="仿宋_GB2312" w:eastAsia="仿宋_GB2312" w:hAnsi="宋体" w:cs="Courier New"/>
          <w:sz w:val="32"/>
          <w:szCs w:val="32"/>
        </w:rPr>
        <w:t>,</w:t>
      </w:r>
      <w:r>
        <w:rPr>
          <w:rFonts w:ascii="仿宋_GB2312" w:eastAsia="仿宋_GB2312" w:hAnsi="宋体" w:cs="Courier New" w:hint="eastAsia"/>
          <w:sz w:val="32"/>
          <w:szCs w:val="32"/>
        </w:rPr>
        <w:t>检查频繁。</w:t>
      </w:r>
    </w:p>
    <w:p w:rsidR="00AA79A0" w:rsidRDefault="00AA79A0" w:rsidP="00DA7787">
      <w:pPr>
        <w:numPr>
          <w:ilvl w:val="0"/>
          <w:numId w:val="8"/>
        </w:numPr>
        <w:kinsoku w:val="0"/>
        <w:overflowPunct w:val="0"/>
        <w:autoSpaceDE w:val="0"/>
        <w:autoSpaceDN w:val="0"/>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“三公”经费财政拨款支出决算具体情况说明。</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年度“三公”经费财政拨款支出决算中，因公出国（境）费支出决算</w:t>
      </w:r>
      <w:r>
        <w:rPr>
          <w:rFonts w:ascii="仿宋_GB2312" w:eastAsia="仿宋_GB2312" w:hAnsi="宋体" w:cs="Courier New"/>
          <w:sz w:val="32"/>
          <w:szCs w:val="32"/>
        </w:rPr>
        <w:t>0</w:t>
      </w:r>
      <w:r>
        <w:rPr>
          <w:rFonts w:ascii="仿宋_GB2312" w:eastAsia="仿宋_GB2312" w:hAnsi="宋体" w:cs="Courier New" w:hint="eastAsia"/>
          <w:sz w:val="32"/>
          <w:szCs w:val="32"/>
        </w:rPr>
        <w:t>万元，占</w:t>
      </w:r>
      <w:r>
        <w:rPr>
          <w:rFonts w:ascii="仿宋_GB2312" w:eastAsia="仿宋_GB2312" w:hAnsi="宋体" w:cs="Courier New"/>
          <w:sz w:val="32"/>
          <w:szCs w:val="32"/>
        </w:rPr>
        <w:t>0%</w:t>
      </w:r>
      <w:r>
        <w:rPr>
          <w:rFonts w:ascii="仿宋_GB2312" w:eastAsia="仿宋_GB2312" w:hAnsi="宋体" w:cs="Courier New" w:hint="eastAsia"/>
          <w:sz w:val="32"/>
          <w:szCs w:val="32"/>
        </w:rPr>
        <w:t>；公务用车购置及运行费支出决算</w:t>
      </w:r>
      <w:r>
        <w:rPr>
          <w:rFonts w:ascii="仿宋_GB2312" w:eastAsia="仿宋_GB2312" w:hAnsi="宋体" w:cs="Courier New"/>
          <w:sz w:val="32"/>
          <w:szCs w:val="32"/>
        </w:rPr>
        <w:t>2.91</w:t>
      </w:r>
      <w:r>
        <w:rPr>
          <w:rFonts w:ascii="仿宋_GB2312" w:eastAsia="仿宋_GB2312" w:hAnsi="宋体" w:cs="Courier New" w:hint="eastAsia"/>
          <w:sz w:val="32"/>
          <w:szCs w:val="32"/>
        </w:rPr>
        <w:t>万元，占</w:t>
      </w:r>
      <w:r>
        <w:rPr>
          <w:rFonts w:ascii="仿宋_GB2312" w:eastAsia="仿宋_GB2312" w:hAnsi="宋体" w:cs="Courier New"/>
          <w:sz w:val="32"/>
          <w:szCs w:val="32"/>
        </w:rPr>
        <w:t>34.64%</w:t>
      </w:r>
      <w:r>
        <w:rPr>
          <w:rFonts w:ascii="仿宋_GB2312" w:eastAsia="仿宋_GB2312" w:hAnsi="宋体" w:cs="Courier New" w:hint="eastAsia"/>
          <w:sz w:val="32"/>
          <w:szCs w:val="32"/>
        </w:rPr>
        <w:t>；公务接待费支出决算</w:t>
      </w:r>
      <w:r>
        <w:rPr>
          <w:rFonts w:ascii="仿宋_GB2312" w:eastAsia="仿宋_GB2312" w:hAnsi="宋体" w:cs="Courier New"/>
          <w:sz w:val="32"/>
          <w:szCs w:val="32"/>
        </w:rPr>
        <w:t>5.49</w:t>
      </w:r>
      <w:r>
        <w:rPr>
          <w:rFonts w:ascii="仿宋_GB2312" w:eastAsia="仿宋_GB2312" w:hAnsi="宋体" w:cs="Courier New" w:hint="eastAsia"/>
          <w:sz w:val="32"/>
          <w:szCs w:val="32"/>
        </w:rPr>
        <w:t>万元，占</w:t>
      </w:r>
      <w:r>
        <w:rPr>
          <w:rFonts w:ascii="仿宋_GB2312" w:eastAsia="仿宋_GB2312" w:hAnsi="宋体" w:cs="Courier New"/>
          <w:sz w:val="32"/>
          <w:szCs w:val="32"/>
        </w:rPr>
        <w:t>65.36%</w:t>
      </w:r>
      <w:r>
        <w:rPr>
          <w:rFonts w:ascii="仿宋_GB2312" w:eastAsia="仿宋_GB2312" w:hAnsi="宋体" w:cs="Courier New" w:hint="eastAsia"/>
          <w:sz w:val="32"/>
          <w:szCs w:val="32"/>
        </w:rPr>
        <w:t>。具体情况如下：</w:t>
      </w:r>
    </w:p>
    <w:p w:rsidR="00AA79A0" w:rsidRDefault="00AA79A0" w:rsidP="00DA7787">
      <w:pPr>
        <w:numPr>
          <w:ilvl w:val="0"/>
          <w:numId w:val="9"/>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cs="Times New Roman" w:hint="eastAsia"/>
          <w:b/>
          <w:bCs/>
          <w:sz w:val="32"/>
          <w:szCs w:val="32"/>
        </w:rPr>
        <w:t>因公出国（境）费</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万元。全年安排（局）机关、</w:t>
      </w:r>
      <w:r>
        <w:rPr>
          <w:rFonts w:ascii="仿宋_GB2312" w:eastAsia="仿宋_GB2312" w:hAnsi="宋体" w:cs="Courier New"/>
          <w:sz w:val="32"/>
          <w:szCs w:val="32"/>
        </w:rPr>
        <w:t>0</w:t>
      </w:r>
      <w:r>
        <w:rPr>
          <w:rFonts w:ascii="仿宋_GB2312" w:eastAsia="仿宋_GB2312" w:hAnsi="宋体" w:cs="Courier New" w:hint="eastAsia"/>
          <w:sz w:val="32"/>
          <w:szCs w:val="32"/>
        </w:rPr>
        <w:t>个单位因公出国（境）团组</w:t>
      </w:r>
      <w:r>
        <w:rPr>
          <w:rFonts w:ascii="仿宋_GB2312" w:eastAsia="仿宋_GB2312" w:hAnsi="宋体" w:cs="Courier New"/>
          <w:sz w:val="32"/>
          <w:szCs w:val="32"/>
        </w:rPr>
        <w:t>0</w:t>
      </w:r>
      <w:r>
        <w:rPr>
          <w:rFonts w:ascii="仿宋_GB2312" w:eastAsia="仿宋_GB2312" w:hAnsi="宋体" w:cs="Courier New" w:hint="eastAsia"/>
          <w:sz w:val="32"/>
          <w:szCs w:val="32"/>
        </w:rPr>
        <w:t>个，累计</w:t>
      </w:r>
      <w:r>
        <w:rPr>
          <w:rFonts w:ascii="仿宋_GB2312" w:eastAsia="仿宋_GB2312" w:hAnsi="宋体" w:cs="Courier New"/>
          <w:sz w:val="32"/>
          <w:szCs w:val="32"/>
        </w:rPr>
        <w:t>0</w:t>
      </w:r>
      <w:r>
        <w:rPr>
          <w:rFonts w:ascii="仿宋_GB2312" w:eastAsia="仿宋_GB2312" w:hAnsi="宋体" w:cs="Courier New" w:hint="eastAsia"/>
          <w:sz w:val="32"/>
          <w:szCs w:val="32"/>
        </w:rPr>
        <w:t>人次。开支内容包括：</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会议</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出国谈判、工作磋商</w:t>
      </w:r>
      <w:r>
        <w:rPr>
          <w:rFonts w:ascii="仿宋_GB2312" w:eastAsia="仿宋_GB2312" w:hAnsi="宋体" w:cs="Courier New" w:hint="eastAsia"/>
          <w:sz w:val="32"/>
          <w:szCs w:val="32"/>
        </w:rPr>
        <w:t>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境外业务培训</w:t>
      </w:r>
      <w:r>
        <w:rPr>
          <w:rFonts w:ascii="仿宋_GB2312" w:eastAsia="仿宋_GB2312" w:hAnsi="宋体" w:cs="Courier New" w:hint="eastAsia"/>
          <w:sz w:val="32"/>
          <w:szCs w:val="32"/>
        </w:rPr>
        <w:t>支出支出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AA79A0" w:rsidRDefault="00AA79A0" w:rsidP="00DA7787">
      <w:pPr>
        <w:numPr>
          <w:ilvl w:val="0"/>
          <w:numId w:val="9"/>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cs="Times New Roman" w:hint="eastAsia"/>
          <w:b/>
          <w:bCs/>
          <w:sz w:val="32"/>
          <w:szCs w:val="32"/>
        </w:rPr>
        <w:t>公务用车购置及运行费</w:t>
      </w:r>
      <w:r>
        <w:rPr>
          <w:rFonts w:ascii="仿宋_GB2312" w:eastAsia="仿宋_GB2312" w:hAnsi="宋体" w:cs="Courier New" w:hint="eastAsia"/>
          <w:sz w:val="32"/>
          <w:szCs w:val="32"/>
        </w:rPr>
        <w:t>支出</w:t>
      </w:r>
      <w:r>
        <w:rPr>
          <w:rFonts w:ascii="仿宋_GB2312" w:eastAsia="仿宋_GB2312" w:hAnsi="宋体" w:cs="Courier New"/>
          <w:sz w:val="32"/>
          <w:szCs w:val="32"/>
        </w:rPr>
        <w:t>2.91</w:t>
      </w:r>
      <w:r>
        <w:rPr>
          <w:rFonts w:ascii="仿宋_GB2312" w:eastAsia="仿宋_GB2312" w:hAnsi="宋体" w:cs="Courier New" w:hint="eastAsia"/>
          <w:sz w:val="32"/>
          <w:szCs w:val="32"/>
        </w:rPr>
        <w:t>万元。其中：</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公务用车购置</w:t>
      </w:r>
      <w:r>
        <w:rPr>
          <w:rFonts w:ascii="仿宋_GB2312" w:eastAsia="仿宋_GB2312" w:hAnsi="宋体" w:cs="Courier New" w:hint="eastAsia"/>
          <w:sz w:val="32"/>
          <w:szCs w:val="32"/>
        </w:rPr>
        <w:t>支出为</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公务用车运行</w:t>
      </w:r>
      <w:r>
        <w:rPr>
          <w:rFonts w:ascii="仿宋_GB2312" w:eastAsia="仿宋_GB2312" w:hAnsi="宋体" w:cs="Courier New" w:hint="eastAsia"/>
          <w:sz w:val="32"/>
          <w:szCs w:val="32"/>
        </w:rPr>
        <w:t>支出</w:t>
      </w:r>
      <w:r>
        <w:rPr>
          <w:rFonts w:ascii="仿宋_GB2312" w:eastAsia="仿宋_GB2312" w:hAnsi="宋体" w:cs="Courier New"/>
          <w:sz w:val="32"/>
          <w:szCs w:val="32"/>
        </w:rPr>
        <w:t>2.91</w:t>
      </w:r>
      <w:r>
        <w:rPr>
          <w:rFonts w:ascii="仿宋_GB2312" w:eastAsia="仿宋_GB2312" w:hAnsi="宋体" w:cs="Courier New" w:hint="eastAsia"/>
          <w:sz w:val="32"/>
          <w:szCs w:val="32"/>
        </w:rPr>
        <w:t>万元。主要租车用于检查。</w:t>
      </w:r>
      <w:r>
        <w:rPr>
          <w:rFonts w:ascii="仿宋_GB2312" w:eastAsia="仿宋_GB2312" w:hAnsi="宋体" w:cs="Courier New"/>
          <w:sz w:val="32"/>
          <w:szCs w:val="32"/>
        </w:rPr>
        <w:t>2016</w:t>
      </w:r>
      <w:r>
        <w:rPr>
          <w:rFonts w:ascii="仿宋_GB2312" w:eastAsia="仿宋_GB2312" w:hAnsi="宋体" w:cs="Courier New" w:hint="eastAsia"/>
          <w:sz w:val="32"/>
          <w:szCs w:val="32"/>
        </w:rPr>
        <w:t>年期末，卧龙区城市管理局机关开支财政拨款的公务用车保有量为</w:t>
      </w:r>
      <w:r>
        <w:rPr>
          <w:rFonts w:ascii="仿宋_GB2312" w:eastAsia="仿宋_GB2312" w:hAnsi="宋体" w:cs="Courier New"/>
          <w:sz w:val="32"/>
          <w:szCs w:val="32"/>
        </w:rPr>
        <w:t>0</w:t>
      </w:r>
      <w:r>
        <w:rPr>
          <w:rFonts w:ascii="仿宋_GB2312" w:eastAsia="仿宋_GB2312" w:hAnsi="宋体" w:cs="Courier New" w:hint="eastAsia"/>
          <w:sz w:val="32"/>
          <w:szCs w:val="32"/>
        </w:rPr>
        <w:t>量。</w:t>
      </w:r>
    </w:p>
    <w:p w:rsidR="00AA79A0" w:rsidRDefault="00AA79A0" w:rsidP="00DA7787">
      <w:pPr>
        <w:numPr>
          <w:ilvl w:val="0"/>
          <w:numId w:val="9"/>
        </w:num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r>
        <w:rPr>
          <w:rFonts w:ascii="仿宋_GB2312" w:eastAsia="仿宋_GB2312" w:hAnsi="宋体" w:cs="Times New Roman" w:hint="eastAsia"/>
          <w:b/>
          <w:bCs/>
          <w:sz w:val="32"/>
          <w:szCs w:val="32"/>
        </w:rPr>
        <w:t>公务接待费支出</w:t>
      </w:r>
      <w:r>
        <w:rPr>
          <w:rFonts w:ascii="仿宋_GB2312" w:eastAsia="仿宋_GB2312" w:hAnsi="宋体" w:cs="Courier New"/>
          <w:b/>
          <w:bCs/>
          <w:sz w:val="32"/>
          <w:szCs w:val="32"/>
        </w:rPr>
        <w:t>5.49</w:t>
      </w:r>
      <w:r>
        <w:rPr>
          <w:rFonts w:ascii="仿宋_GB2312" w:eastAsia="仿宋_GB2312" w:hAnsi="宋体" w:cs="Courier New" w:hint="eastAsia"/>
          <w:b/>
          <w:bCs/>
          <w:sz w:val="32"/>
          <w:szCs w:val="32"/>
        </w:rPr>
        <w:t>万元。</w:t>
      </w:r>
      <w:r>
        <w:rPr>
          <w:rFonts w:ascii="仿宋_GB2312" w:eastAsia="仿宋_GB2312" w:hAnsi="宋体" w:cs="Courier New" w:hint="eastAsia"/>
          <w:sz w:val="32"/>
          <w:szCs w:val="32"/>
        </w:rPr>
        <w:t>主要用于加班、检查。城管局</w:t>
      </w:r>
      <w:r>
        <w:rPr>
          <w:rFonts w:ascii="仿宋_GB2312" w:eastAsia="仿宋_GB2312" w:hAnsi="宋体" w:cs="Courier New"/>
          <w:sz w:val="32"/>
          <w:szCs w:val="32"/>
        </w:rPr>
        <w:t>2016</w:t>
      </w:r>
      <w:r>
        <w:rPr>
          <w:rFonts w:ascii="仿宋_GB2312" w:eastAsia="仿宋_GB2312" w:hAnsi="宋体" w:cs="Courier New" w:hint="eastAsia"/>
          <w:sz w:val="32"/>
          <w:szCs w:val="32"/>
        </w:rPr>
        <w:t>年度共接待国内来访团组</w:t>
      </w:r>
      <w:r>
        <w:rPr>
          <w:rFonts w:ascii="仿宋_GB2312" w:eastAsia="仿宋_GB2312" w:hAnsi="宋体" w:cs="Courier New"/>
          <w:sz w:val="32"/>
          <w:szCs w:val="32"/>
        </w:rPr>
        <w:t>80</w:t>
      </w:r>
      <w:r>
        <w:rPr>
          <w:rFonts w:ascii="仿宋_GB2312" w:eastAsia="仿宋_GB2312" w:hAnsi="宋体" w:cs="Courier New" w:hint="eastAsia"/>
          <w:sz w:val="32"/>
          <w:szCs w:val="32"/>
        </w:rPr>
        <w:t>个、来访人员</w:t>
      </w:r>
      <w:r>
        <w:rPr>
          <w:rFonts w:ascii="仿宋_GB2312" w:eastAsia="仿宋_GB2312" w:hAnsi="宋体" w:cs="Courier New"/>
          <w:sz w:val="32"/>
          <w:szCs w:val="32"/>
        </w:rPr>
        <w:t>790</w:t>
      </w:r>
      <w:r>
        <w:rPr>
          <w:rFonts w:ascii="仿宋_GB2312" w:eastAsia="仿宋_GB2312" w:hAnsi="宋体" w:cs="Courier New" w:hint="eastAsia"/>
          <w:sz w:val="32"/>
          <w:szCs w:val="32"/>
        </w:rPr>
        <w:t>人次</w:t>
      </w:r>
      <w:r>
        <w:rPr>
          <w:rFonts w:ascii="仿宋_GB2312" w:eastAsia="仿宋_GB2312" w:hAnsi="宋体" w:cs="Courier New"/>
          <w:sz w:val="32"/>
          <w:szCs w:val="32"/>
        </w:rPr>
        <w:t>(</w:t>
      </w:r>
      <w:r>
        <w:rPr>
          <w:rFonts w:ascii="仿宋_GB2312" w:eastAsia="仿宋_GB2312" w:hAnsi="宋体" w:cs="Courier New" w:hint="eastAsia"/>
          <w:sz w:val="32"/>
          <w:szCs w:val="32"/>
        </w:rPr>
        <w:t>含加班用餐</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AA79A0" w:rsidRDefault="00AA79A0" w:rsidP="00DA7787">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关于预算绩效情况说明</w:t>
      </w:r>
      <w:r>
        <w:rPr>
          <w:rFonts w:ascii="黑体" w:eastAsia="黑体" w:hAnsi="黑体"/>
          <w:sz w:val="32"/>
          <w:szCs w:val="32"/>
        </w:rPr>
        <w:t xml:space="preserve">   </w:t>
      </w:r>
      <w:r>
        <w:rPr>
          <w:rFonts w:ascii="黑体" w:eastAsia="黑体" w:hAnsi="黑体" w:hint="eastAsia"/>
          <w:sz w:val="32"/>
          <w:szCs w:val="32"/>
        </w:rPr>
        <w:t>无</w:t>
      </w:r>
    </w:p>
    <w:p w:rsidR="00AA79A0" w:rsidRDefault="00AA79A0" w:rsidP="00DA7787">
      <w:pPr>
        <w:numPr>
          <w:ilvl w:val="0"/>
          <w:numId w:val="5"/>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r>
        <w:rPr>
          <w:rFonts w:ascii="黑体" w:eastAsia="黑体" w:hAnsi="黑体"/>
          <w:sz w:val="32"/>
          <w:szCs w:val="32"/>
        </w:rPr>
        <w:t xml:space="preserve">  </w:t>
      </w:r>
      <w:r>
        <w:rPr>
          <w:rFonts w:ascii="黑体" w:eastAsia="黑体" w:hAnsi="黑体" w:hint="eastAsia"/>
          <w:sz w:val="32"/>
          <w:szCs w:val="32"/>
        </w:rPr>
        <w:t>无</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年度政府性基金预算财政拨款支出年初预算为</w:t>
      </w:r>
      <w:r>
        <w:rPr>
          <w:rFonts w:ascii="仿宋_GB2312" w:eastAsia="仿宋_GB2312" w:hAnsi="宋体" w:cs="Courier New"/>
          <w:sz w:val="32"/>
          <w:szCs w:val="32"/>
        </w:rPr>
        <w:t>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0</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AA79A0" w:rsidRDefault="00AA79A0" w:rsidP="00DA7787">
      <w:pPr>
        <w:kinsoku w:val="0"/>
        <w:overflowPunct w:val="0"/>
        <w:autoSpaceDE w:val="0"/>
        <w:autoSpaceDN w:val="0"/>
        <w:adjustRightInd w:val="0"/>
        <w:snapToGrid w:val="0"/>
        <w:spacing w:line="360" w:lineRule="auto"/>
        <w:ind w:firstLineChars="200" w:firstLine="31680"/>
        <w:rPr>
          <w:rFonts w:ascii="黑体" w:eastAsia="黑体" w:hAnsi="黑体"/>
          <w:sz w:val="32"/>
          <w:szCs w:val="32"/>
        </w:rPr>
      </w:pPr>
      <w:r>
        <w:rPr>
          <w:rFonts w:ascii="黑体" w:eastAsia="黑体" w:hAnsi="黑体" w:hint="eastAsia"/>
          <w:sz w:val="32"/>
          <w:szCs w:val="32"/>
        </w:rPr>
        <w:t>其他重要事项的情况说明</w:t>
      </w:r>
    </w:p>
    <w:p w:rsidR="00AA79A0" w:rsidRDefault="00AA79A0" w:rsidP="00DA7787">
      <w:pPr>
        <w:numPr>
          <w:ilvl w:val="0"/>
          <w:numId w:val="11"/>
        </w:numPr>
        <w:kinsoku w:val="0"/>
        <w:overflowPunct w:val="0"/>
        <w:autoSpaceDE w:val="0"/>
        <w:autoSpaceDN w:val="0"/>
        <w:adjustRightInd w:val="0"/>
        <w:snapToGrid w:val="0"/>
        <w:spacing w:line="360" w:lineRule="auto"/>
        <w:ind w:firstLineChars="200" w:firstLine="31680"/>
        <w:rPr>
          <w:rFonts w:ascii="楷体_GB2312" w:eastAsia="楷体_GB2312" w:hAnsi="Times New Roman"/>
          <w:bCs/>
          <w:kern w:val="0"/>
          <w:sz w:val="32"/>
          <w:szCs w:val="32"/>
        </w:rPr>
      </w:pPr>
      <w:r>
        <w:rPr>
          <w:rFonts w:ascii="楷体_GB2312" w:eastAsia="楷体_GB2312" w:hAnsi="Times New Roman" w:cs="仿宋_GB2312" w:hint="eastAsia"/>
          <w:bCs/>
          <w:kern w:val="0"/>
          <w:sz w:val="32"/>
          <w:szCs w:val="32"/>
        </w:rPr>
        <w:t>机关运行经费支出情况。</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年度机关运行经费支出</w:t>
      </w:r>
      <w:r>
        <w:rPr>
          <w:rFonts w:ascii="仿宋_GB2312" w:eastAsia="仿宋_GB2312" w:hAnsi="宋体" w:cs="Courier New"/>
          <w:sz w:val="32"/>
          <w:szCs w:val="32"/>
        </w:rPr>
        <w:t>23.74</w:t>
      </w:r>
      <w:r>
        <w:rPr>
          <w:rFonts w:ascii="仿宋_GB2312" w:eastAsia="仿宋_GB2312" w:hAnsi="宋体" w:cs="Courier New" w:hint="eastAsia"/>
          <w:sz w:val="32"/>
          <w:szCs w:val="32"/>
        </w:rPr>
        <w:t>万元，比</w:t>
      </w:r>
      <w:r>
        <w:rPr>
          <w:rFonts w:ascii="仿宋_GB2312" w:eastAsia="仿宋_GB2312" w:hAnsi="宋体" w:cs="Courier New"/>
          <w:sz w:val="32"/>
          <w:szCs w:val="32"/>
        </w:rPr>
        <w:t>2015</w:t>
      </w:r>
      <w:r>
        <w:rPr>
          <w:rFonts w:ascii="仿宋_GB2312" w:eastAsia="仿宋_GB2312" w:hAnsi="宋体" w:cs="Courier New" w:hint="eastAsia"/>
          <w:sz w:val="32"/>
          <w:szCs w:val="32"/>
        </w:rPr>
        <w:t>年增加</w:t>
      </w:r>
      <w:r>
        <w:rPr>
          <w:rFonts w:ascii="仿宋_GB2312" w:eastAsia="仿宋_GB2312" w:hAnsi="宋体" w:cs="Courier New"/>
          <w:sz w:val="32"/>
          <w:szCs w:val="32"/>
        </w:rPr>
        <w:t>23.19</w:t>
      </w:r>
      <w:r>
        <w:rPr>
          <w:rFonts w:ascii="仿宋_GB2312" w:eastAsia="仿宋_GB2312" w:hAnsi="宋体" w:cs="Courier New" w:hint="eastAsia"/>
          <w:sz w:val="32"/>
          <w:szCs w:val="32"/>
        </w:rPr>
        <w:t>万元，增长</w:t>
      </w:r>
      <w:r>
        <w:rPr>
          <w:rFonts w:ascii="仿宋_GB2312" w:eastAsia="仿宋_GB2312" w:hAnsi="宋体" w:cs="Courier New"/>
          <w:sz w:val="32"/>
          <w:szCs w:val="32"/>
        </w:rPr>
        <w:t xml:space="preserve"> 4216.36%</w:t>
      </w:r>
      <w:r>
        <w:rPr>
          <w:rFonts w:ascii="仿宋_GB2312" w:eastAsia="仿宋_GB2312" w:hAnsi="宋体" w:cs="Courier New" w:hint="eastAsia"/>
          <w:sz w:val="32"/>
          <w:szCs w:val="32"/>
        </w:rPr>
        <w:t>。</w:t>
      </w:r>
    </w:p>
    <w:p w:rsidR="00AA79A0" w:rsidRDefault="00AA79A0" w:rsidP="00DA7787">
      <w:pPr>
        <w:numPr>
          <w:ilvl w:val="0"/>
          <w:numId w:val="11"/>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政府采购支出情况。</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年度政府采购支出总额</w:t>
      </w:r>
      <w:r>
        <w:rPr>
          <w:rFonts w:ascii="仿宋_GB2312" w:eastAsia="仿宋_GB2312" w:hAnsi="宋体" w:cs="Courier New"/>
          <w:sz w:val="32"/>
          <w:szCs w:val="32"/>
        </w:rPr>
        <w:t>23.05</w:t>
      </w:r>
      <w:r>
        <w:rPr>
          <w:rFonts w:ascii="仿宋_GB2312" w:eastAsia="仿宋_GB2312" w:hAnsi="宋体" w:cs="Courier New" w:hint="eastAsia"/>
          <w:sz w:val="32"/>
          <w:szCs w:val="32"/>
        </w:rPr>
        <w:t>万元，其中：政府采购货物支出</w:t>
      </w:r>
      <w:r>
        <w:rPr>
          <w:rFonts w:ascii="仿宋_GB2312" w:eastAsia="仿宋_GB2312" w:hAnsi="宋体" w:cs="Courier New"/>
          <w:sz w:val="32"/>
          <w:szCs w:val="32"/>
        </w:rPr>
        <w:t>23.05</w:t>
      </w:r>
      <w:r>
        <w:rPr>
          <w:rFonts w:ascii="仿宋_GB2312" w:eastAsia="仿宋_GB2312" w:hAnsi="宋体" w:cs="Courier New" w:hint="eastAsia"/>
          <w:sz w:val="32"/>
          <w:szCs w:val="32"/>
        </w:rPr>
        <w:t>万元，政府采购工程支出</w:t>
      </w:r>
      <w:r>
        <w:rPr>
          <w:rFonts w:ascii="仿宋_GB2312" w:eastAsia="仿宋_GB2312" w:hAnsi="宋体" w:cs="Courier New"/>
          <w:sz w:val="32"/>
          <w:szCs w:val="32"/>
        </w:rPr>
        <w:t>0</w:t>
      </w:r>
      <w:r>
        <w:rPr>
          <w:rFonts w:ascii="仿宋_GB2312" w:eastAsia="仿宋_GB2312" w:hAnsi="宋体" w:cs="Courier New" w:hint="eastAsia"/>
          <w:sz w:val="32"/>
          <w:szCs w:val="32"/>
        </w:rPr>
        <w:t>万元，政府采购服务支出</w:t>
      </w:r>
      <w:r>
        <w:rPr>
          <w:rFonts w:ascii="仿宋_GB2312" w:eastAsia="仿宋_GB2312" w:hAnsi="宋体" w:cs="Courier New"/>
          <w:sz w:val="32"/>
          <w:szCs w:val="32"/>
        </w:rPr>
        <w:t>0</w:t>
      </w:r>
      <w:r>
        <w:rPr>
          <w:rFonts w:ascii="仿宋_GB2312" w:eastAsia="仿宋_GB2312" w:hAnsi="宋体" w:cs="Courier New" w:hint="eastAsia"/>
          <w:sz w:val="32"/>
          <w:szCs w:val="32"/>
        </w:rPr>
        <w:t>万元。授予中小企业合同金额</w:t>
      </w:r>
      <w:r>
        <w:rPr>
          <w:rFonts w:ascii="仿宋_GB2312" w:eastAsia="仿宋_GB2312" w:hAnsi="宋体" w:cs="Courier New"/>
          <w:sz w:val="32"/>
          <w:szCs w:val="32"/>
        </w:rPr>
        <w:t>0</w:t>
      </w:r>
      <w:r>
        <w:rPr>
          <w:rFonts w:ascii="仿宋_GB2312" w:eastAsia="仿宋_GB2312" w:hAnsi="宋体" w:cs="Courier New" w:hint="eastAsia"/>
          <w:sz w:val="32"/>
          <w:szCs w:val="32"/>
        </w:rPr>
        <w:t>万元，占政府采购支出总额的</w:t>
      </w:r>
      <w:r>
        <w:rPr>
          <w:rFonts w:ascii="仿宋_GB2312" w:eastAsia="仿宋_GB2312" w:hAnsi="宋体" w:cs="Courier New"/>
          <w:sz w:val="32"/>
          <w:szCs w:val="32"/>
        </w:rPr>
        <w:t>0%</w:t>
      </w:r>
      <w:r>
        <w:rPr>
          <w:rFonts w:ascii="仿宋_GB2312" w:eastAsia="仿宋_GB2312" w:hAnsi="宋体" w:cs="Courier New" w:hint="eastAsia"/>
          <w:sz w:val="32"/>
          <w:szCs w:val="32"/>
        </w:rPr>
        <w:t>，其中：授予小微企业合同金额</w:t>
      </w:r>
      <w:r>
        <w:rPr>
          <w:rFonts w:ascii="仿宋_GB2312" w:eastAsia="仿宋_GB2312" w:hAnsi="宋体" w:cs="Courier New"/>
          <w:sz w:val="32"/>
          <w:szCs w:val="32"/>
        </w:rPr>
        <w:t>0</w:t>
      </w:r>
      <w:r>
        <w:rPr>
          <w:rFonts w:ascii="仿宋_GB2312" w:eastAsia="仿宋_GB2312" w:hAnsi="宋体" w:cs="Courier New" w:hint="eastAsia"/>
          <w:sz w:val="32"/>
          <w:szCs w:val="32"/>
        </w:rPr>
        <w:t>万元，占政府采购支出总额的</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AA79A0" w:rsidRDefault="00AA79A0" w:rsidP="00DA7787">
      <w:pPr>
        <w:numPr>
          <w:ilvl w:val="0"/>
          <w:numId w:val="11"/>
        </w:numPr>
        <w:kinsoku w:val="0"/>
        <w:overflowPunct w:val="0"/>
        <w:autoSpaceDE w:val="0"/>
        <w:autoSpaceDN w:val="0"/>
        <w:adjustRightInd w:val="0"/>
        <w:snapToGrid w:val="0"/>
        <w:spacing w:line="360" w:lineRule="auto"/>
        <w:ind w:firstLineChars="200" w:firstLine="3168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国有资产占用情况。</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年期末，卧龙区城市管理局共有车辆</w:t>
      </w:r>
      <w:r>
        <w:rPr>
          <w:rFonts w:ascii="仿宋_GB2312" w:eastAsia="仿宋_GB2312" w:hAnsi="宋体" w:cs="Courier New"/>
          <w:sz w:val="32"/>
          <w:szCs w:val="32"/>
        </w:rPr>
        <w:t>0</w:t>
      </w:r>
      <w:r>
        <w:rPr>
          <w:rFonts w:ascii="仿宋_GB2312" w:eastAsia="仿宋_GB2312" w:hAnsi="宋体" w:cs="Courier New" w:hint="eastAsia"/>
          <w:sz w:val="32"/>
          <w:szCs w:val="32"/>
        </w:rPr>
        <w:t>辆，其中：一般公务用车</w:t>
      </w:r>
      <w:r>
        <w:rPr>
          <w:rFonts w:ascii="仿宋_GB2312" w:eastAsia="仿宋_GB2312" w:hAnsi="宋体" w:cs="Courier New"/>
          <w:sz w:val="32"/>
          <w:szCs w:val="32"/>
        </w:rPr>
        <w:t>0</w:t>
      </w:r>
      <w:r>
        <w:rPr>
          <w:rFonts w:ascii="仿宋_GB2312" w:eastAsia="仿宋_GB2312" w:hAnsi="宋体" w:cs="Courier New" w:hint="eastAsia"/>
          <w:sz w:val="32"/>
          <w:szCs w:val="32"/>
        </w:rPr>
        <w:t>辆、一般执法执勤用车</w:t>
      </w:r>
      <w:r>
        <w:rPr>
          <w:rFonts w:ascii="仿宋_GB2312" w:eastAsia="仿宋_GB2312" w:hAnsi="宋体" w:cs="Courier New"/>
          <w:sz w:val="32"/>
          <w:szCs w:val="32"/>
        </w:rPr>
        <w:t>0</w:t>
      </w:r>
      <w:r>
        <w:rPr>
          <w:rFonts w:ascii="仿宋_GB2312" w:eastAsia="仿宋_GB2312" w:hAnsi="宋体" w:cs="Courier New" w:hint="eastAsia"/>
          <w:sz w:val="32"/>
          <w:szCs w:val="32"/>
        </w:rPr>
        <w:t>辆、特种专业技术用车</w:t>
      </w:r>
      <w:r>
        <w:rPr>
          <w:rFonts w:ascii="仿宋_GB2312" w:eastAsia="仿宋_GB2312" w:hAnsi="宋体" w:cs="Courier New"/>
          <w:sz w:val="32"/>
          <w:szCs w:val="32"/>
        </w:rPr>
        <w:t>0</w:t>
      </w:r>
      <w:r>
        <w:rPr>
          <w:rFonts w:ascii="仿宋_GB2312" w:eastAsia="仿宋_GB2312" w:hAnsi="宋体" w:cs="Courier New" w:hint="eastAsia"/>
          <w:sz w:val="32"/>
          <w:szCs w:val="32"/>
        </w:rPr>
        <w:t>辆，其他用车</w:t>
      </w:r>
      <w:r>
        <w:rPr>
          <w:rFonts w:ascii="仿宋_GB2312" w:eastAsia="仿宋_GB2312" w:hAnsi="宋体" w:cs="Courier New"/>
          <w:sz w:val="32"/>
          <w:szCs w:val="32"/>
        </w:rPr>
        <w:t>0</w:t>
      </w:r>
      <w:r>
        <w:rPr>
          <w:rFonts w:ascii="仿宋_GB2312" w:eastAsia="仿宋_GB2312" w:hAnsi="宋体" w:cs="Courier New" w:hint="eastAsia"/>
          <w:sz w:val="32"/>
          <w:szCs w:val="32"/>
        </w:rPr>
        <w:t>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hAnsi="宋体" w:cs="Courier New"/>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hAnsi="宋体" w:cs="Courier New"/>
          <w:sz w:val="32"/>
          <w:szCs w:val="32"/>
        </w:rPr>
        <w:t>0</w:t>
      </w:r>
      <w:r>
        <w:rPr>
          <w:rFonts w:ascii="仿宋_GB2312" w:eastAsia="仿宋_GB2312" w:hAnsi="宋体" w:cs="Courier New" w:hint="eastAsia"/>
          <w:sz w:val="32"/>
          <w:szCs w:val="32"/>
        </w:rPr>
        <w:t>台（套）。</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AA79A0" w:rsidRDefault="00AA79A0" w:rsidP="00DA7787">
      <w:pPr>
        <w:kinsoku w:val="0"/>
        <w:overflowPunct w:val="0"/>
        <w:autoSpaceDE w:val="0"/>
        <w:autoSpaceDN w:val="0"/>
        <w:adjustRightInd w:val="0"/>
        <w:snapToGrid w:val="0"/>
        <w:spacing w:line="360" w:lineRule="auto"/>
        <w:ind w:firstLineChars="200" w:firstLine="31680"/>
        <w:sectPr w:rsidR="00AA79A0">
          <w:pgSz w:w="11906" w:h="16838"/>
          <w:pgMar w:top="1440" w:right="1531" w:bottom="1440" w:left="1587" w:header="850" w:footer="992" w:gutter="0"/>
          <w:pgNumType w:fmt="numberInDash"/>
          <w:cols w:space="720"/>
          <w:docGrid w:type="lines" w:linePitch="317"/>
        </w:sectPr>
      </w:pPr>
    </w:p>
    <w:p w:rsidR="00AA79A0" w:rsidRDefault="00AA79A0">
      <w:pPr>
        <w:jc w:val="center"/>
        <w:outlineLvl w:val="0"/>
        <w:rPr>
          <w:rFonts w:ascii="仿宋_GB2312" w:eastAsia="仿宋_GB2312" w:hAnsi="宋体" w:cs="Courier New"/>
          <w:b/>
          <w:bCs/>
          <w:sz w:val="32"/>
          <w:szCs w:val="32"/>
        </w:rPr>
      </w:pPr>
      <w:r>
        <w:rPr>
          <w:rFonts w:ascii="隶书" w:eastAsia="隶书" w:hAnsi="隶书" w:cs="隶书" w:hint="eastAsia"/>
          <w:sz w:val="48"/>
          <w:szCs w:val="48"/>
        </w:rPr>
        <w:t>第四部分　　名词解释</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指本级财政当年拨付的资金。</w:t>
      </w:r>
    </w:p>
    <w:p w:rsidR="00AA79A0" w:rsidRDefault="00AA79A0" w:rsidP="00DA7787">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二、年末结转和结余：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三、基本支出：</w:t>
      </w:r>
      <w:r>
        <w:rPr>
          <w:rFonts w:ascii="仿宋_GB2312" w:eastAsia="仿宋_GB2312" w:hAnsi="宋体" w:cs="Courier New" w:hint="eastAsia"/>
          <w:sz w:val="32"/>
          <w:szCs w:val="32"/>
        </w:rPr>
        <w:t>指为保障机构正常运转、完成日常工作任务而发生的人员支出和公用支出。</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四、项目支出：</w:t>
      </w:r>
      <w:r>
        <w:rPr>
          <w:rFonts w:ascii="仿宋_GB2312" w:eastAsia="仿宋_GB2312" w:hAnsi="宋体" w:cs="Courier New" w:hint="eastAsia"/>
          <w:sz w:val="32"/>
          <w:szCs w:val="32"/>
        </w:rPr>
        <w:t>指在基本支出之外为完成特定行政任务和事业发展目标所发生的支出。</w:t>
      </w:r>
    </w:p>
    <w:p w:rsidR="00AA79A0" w:rsidRDefault="00AA79A0" w:rsidP="00DA7787">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五、“三公”经费：</w:t>
      </w:r>
      <w:r>
        <w:rPr>
          <w:rFonts w:ascii="仿宋_GB2312" w:eastAsia="仿宋_GB2312" w:hAnsi="宋体" w:cs="Courier New" w:hint="eastAsia"/>
          <w:sz w:val="32"/>
          <w:szCs w:val="32"/>
        </w:rPr>
        <w:t>纳入本级财政预决算管理“三公”经费，指部门</w:t>
      </w:r>
      <w:r>
        <w:rPr>
          <w:rFonts w:ascii="仿宋_GB2312" w:eastAsia="仿宋_GB2312" w:hAnsi="宋体" w:cs="Courier New"/>
          <w:sz w:val="32"/>
          <w:szCs w:val="32"/>
        </w:rPr>
        <w:t xml:space="preserve"> </w:t>
      </w:r>
      <w:r>
        <w:rPr>
          <w:rFonts w:ascii="仿宋_GB2312" w:eastAsia="仿宋_GB2312" w:hAnsi="宋体" w:cs="Courier New" w:hint="eastAsia"/>
          <w:sz w:val="32"/>
          <w:szCs w:val="32"/>
        </w:rPr>
        <w:t>、公务用车购置及运行费和公务接待费。其中，</w:t>
      </w:r>
      <w:bookmarkStart w:id="0" w:name="_GoBack"/>
      <w:bookmarkEnd w:id="0"/>
      <w:r>
        <w:rPr>
          <w:rFonts w:ascii="仿宋_GB2312" w:eastAsia="仿宋_GB2312" w:hAnsi="宋体" w:cs="Courier New"/>
          <w:sz w:val="32"/>
          <w:szCs w:val="32"/>
        </w:rPr>
        <w:t xml:space="preserve"> </w:t>
      </w:r>
      <w:r>
        <w:rPr>
          <w:rFonts w:ascii="仿宋_GB2312" w:eastAsia="仿宋_GB2312" w:hAnsi="宋体" w:cs="Courier New" w:hint="eastAsia"/>
          <w:sz w:val="32"/>
          <w:szCs w:val="32"/>
        </w:rPr>
        <w:t>公务用车购置及运行费反映反映单位公务用车车辆购置支出（含车辆购置税）及租用费、燃料费、维修费、过路过桥费、保险费、安全奖励费用等支出；公务接待费反映单位按规定开支的各类公务接待支出。</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六、机关运行经费：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A79A0" w:rsidRDefault="00AA79A0" w:rsidP="00DA7787">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sectPr w:rsidR="00AA79A0" w:rsidSect="00F37D17">
      <w:pgSz w:w="11906" w:h="16838"/>
      <w:pgMar w:top="1440" w:right="1531" w:bottom="1440" w:left="1587" w:header="850" w:footer="992" w:gutter="0"/>
      <w:pgNumType w:fmt="numberInDash"/>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9A0" w:rsidRDefault="00AA79A0" w:rsidP="00F37D17">
      <w:r>
        <w:separator/>
      </w:r>
    </w:p>
  </w:endnote>
  <w:endnote w:type="continuationSeparator" w:id="0">
    <w:p w:rsidR="00AA79A0" w:rsidRDefault="00AA79A0" w:rsidP="00F37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隶书">
    <w:altName w:val="微软雅黑"/>
    <w:panose1 w:val="00000000000000000000"/>
    <w:charset w:val="86"/>
    <w:family w:val="modern"/>
    <w:notTrueType/>
    <w:pitch w:val="fixed"/>
    <w:sig w:usb0="00000001" w:usb1="080E0000" w:usb2="00000010" w:usb3="00000000" w:csb0="00040000" w:csb1="00000000"/>
  </w:font>
  <w:font w:name="仿宋_GB2312">
    <w:altName w:val="仿宋"/>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A0" w:rsidRDefault="00AA79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9A0" w:rsidRDefault="00AA79A0">
    <w:pPr>
      <w:pStyle w:val="Footer"/>
    </w:pPr>
    <w:r>
      <w:rPr>
        <w:noProof/>
      </w:rPr>
      <w:pict>
        <v:rect id="文本框 6" o:spid="_x0000_s2049" style="position:absolute;margin-left:0;margin-top:0;width:2in;height:2in;z-index:251660288;mso-wrap-style:none;mso-position-horizontal:center;mso-position-horizontal-relative:margin" o:preferrelative="t" filled="f" stroked="f">
          <v:textbox style="mso-fit-shape-to-text:t" inset="0,0,0,0">
            <w:txbxContent>
              <w:p w:rsidR="00AA79A0" w:rsidRDefault="00AA79A0">
                <w:pPr>
                  <w:snapToGrid w:val="0"/>
                  <w:rPr>
                    <w:sz w:val="18"/>
                  </w:rPr>
                </w:pPr>
                <w:fldSimple w:instr=" PAGE  \* MERGEFORMAT ">
                  <w:r>
                    <w:rPr>
                      <w:noProof/>
                    </w:rPr>
                    <w:t>- 2 -</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9A0" w:rsidRDefault="00AA79A0" w:rsidP="00F37D17">
      <w:r>
        <w:separator/>
      </w:r>
    </w:p>
  </w:footnote>
  <w:footnote w:type="continuationSeparator" w:id="0">
    <w:p w:rsidR="00AA79A0" w:rsidRDefault="00AA79A0" w:rsidP="00F37D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chineseCounting"/>
      <w:suff w:val="nothing"/>
      <w:lvlText w:val="%1、"/>
      <w:lvlJc w:val="left"/>
      <w:pPr>
        <w:ind w:firstLine="420"/>
      </w:pPr>
      <w:rPr>
        <w:rFonts w:cs="Times New Roman" w:hint="eastAsia"/>
      </w:rPr>
    </w:lvl>
  </w:abstractNum>
  <w:abstractNum w:abstractNumId="1">
    <w:nsid w:val="00000008"/>
    <w:multiLevelType w:val="singleLevel"/>
    <w:tmpl w:val="00000008"/>
    <w:lvl w:ilvl="0">
      <w:start w:val="1"/>
      <w:numFmt w:val="chineseCounting"/>
      <w:suff w:val="nothing"/>
      <w:lvlText w:val="%1、"/>
      <w:lvlJc w:val="left"/>
      <w:rPr>
        <w:rFonts w:cs="Times New Roman"/>
      </w:rPr>
    </w:lvl>
  </w:abstractNum>
  <w:abstractNum w:abstractNumId="2">
    <w:nsid w:val="00000009"/>
    <w:multiLevelType w:val="singleLevel"/>
    <w:tmpl w:val="00000009"/>
    <w:lvl w:ilvl="0">
      <w:start w:val="2"/>
      <w:numFmt w:val="chineseCounting"/>
      <w:suff w:val="nothing"/>
      <w:lvlText w:val="%1、"/>
      <w:lvlJc w:val="left"/>
      <w:rPr>
        <w:rFonts w:cs="Times New Roman"/>
      </w:rPr>
    </w:lvl>
  </w:abstractNum>
  <w:abstractNum w:abstractNumId="3">
    <w:nsid w:val="0000000A"/>
    <w:multiLevelType w:val="singleLevel"/>
    <w:tmpl w:val="0000000A"/>
    <w:lvl w:ilvl="0">
      <w:start w:val="1"/>
      <w:numFmt w:val="decimal"/>
      <w:suff w:val="nothing"/>
      <w:lvlText w:val="%1．"/>
      <w:lvlJc w:val="left"/>
      <w:pPr>
        <w:ind w:firstLine="400"/>
      </w:pPr>
      <w:rPr>
        <w:rFonts w:cs="Times New Roman" w:hint="default"/>
      </w:rPr>
    </w:lvl>
  </w:abstractNum>
  <w:abstractNum w:abstractNumId="4">
    <w:nsid w:val="0000000B"/>
    <w:multiLevelType w:val="singleLevel"/>
    <w:tmpl w:val="0000000B"/>
    <w:lvl w:ilvl="0">
      <w:start w:val="1"/>
      <w:numFmt w:val="chineseCounting"/>
      <w:suff w:val="nothing"/>
      <w:lvlText w:val="%1、"/>
      <w:lvlJc w:val="left"/>
      <w:pPr>
        <w:ind w:firstLine="420"/>
      </w:pPr>
      <w:rPr>
        <w:rFonts w:cs="Times New Roman" w:hint="eastAsia"/>
      </w:rPr>
    </w:lvl>
  </w:abstractNum>
  <w:abstractNum w:abstractNumId="5">
    <w:nsid w:val="0000000C"/>
    <w:multiLevelType w:val="singleLevel"/>
    <w:tmpl w:val="0000000C"/>
    <w:lvl w:ilvl="0">
      <w:start w:val="1"/>
      <w:numFmt w:val="chineseCounting"/>
      <w:suff w:val="nothing"/>
      <w:lvlText w:val="（%1）"/>
      <w:lvlJc w:val="left"/>
      <w:pPr>
        <w:ind w:firstLine="420"/>
      </w:pPr>
      <w:rPr>
        <w:rFonts w:cs="Times New Roman" w:hint="eastAsia"/>
      </w:rPr>
    </w:lvl>
  </w:abstractNum>
  <w:abstractNum w:abstractNumId="6">
    <w:nsid w:val="0000000D"/>
    <w:multiLevelType w:val="singleLevel"/>
    <w:tmpl w:val="0000000D"/>
    <w:lvl w:ilvl="0">
      <w:start w:val="1"/>
      <w:numFmt w:val="decimal"/>
      <w:suff w:val="nothing"/>
      <w:lvlText w:val="%1．"/>
      <w:lvlJc w:val="left"/>
      <w:pPr>
        <w:ind w:firstLine="400"/>
      </w:pPr>
      <w:rPr>
        <w:rFonts w:cs="Times New Roman" w:hint="default"/>
      </w:rPr>
    </w:lvl>
  </w:abstractNum>
  <w:abstractNum w:abstractNumId="7">
    <w:nsid w:val="0000000E"/>
    <w:multiLevelType w:val="singleLevel"/>
    <w:tmpl w:val="0000000E"/>
    <w:lvl w:ilvl="0">
      <w:start w:val="1"/>
      <w:numFmt w:val="chineseCounting"/>
      <w:suff w:val="nothing"/>
      <w:lvlText w:val="（%1）"/>
      <w:lvlJc w:val="left"/>
      <w:pPr>
        <w:ind w:firstLine="420"/>
      </w:pPr>
      <w:rPr>
        <w:rFonts w:cs="Times New Roman" w:hint="eastAsia"/>
      </w:rPr>
    </w:lvl>
  </w:abstractNum>
  <w:abstractNum w:abstractNumId="8">
    <w:nsid w:val="0000000F"/>
    <w:multiLevelType w:val="singleLevel"/>
    <w:tmpl w:val="0000000F"/>
    <w:lvl w:ilvl="0">
      <w:start w:val="1"/>
      <w:numFmt w:val="decimal"/>
      <w:suff w:val="nothing"/>
      <w:lvlText w:val="%1．"/>
      <w:lvlJc w:val="left"/>
      <w:pPr>
        <w:ind w:firstLine="400"/>
      </w:pPr>
      <w:rPr>
        <w:rFonts w:cs="Times New Roman" w:hint="default"/>
      </w:rPr>
    </w:lvl>
  </w:abstractNum>
  <w:abstractNum w:abstractNumId="9">
    <w:nsid w:val="00000010"/>
    <w:multiLevelType w:val="singleLevel"/>
    <w:tmpl w:val="00000010"/>
    <w:lvl w:ilvl="0">
      <w:start w:val="1"/>
      <w:numFmt w:val="chineseCounting"/>
      <w:suff w:val="nothing"/>
      <w:lvlText w:val="（%1）"/>
      <w:lvlJc w:val="left"/>
      <w:pPr>
        <w:ind w:firstLine="420"/>
      </w:pPr>
      <w:rPr>
        <w:rFonts w:cs="Times New Roman" w:hint="eastAsia"/>
      </w:rPr>
    </w:lvl>
  </w:abstractNum>
  <w:abstractNum w:abstractNumId="10">
    <w:nsid w:val="00000011"/>
    <w:multiLevelType w:val="singleLevel"/>
    <w:tmpl w:val="00000011"/>
    <w:lvl w:ilvl="0">
      <w:start w:val="1"/>
      <w:numFmt w:val="chineseCounting"/>
      <w:suff w:val="nothing"/>
      <w:lvlText w:val="（%1）"/>
      <w:lvlJc w:val="left"/>
      <w:pPr>
        <w:ind w:firstLine="420"/>
      </w:pPr>
      <w:rPr>
        <w:rFonts w:cs="Times New Roman" w:hint="eastAsia"/>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D17"/>
    <w:rsid w:val="00051F15"/>
    <w:rsid w:val="00067D71"/>
    <w:rsid w:val="00185C51"/>
    <w:rsid w:val="001E7A1B"/>
    <w:rsid w:val="001F0799"/>
    <w:rsid w:val="00213318"/>
    <w:rsid w:val="002C1EC0"/>
    <w:rsid w:val="002F7560"/>
    <w:rsid w:val="003246B4"/>
    <w:rsid w:val="00337039"/>
    <w:rsid w:val="00410E55"/>
    <w:rsid w:val="00444F14"/>
    <w:rsid w:val="004710AE"/>
    <w:rsid w:val="00563BF7"/>
    <w:rsid w:val="005A7CE2"/>
    <w:rsid w:val="006A6EE1"/>
    <w:rsid w:val="006B1885"/>
    <w:rsid w:val="007B0212"/>
    <w:rsid w:val="0086274F"/>
    <w:rsid w:val="00976645"/>
    <w:rsid w:val="009F1FA8"/>
    <w:rsid w:val="00A51027"/>
    <w:rsid w:val="00AA0A77"/>
    <w:rsid w:val="00AA79A0"/>
    <w:rsid w:val="00B51824"/>
    <w:rsid w:val="00B56AF8"/>
    <w:rsid w:val="00C46C91"/>
    <w:rsid w:val="00C47268"/>
    <w:rsid w:val="00C76665"/>
    <w:rsid w:val="00D009EC"/>
    <w:rsid w:val="00DA7787"/>
    <w:rsid w:val="00EE4F5D"/>
    <w:rsid w:val="00F37D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17"/>
    <w:pPr>
      <w:widowControl w:val="0"/>
      <w:jc w:val="both"/>
    </w:pPr>
    <w:rPr>
      <w:rFonts w:ascii="Calibri" w:hAnsi="Calibri"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37D1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黑体"/>
      <w:sz w:val="18"/>
      <w:szCs w:val="18"/>
    </w:rPr>
  </w:style>
  <w:style w:type="paragraph" w:styleId="Header">
    <w:name w:val="header"/>
    <w:basedOn w:val="Normal"/>
    <w:link w:val="HeaderChar"/>
    <w:uiPriority w:val="99"/>
    <w:rsid w:val="00F37D1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黑体"/>
      <w:sz w:val="18"/>
      <w:szCs w:val="18"/>
    </w:rPr>
  </w:style>
  <w:style w:type="character" w:customStyle="1" w:styleId="font31">
    <w:name w:val="font31"/>
    <w:basedOn w:val="DefaultParagraphFont"/>
    <w:uiPriority w:val="99"/>
    <w:rsid w:val="00F37D17"/>
    <w:rPr>
      <w:rFonts w:ascii="Arial" w:hAnsi="Arial" w:cs="Arial"/>
      <w:color w:val="000000"/>
      <w:sz w:val="16"/>
      <w:szCs w:val="16"/>
      <w:u w:val="none"/>
    </w:rPr>
  </w:style>
  <w:style w:type="character" w:customStyle="1" w:styleId="font01">
    <w:name w:val="font01"/>
    <w:basedOn w:val="DefaultParagraphFont"/>
    <w:uiPriority w:val="99"/>
    <w:rsid w:val="00F37D17"/>
    <w:rPr>
      <w:rFonts w:ascii="Arial" w:hAnsi="Arial" w:cs="Arial"/>
      <w:color w:val="000000"/>
      <w:sz w:val="16"/>
      <w:szCs w:val="16"/>
      <w:u w:val="none"/>
    </w:rPr>
  </w:style>
  <w:style w:type="character" w:customStyle="1" w:styleId="font41">
    <w:name w:val="font41"/>
    <w:basedOn w:val="DefaultParagraphFont"/>
    <w:uiPriority w:val="99"/>
    <w:rsid w:val="00F37D17"/>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22</Pages>
  <Words>1479</Words>
  <Characters>8436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subject/>
  <dc:creator>wsj</dc:creator>
  <cp:keywords/>
  <dc:description/>
  <cp:lastModifiedBy>AutoBVT</cp:lastModifiedBy>
  <cp:revision>27</cp:revision>
  <cp:lastPrinted>2017-07-29T10:47:00Z</cp:lastPrinted>
  <dcterms:created xsi:type="dcterms:W3CDTF">2014-11-02T20:08:00Z</dcterms:created>
  <dcterms:modified xsi:type="dcterms:W3CDTF">2017-11-08T08:15:00Z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