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14B" w:rsidRDefault="00CA014B" w:rsidP="00E52529">
      <w:pPr>
        <w:rPr>
          <w:rFonts w:ascii="方正小标宋简体" w:eastAsia="方正小标宋简体" w:hAnsi="方正小标宋简体" w:cs="方正小标宋简体"/>
          <w:sz w:val="52"/>
          <w:szCs w:val="52"/>
        </w:rPr>
      </w:pPr>
    </w:p>
    <w:p w:rsidR="00CA014B" w:rsidRDefault="00CA014B">
      <w:pPr>
        <w:jc w:val="center"/>
        <w:rPr>
          <w:rFonts w:ascii="方正小标宋简体" w:eastAsia="方正小标宋简体" w:hAnsi="方正小标宋简体" w:cs="方正小标宋简体"/>
          <w:sz w:val="52"/>
          <w:szCs w:val="52"/>
        </w:rPr>
      </w:pPr>
    </w:p>
    <w:p w:rsidR="00CA014B" w:rsidRDefault="00CA014B">
      <w:pPr>
        <w:jc w:val="center"/>
        <w:rPr>
          <w:rFonts w:ascii="黑体" w:eastAsia="黑体" w:hAnsi="黑体"/>
          <w:sz w:val="52"/>
          <w:szCs w:val="52"/>
        </w:rPr>
      </w:pPr>
      <w:r>
        <w:rPr>
          <w:rFonts w:ascii="隶书" w:eastAsia="隶书" w:hAnsi="隶书" w:cs="隶书" w:hint="eastAsia"/>
          <w:sz w:val="52"/>
          <w:szCs w:val="52"/>
        </w:rPr>
        <w:t>卧龙区公共资源交易中心</w:t>
      </w:r>
    </w:p>
    <w:p w:rsidR="00CA014B" w:rsidRDefault="00CA014B">
      <w:pPr>
        <w:jc w:val="center"/>
        <w:sectPr w:rsidR="00CA014B">
          <w:pgSz w:w="11906" w:h="16838"/>
          <w:pgMar w:top="1440" w:right="1531" w:bottom="1440" w:left="1587" w:header="850" w:footer="992" w:gutter="0"/>
          <w:pgNumType w:fmt="numberInDash" w:start="1"/>
          <w:cols w:space="720"/>
          <w:docGrid w:type="lines" w:linePitch="317"/>
        </w:sectPr>
      </w:pPr>
      <w:r>
        <w:rPr>
          <w:rFonts w:ascii="隶书" w:eastAsia="隶书" w:hAnsi="隶书" w:cs="隶书"/>
          <w:sz w:val="52"/>
          <w:szCs w:val="52"/>
        </w:rPr>
        <w:t>2016</w:t>
      </w:r>
      <w:r>
        <w:rPr>
          <w:rFonts w:ascii="隶书" w:eastAsia="隶书" w:hAnsi="隶书" w:cs="隶书" w:hint="eastAsia"/>
          <w:sz w:val="52"/>
          <w:szCs w:val="52"/>
        </w:rPr>
        <w:t>年度部门决算</w:t>
      </w:r>
    </w:p>
    <w:p w:rsidR="00CA014B" w:rsidRDefault="00CA014B">
      <w:pPr>
        <w:jc w:val="center"/>
        <w:rPr>
          <w:rFonts w:ascii="黑体" w:eastAsia="黑体" w:hAnsi="黑体"/>
          <w:sz w:val="36"/>
          <w:szCs w:val="36"/>
        </w:rPr>
      </w:pPr>
      <w:r>
        <w:rPr>
          <w:rFonts w:ascii="黑体" w:eastAsia="黑体" w:hAnsi="黑体" w:hint="eastAsia"/>
          <w:sz w:val="36"/>
          <w:szCs w:val="36"/>
        </w:rPr>
        <w:t>目　　录</w:t>
      </w:r>
    </w:p>
    <w:p w:rsidR="00CA014B" w:rsidRDefault="00CA014B">
      <w:pPr>
        <w:jc w:val="left"/>
        <w:rPr>
          <w:rFonts w:ascii="黑体" w:eastAsia="黑体" w:hAnsi="黑体"/>
          <w:sz w:val="32"/>
          <w:szCs w:val="32"/>
        </w:rPr>
      </w:pPr>
      <w:r>
        <w:rPr>
          <w:rFonts w:ascii="黑体" w:eastAsia="黑体" w:hAnsi="黑体" w:hint="eastAsia"/>
          <w:sz w:val="32"/>
          <w:szCs w:val="32"/>
        </w:rPr>
        <w:t>第一部分　　卧龙区公共资源交易中心概况</w:t>
      </w:r>
    </w:p>
    <w:p w:rsidR="00CA014B" w:rsidRDefault="00CA014B">
      <w:pPr>
        <w:numPr>
          <w:ilvl w:val="0"/>
          <w:numId w:val="1"/>
        </w:numPr>
        <w:jc w:val="left"/>
        <w:rPr>
          <w:rFonts w:ascii="宋体" w:cs="宋体"/>
          <w:sz w:val="32"/>
          <w:szCs w:val="32"/>
        </w:rPr>
      </w:pPr>
      <w:r>
        <w:rPr>
          <w:rFonts w:ascii="宋体" w:hAnsi="宋体" w:cs="宋体" w:hint="eastAsia"/>
          <w:sz w:val="32"/>
          <w:szCs w:val="32"/>
        </w:rPr>
        <w:t>主要职责</w:t>
      </w:r>
    </w:p>
    <w:p w:rsidR="00CA014B" w:rsidRDefault="00CA014B">
      <w:pPr>
        <w:numPr>
          <w:ilvl w:val="0"/>
          <w:numId w:val="1"/>
        </w:numPr>
        <w:jc w:val="left"/>
        <w:rPr>
          <w:rFonts w:ascii="宋体" w:cs="宋体"/>
          <w:sz w:val="32"/>
          <w:szCs w:val="32"/>
        </w:rPr>
      </w:pPr>
      <w:r>
        <w:rPr>
          <w:rFonts w:ascii="宋体" w:hAnsi="宋体" w:cs="宋体" w:hint="eastAsia"/>
          <w:sz w:val="32"/>
          <w:szCs w:val="32"/>
        </w:rPr>
        <w:t>部门决算单位构成</w:t>
      </w:r>
    </w:p>
    <w:p w:rsidR="00CA014B" w:rsidRDefault="00CA014B">
      <w:pPr>
        <w:jc w:val="left"/>
        <w:rPr>
          <w:rFonts w:ascii="黑体" w:eastAsia="黑体" w:hAnsi="黑体"/>
          <w:sz w:val="32"/>
          <w:szCs w:val="32"/>
        </w:rPr>
      </w:pPr>
      <w:r>
        <w:rPr>
          <w:rFonts w:ascii="黑体" w:eastAsia="黑体" w:hAnsi="黑体" w:hint="eastAsia"/>
          <w:sz w:val="32"/>
          <w:szCs w:val="32"/>
        </w:rPr>
        <w:t>第二部分　　卧龙区公共资源交易中心</w:t>
      </w:r>
      <w:r>
        <w:rPr>
          <w:rFonts w:ascii="黑体" w:eastAsia="黑体" w:hAnsi="黑体"/>
          <w:sz w:val="32"/>
          <w:szCs w:val="32"/>
        </w:rPr>
        <w:t>2016</w:t>
      </w:r>
      <w:r>
        <w:rPr>
          <w:rFonts w:ascii="黑体" w:eastAsia="黑体" w:hAnsi="黑体" w:hint="eastAsia"/>
          <w:sz w:val="32"/>
          <w:szCs w:val="32"/>
        </w:rPr>
        <w:t>年度部门决算表</w:t>
      </w:r>
    </w:p>
    <w:p w:rsidR="00CA014B" w:rsidRDefault="00CA014B">
      <w:pPr>
        <w:jc w:val="left"/>
        <w:rPr>
          <w:rFonts w:ascii="宋体" w:cs="宋体"/>
          <w:sz w:val="32"/>
          <w:szCs w:val="32"/>
        </w:rPr>
      </w:pPr>
      <w:r>
        <w:rPr>
          <w:rFonts w:ascii="宋体" w:hAnsi="宋体" w:cs="宋体" w:hint="eastAsia"/>
          <w:sz w:val="32"/>
          <w:szCs w:val="32"/>
        </w:rPr>
        <w:t>一、收入支出决算总表</w:t>
      </w:r>
    </w:p>
    <w:p w:rsidR="00CA014B" w:rsidRDefault="00CA014B">
      <w:pPr>
        <w:jc w:val="left"/>
        <w:rPr>
          <w:rFonts w:ascii="宋体" w:cs="宋体"/>
          <w:sz w:val="32"/>
          <w:szCs w:val="32"/>
        </w:rPr>
      </w:pPr>
      <w:r>
        <w:rPr>
          <w:rFonts w:ascii="宋体" w:hAnsi="宋体" w:cs="宋体" w:hint="eastAsia"/>
          <w:sz w:val="32"/>
          <w:szCs w:val="32"/>
        </w:rPr>
        <w:t>二、收入决算表</w:t>
      </w:r>
    </w:p>
    <w:p w:rsidR="00CA014B" w:rsidRDefault="00CA014B">
      <w:pPr>
        <w:jc w:val="left"/>
        <w:rPr>
          <w:rFonts w:ascii="宋体" w:cs="宋体"/>
          <w:sz w:val="32"/>
          <w:szCs w:val="32"/>
        </w:rPr>
      </w:pPr>
      <w:r>
        <w:rPr>
          <w:rFonts w:ascii="宋体" w:hAnsi="宋体" w:cs="宋体" w:hint="eastAsia"/>
          <w:sz w:val="32"/>
          <w:szCs w:val="32"/>
        </w:rPr>
        <w:t>三、支出决算表</w:t>
      </w:r>
    </w:p>
    <w:p w:rsidR="00CA014B" w:rsidRDefault="00CA014B">
      <w:pPr>
        <w:jc w:val="left"/>
        <w:rPr>
          <w:rFonts w:ascii="宋体" w:cs="宋体"/>
          <w:sz w:val="32"/>
          <w:szCs w:val="32"/>
        </w:rPr>
      </w:pPr>
      <w:r>
        <w:rPr>
          <w:rFonts w:ascii="宋体" w:hAnsi="宋体" w:cs="宋体" w:hint="eastAsia"/>
          <w:sz w:val="32"/>
          <w:szCs w:val="32"/>
        </w:rPr>
        <w:t>四、财政拨款收入支出决算总表</w:t>
      </w:r>
    </w:p>
    <w:p w:rsidR="00CA014B" w:rsidRDefault="00CA014B">
      <w:pPr>
        <w:jc w:val="left"/>
        <w:rPr>
          <w:rFonts w:ascii="宋体" w:cs="宋体"/>
          <w:sz w:val="32"/>
          <w:szCs w:val="32"/>
        </w:rPr>
      </w:pPr>
      <w:r>
        <w:rPr>
          <w:rFonts w:ascii="宋体" w:hAnsi="宋体" w:cs="宋体" w:hint="eastAsia"/>
          <w:sz w:val="32"/>
          <w:szCs w:val="32"/>
        </w:rPr>
        <w:t>五、一般公共预算财政拨款支出决算表</w:t>
      </w:r>
    </w:p>
    <w:p w:rsidR="00CA014B" w:rsidRDefault="00CA014B">
      <w:pPr>
        <w:jc w:val="left"/>
        <w:rPr>
          <w:rFonts w:ascii="宋体" w:cs="宋体"/>
          <w:sz w:val="32"/>
          <w:szCs w:val="32"/>
        </w:rPr>
      </w:pPr>
      <w:r>
        <w:rPr>
          <w:rFonts w:ascii="宋体" w:hAnsi="宋体" w:cs="宋体" w:hint="eastAsia"/>
          <w:sz w:val="32"/>
          <w:szCs w:val="32"/>
        </w:rPr>
        <w:t>六、一般公共预算财政拨款基本支出决算表</w:t>
      </w:r>
    </w:p>
    <w:p w:rsidR="00CA014B" w:rsidRDefault="00CA014B">
      <w:pPr>
        <w:jc w:val="left"/>
        <w:rPr>
          <w:rFonts w:ascii="宋体" w:cs="宋体"/>
          <w:sz w:val="32"/>
          <w:szCs w:val="32"/>
        </w:rPr>
      </w:pPr>
      <w:r>
        <w:rPr>
          <w:rFonts w:ascii="宋体" w:hAnsi="宋体" w:cs="宋体" w:hint="eastAsia"/>
          <w:sz w:val="32"/>
          <w:szCs w:val="32"/>
        </w:rPr>
        <w:t>七、一般公共预算财政拨款“三公”经费支出决算表</w:t>
      </w:r>
    </w:p>
    <w:p w:rsidR="00CA014B" w:rsidRDefault="00CA014B">
      <w:pPr>
        <w:jc w:val="left"/>
        <w:rPr>
          <w:rFonts w:ascii="宋体" w:cs="宋体"/>
          <w:sz w:val="32"/>
          <w:szCs w:val="32"/>
        </w:rPr>
      </w:pPr>
      <w:r>
        <w:rPr>
          <w:rFonts w:ascii="宋体" w:hAnsi="宋体" w:cs="宋体" w:hint="eastAsia"/>
          <w:sz w:val="32"/>
          <w:szCs w:val="32"/>
        </w:rPr>
        <w:t>八、政府性基金预算财政拨款收入支出决算表</w:t>
      </w:r>
    </w:p>
    <w:p w:rsidR="00CA014B" w:rsidRDefault="00CA014B">
      <w:pPr>
        <w:jc w:val="left"/>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w:t>
      </w:r>
      <w:r>
        <w:rPr>
          <w:rFonts w:ascii="黑体" w:eastAsia="黑体" w:hAnsi="黑体" w:hint="eastAsia"/>
          <w:sz w:val="32"/>
          <w:szCs w:val="32"/>
        </w:rPr>
        <w:t>卧龙区公共资源交易中心</w:t>
      </w:r>
      <w:r>
        <w:rPr>
          <w:rFonts w:ascii="黑体" w:eastAsia="黑体" w:hAnsi="黑体"/>
          <w:sz w:val="32"/>
          <w:szCs w:val="32"/>
        </w:rPr>
        <w:t>2016</w:t>
      </w:r>
      <w:r>
        <w:rPr>
          <w:rFonts w:ascii="黑体" w:eastAsia="黑体" w:hAnsi="黑体" w:hint="eastAsia"/>
          <w:sz w:val="32"/>
          <w:szCs w:val="32"/>
        </w:rPr>
        <w:t>年度部门决算情况说明</w:t>
      </w:r>
    </w:p>
    <w:p w:rsidR="00CA014B" w:rsidRDefault="00CA014B">
      <w:pPr>
        <w:jc w:val="left"/>
        <w:sectPr w:rsidR="00CA014B">
          <w:footerReference w:type="default" r:id="rId7"/>
          <w:pgSz w:w="11906" w:h="16838"/>
          <w:pgMar w:top="1440" w:right="1531" w:bottom="1440" w:left="1587" w:header="850" w:footer="992" w:gutter="0"/>
          <w:pgNumType w:fmt="numberInDash"/>
          <w:cols w:space="720"/>
          <w:docGrid w:type="lines" w:linePitch="317"/>
        </w:sectPr>
      </w:pPr>
      <w:r>
        <w:rPr>
          <w:rFonts w:ascii="黑体" w:eastAsia="黑体" w:hAnsi="黑体" w:hint="eastAsia"/>
          <w:sz w:val="32"/>
          <w:szCs w:val="32"/>
        </w:rPr>
        <w:t>第四部分　　名词解释</w:t>
      </w: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center"/>
        <w:outlineLvl w:val="0"/>
        <w:sectPr w:rsidR="00CA014B">
          <w:footerReference w:type="default" r:id="rId8"/>
          <w:pgSz w:w="11906" w:h="16838"/>
          <w:pgMar w:top="1440" w:right="1531" w:bottom="1440" w:left="1587" w:header="850" w:footer="992" w:gutter="0"/>
          <w:pgNumType w:fmt="numberInDash" w:start="1"/>
          <w:cols w:space="720"/>
          <w:docGrid w:type="lines" w:linePitch="317"/>
        </w:sectPr>
      </w:pPr>
      <w:r>
        <w:rPr>
          <w:rFonts w:ascii="隶书" w:eastAsia="隶书" w:hAnsi="隶书" w:cs="隶书" w:hint="eastAsia"/>
          <w:sz w:val="48"/>
          <w:szCs w:val="48"/>
        </w:rPr>
        <w:t>第一部分　卧龙区公共资源交易中心概况</w:t>
      </w:r>
    </w:p>
    <w:p w:rsidR="00CA014B" w:rsidRDefault="00CA014B" w:rsidP="00F82265">
      <w:pPr>
        <w:numPr>
          <w:ilvl w:val="0"/>
          <w:numId w:val="2"/>
        </w:numPr>
        <w:spacing w:line="360" w:lineRule="auto"/>
        <w:ind w:firstLineChars="200" w:firstLine="31680"/>
        <w:jc w:val="left"/>
        <w:outlineLvl w:val="1"/>
        <w:rPr>
          <w:rFonts w:ascii="黑体" w:eastAsia="黑体" w:hAnsi="黑体"/>
          <w:sz w:val="32"/>
          <w:szCs w:val="32"/>
        </w:rPr>
      </w:pPr>
      <w:r>
        <w:rPr>
          <w:rFonts w:ascii="黑体" w:eastAsia="黑体" w:hAnsi="黑体" w:hint="eastAsia"/>
          <w:sz w:val="32"/>
          <w:szCs w:val="32"/>
        </w:rPr>
        <w:t>主要职责</w:t>
      </w:r>
    </w:p>
    <w:p w:rsidR="00CA014B" w:rsidRDefault="00CA014B">
      <w:pPr>
        <w:spacing w:line="360" w:lineRule="auto"/>
        <w:jc w:val="lef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卧龙区公共资源交易中心是卧龙区进行公共资源交易的唯一有形市场和统一服务平台，承担着卧龙区工程建筑招投标、土地（矿产）使用权出转让、产权交易、政府采购等各类公共资源交易活动的组织、管理、服务职能，并致力于提高政府的社会管理水平和公共服务质量，构建统一、开放、透明、高效的公共资源交易平台，节约公共开支，提高社会效益和经济效益，从源头上预防和治理腐败。</w:t>
      </w:r>
    </w:p>
    <w:p w:rsidR="00CA014B" w:rsidRDefault="00CA014B">
      <w:pPr>
        <w:spacing w:line="360" w:lineRule="auto"/>
        <w:jc w:val="left"/>
        <w:rPr>
          <w:rFonts w:ascii="楷体_GB2312" w:eastAsia="楷体_GB2312" w:hAnsi="楷体_GB2312" w:cs="楷体_GB2312"/>
          <w:sz w:val="32"/>
          <w:szCs w:val="32"/>
        </w:rPr>
      </w:pPr>
    </w:p>
    <w:p w:rsidR="00CA014B" w:rsidRDefault="00CA014B" w:rsidP="00F82265">
      <w:pPr>
        <w:numPr>
          <w:ilvl w:val="0"/>
          <w:numId w:val="3"/>
        </w:numPr>
        <w:spacing w:line="360" w:lineRule="auto"/>
        <w:ind w:firstLineChars="200" w:firstLine="31680"/>
        <w:jc w:val="left"/>
        <w:outlineLvl w:val="1"/>
        <w:rPr>
          <w:rFonts w:ascii="黑体" w:eastAsia="黑体" w:hAnsi="黑体"/>
          <w:sz w:val="32"/>
          <w:szCs w:val="32"/>
        </w:rPr>
      </w:pPr>
      <w:r>
        <w:rPr>
          <w:rFonts w:ascii="黑体" w:eastAsia="黑体" w:hAnsi="黑体" w:hint="eastAsia"/>
          <w:sz w:val="32"/>
          <w:szCs w:val="32"/>
        </w:rPr>
        <w:t>部门决算单位构成</w:t>
      </w:r>
    </w:p>
    <w:p w:rsidR="00CA014B" w:rsidRDefault="00CA014B" w:rsidP="00F82265">
      <w:pPr>
        <w:spacing w:line="360" w:lineRule="auto"/>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纳入卧龙区公共资源交易中心</w:t>
      </w:r>
      <w:r>
        <w:rPr>
          <w:rFonts w:ascii="仿宋_GB2312" w:eastAsia="仿宋_GB2312" w:hAnsi="仿宋_GB2312" w:cs="仿宋_GB2312"/>
          <w:sz w:val="32"/>
          <w:szCs w:val="32"/>
        </w:rPr>
        <w:t>2016</w:t>
      </w:r>
      <w:r>
        <w:rPr>
          <w:rFonts w:ascii="仿宋_GB2312" w:eastAsia="仿宋_GB2312" w:hAnsi="仿宋_GB2312" w:cs="仿宋_GB2312" w:hint="eastAsia"/>
          <w:sz w:val="32"/>
          <w:szCs w:val="32"/>
        </w:rPr>
        <w:t>年度部门决算编制范围的单位包括：</w:t>
      </w:r>
    </w:p>
    <w:p w:rsidR="00CA014B" w:rsidRDefault="00CA014B" w:rsidP="00F82265">
      <w:pPr>
        <w:numPr>
          <w:ilvl w:val="0"/>
          <w:numId w:val="4"/>
        </w:numPr>
        <w:spacing w:line="360" w:lineRule="auto"/>
        <w:ind w:firstLineChars="200" w:firstLine="31680"/>
        <w:jc w:val="left"/>
        <w:rPr>
          <w:rFonts w:ascii="楷体_GB2312" w:eastAsia="楷体_GB2312" w:hAnsi="楷体_GB2312" w:cs="楷体_GB2312"/>
          <w:sz w:val="32"/>
          <w:szCs w:val="32"/>
        </w:rPr>
      </w:pPr>
      <w:r>
        <w:rPr>
          <w:rFonts w:ascii="仿宋_GB2312" w:eastAsia="仿宋_GB2312" w:hAnsi="仿宋_GB2312" w:cs="仿宋_GB2312" w:hint="eastAsia"/>
          <w:sz w:val="32"/>
          <w:szCs w:val="32"/>
        </w:rPr>
        <w:t>卧龙区公共资源交易中心本级</w:t>
      </w:r>
    </w:p>
    <w:p w:rsidR="00CA014B" w:rsidRDefault="00CA014B">
      <w:pPr>
        <w:spacing w:line="360" w:lineRule="auto"/>
        <w:jc w:val="left"/>
        <w:rPr>
          <w:rFonts w:ascii="楷体_GB2312" w:eastAsia="仿宋_GB2312" w:hAnsi="楷体_GB2312" w:cs="楷体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卧龙区公共资源交易中心为区政府直属正科级事业单位，内设综合办公室、建设工程交易办公室、政府采购交易办公室、土地交易办公室、产权交易办公室、监督管理办公室等</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个职能科室。</w:t>
      </w:r>
    </w:p>
    <w:p w:rsidR="00CA014B" w:rsidRDefault="00CA014B">
      <w:pPr>
        <w:spacing w:line="360" w:lineRule="auto"/>
        <w:jc w:val="left"/>
        <w:sectPr w:rsidR="00CA014B">
          <w:pgSz w:w="11906" w:h="16838"/>
          <w:pgMar w:top="1440" w:right="1531" w:bottom="1440" w:left="1587" w:header="850" w:footer="992" w:gutter="0"/>
          <w:pgNumType w:fmt="numberInDash"/>
          <w:cols w:space="720"/>
          <w:docGrid w:type="lines" w:linePitch="317"/>
        </w:sectPr>
      </w:pPr>
      <w:r>
        <w:rPr>
          <w:rFonts w:ascii="楷体_GB2312" w:eastAsia="仿宋_GB2312" w:hAnsi="楷体_GB2312" w:cs="楷体_GB2312"/>
          <w:sz w:val="32"/>
          <w:szCs w:val="32"/>
        </w:rPr>
        <w:t xml:space="preserve">     </w:t>
      </w: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center"/>
        <w:outlineLvl w:val="0"/>
        <w:rPr>
          <w:rFonts w:ascii="隶书" w:eastAsia="隶书" w:hAnsi="隶书" w:cs="隶书"/>
          <w:sz w:val="48"/>
          <w:szCs w:val="48"/>
        </w:rPr>
      </w:pPr>
      <w:r>
        <w:rPr>
          <w:rFonts w:ascii="隶书" w:eastAsia="隶书" w:hAnsi="隶书" w:cs="隶书" w:hint="eastAsia"/>
          <w:sz w:val="48"/>
          <w:szCs w:val="48"/>
        </w:rPr>
        <w:t>第二部分</w:t>
      </w:r>
    </w:p>
    <w:p w:rsidR="00CA014B" w:rsidRDefault="00CA014B">
      <w:pPr>
        <w:jc w:val="center"/>
        <w:sectPr w:rsidR="00CA014B">
          <w:pgSz w:w="11906" w:h="16838"/>
          <w:pgMar w:top="1440" w:right="1531" w:bottom="1440" w:left="1587" w:header="850" w:footer="992" w:gutter="0"/>
          <w:pgNumType w:fmt="numberInDash"/>
          <w:cols w:space="720"/>
          <w:docGrid w:type="lines" w:linePitch="317"/>
        </w:sectPr>
      </w:pPr>
      <w:r>
        <w:rPr>
          <w:rFonts w:ascii="隶书" w:eastAsia="隶书" w:hAnsi="隶书" w:cs="隶书" w:hint="eastAsia"/>
          <w:sz w:val="48"/>
          <w:szCs w:val="48"/>
        </w:rPr>
        <w:t>卧龙区公共资源交易中心</w:t>
      </w:r>
      <w:r>
        <w:rPr>
          <w:rFonts w:ascii="隶书" w:eastAsia="隶书" w:hAnsi="隶书" w:cs="隶书"/>
          <w:sz w:val="48"/>
          <w:szCs w:val="48"/>
        </w:rPr>
        <w:t>2016</w:t>
      </w:r>
      <w:r>
        <w:rPr>
          <w:rFonts w:ascii="隶书" w:eastAsia="隶书" w:hAnsi="隶书" w:cs="隶书" w:hint="eastAsia"/>
          <w:sz w:val="48"/>
          <w:szCs w:val="48"/>
        </w:rPr>
        <w:t>年度部门决算表</w:t>
      </w:r>
    </w:p>
    <w:tbl>
      <w:tblPr>
        <w:tblW w:w="10350" w:type="dxa"/>
        <w:tblInd w:w="-1040" w:type="dxa"/>
        <w:tblLayout w:type="fixed"/>
        <w:tblCellMar>
          <w:top w:w="15" w:type="dxa"/>
          <w:left w:w="15" w:type="dxa"/>
          <w:bottom w:w="15" w:type="dxa"/>
          <w:right w:w="15" w:type="dxa"/>
        </w:tblCellMar>
        <w:tblLook w:val="00A0"/>
      </w:tblPr>
      <w:tblGrid>
        <w:gridCol w:w="1995"/>
        <w:gridCol w:w="645"/>
        <w:gridCol w:w="642"/>
        <w:gridCol w:w="472"/>
        <w:gridCol w:w="1316"/>
        <w:gridCol w:w="2325"/>
        <w:gridCol w:w="495"/>
        <w:gridCol w:w="324"/>
        <w:gridCol w:w="527"/>
        <w:gridCol w:w="1609"/>
      </w:tblGrid>
      <w:tr w:rsidR="00CA014B">
        <w:trPr>
          <w:trHeight w:val="375"/>
        </w:trPr>
        <w:tc>
          <w:tcPr>
            <w:tcW w:w="10350" w:type="dxa"/>
            <w:gridSpan w:val="10"/>
            <w:vAlign w:val="center"/>
          </w:tcPr>
          <w:p w:rsidR="00CA014B" w:rsidRDefault="00CA014B">
            <w:pPr>
              <w:widowControl/>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t>收入支出决算总表</w:t>
            </w:r>
          </w:p>
        </w:tc>
      </w:tr>
      <w:tr w:rsidR="00CA014B">
        <w:trPr>
          <w:trHeight w:val="315"/>
        </w:trPr>
        <w:tc>
          <w:tcPr>
            <w:tcW w:w="3282" w:type="dxa"/>
            <w:gridSpan w:val="3"/>
            <w:vAlign w:val="center"/>
          </w:tcPr>
          <w:p w:rsidR="00CA014B" w:rsidRDefault="00CA014B">
            <w:pPr>
              <w:widowControl/>
              <w:jc w:val="left"/>
              <w:textAlignment w:val="center"/>
              <w:rPr>
                <w:rFonts w:ascii="宋体" w:cs="宋体"/>
                <w:color w:val="000000"/>
                <w:sz w:val="16"/>
                <w:szCs w:val="16"/>
              </w:rPr>
            </w:pPr>
            <w:r>
              <w:rPr>
                <w:rFonts w:ascii="宋体" w:cs="宋体"/>
                <w:color w:val="000000"/>
                <w:kern w:val="0"/>
                <w:sz w:val="16"/>
                <w:szCs w:val="16"/>
              </w:rPr>
              <w:t>.</w:t>
            </w:r>
          </w:p>
        </w:tc>
        <w:tc>
          <w:tcPr>
            <w:tcW w:w="472" w:type="dxa"/>
            <w:vAlign w:val="center"/>
          </w:tcPr>
          <w:p w:rsidR="00CA014B" w:rsidRDefault="00CA014B">
            <w:pPr>
              <w:rPr>
                <w:rFonts w:ascii="宋体" w:cs="宋体"/>
                <w:color w:val="000000"/>
                <w:sz w:val="16"/>
                <w:szCs w:val="16"/>
              </w:rPr>
            </w:pPr>
          </w:p>
        </w:tc>
        <w:tc>
          <w:tcPr>
            <w:tcW w:w="1316" w:type="dxa"/>
            <w:vAlign w:val="center"/>
          </w:tcPr>
          <w:p w:rsidR="00CA014B" w:rsidRDefault="00CA014B">
            <w:pPr>
              <w:rPr>
                <w:rFonts w:ascii="宋体" w:cs="宋体"/>
                <w:color w:val="000000"/>
                <w:sz w:val="16"/>
                <w:szCs w:val="16"/>
              </w:rPr>
            </w:pPr>
          </w:p>
        </w:tc>
        <w:tc>
          <w:tcPr>
            <w:tcW w:w="3144" w:type="dxa"/>
            <w:gridSpan w:val="3"/>
            <w:vAlign w:val="center"/>
          </w:tcPr>
          <w:p w:rsidR="00CA014B" w:rsidRDefault="00CA014B">
            <w:pPr>
              <w:rPr>
                <w:rFonts w:ascii="宋体" w:cs="宋体"/>
                <w:color w:val="000000"/>
                <w:sz w:val="16"/>
                <w:szCs w:val="16"/>
              </w:rPr>
            </w:pPr>
          </w:p>
        </w:tc>
        <w:tc>
          <w:tcPr>
            <w:tcW w:w="527" w:type="dxa"/>
            <w:vAlign w:val="center"/>
          </w:tcPr>
          <w:p w:rsidR="00CA014B" w:rsidRDefault="00CA014B">
            <w:pPr>
              <w:rPr>
                <w:rFonts w:ascii="宋体" w:cs="宋体"/>
                <w:color w:val="000000"/>
                <w:sz w:val="16"/>
                <w:szCs w:val="16"/>
              </w:rPr>
            </w:pPr>
          </w:p>
        </w:tc>
        <w:tc>
          <w:tcPr>
            <w:tcW w:w="1609" w:type="dxa"/>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01</w:t>
            </w:r>
            <w:r>
              <w:rPr>
                <w:rFonts w:ascii="宋体" w:hAnsi="宋体" w:cs="宋体" w:hint="eastAsia"/>
                <w:color w:val="000000"/>
                <w:kern w:val="0"/>
                <w:sz w:val="16"/>
                <w:szCs w:val="16"/>
              </w:rPr>
              <w:t>表</w:t>
            </w:r>
          </w:p>
        </w:tc>
      </w:tr>
      <w:tr w:rsidR="00CA014B">
        <w:trPr>
          <w:trHeight w:val="315"/>
        </w:trPr>
        <w:tc>
          <w:tcPr>
            <w:tcW w:w="3282" w:type="dxa"/>
            <w:gridSpan w:val="3"/>
            <w:vAlign w:val="center"/>
          </w:tcPr>
          <w:p w:rsidR="00CA014B" w:rsidRDefault="00CA014B">
            <w:pPr>
              <w:rPr>
                <w:rFonts w:ascii="宋体" w:cs="宋体"/>
                <w:color w:val="000000"/>
                <w:sz w:val="16"/>
                <w:szCs w:val="16"/>
              </w:rPr>
            </w:pPr>
          </w:p>
        </w:tc>
        <w:tc>
          <w:tcPr>
            <w:tcW w:w="472" w:type="dxa"/>
            <w:vAlign w:val="center"/>
          </w:tcPr>
          <w:p w:rsidR="00CA014B" w:rsidRDefault="00CA014B">
            <w:pPr>
              <w:rPr>
                <w:rFonts w:ascii="宋体" w:cs="宋体"/>
                <w:color w:val="000000"/>
                <w:sz w:val="16"/>
                <w:szCs w:val="16"/>
              </w:rPr>
            </w:pPr>
          </w:p>
        </w:tc>
        <w:tc>
          <w:tcPr>
            <w:tcW w:w="1316" w:type="dxa"/>
            <w:vAlign w:val="center"/>
          </w:tcPr>
          <w:p w:rsidR="00CA014B" w:rsidRDefault="00CA014B">
            <w:pPr>
              <w:rPr>
                <w:rFonts w:ascii="宋体" w:cs="宋体"/>
                <w:color w:val="000000"/>
                <w:sz w:val="16"/>
                <w:szCs w:val="16"/>
              </w:rPr>
            </w:pPr>
          </w:p>
        </w:tc>
        <w:tc>
          <w:tcPr>
            <w:tcW w:w="3144" w:type="dxa"/>
            <w:gridSpan w:val="3"/>
            <w:vAlign w:val="center"/>
          </w:tcPr>
          <w:p w:rsidR="00CA014B" w:rsidRDefault="00CA014B">
            <w:pPr>
              <w:rPr>
                <w:rFonts w:ascii="宋体" w:cs="宋体"/>
                <w:color w:val="000000"/>
                <w:sz w:val="16"/>
                <w:szCs w:val="16"/>
              </w:rPr>
            </w:pPr>
          </w:p>
        </w:tc>
        <w:tc>
          <w:tcPr>
            <w:tcW w:w="527" w:type="dxa"/>
            <w:vAlign w:val="center"/>
          </w:tcPr>
          <w:p w:rsidR="00CA014B" w:rsidRDefault="00CA014B">
            <w:pPr>
              <w:rPr>
                <w:rFonts w:ascii="宋体" w:cs="宋体"/>
                <w:color w:val="000000"/>
                <w:sz w:val="16"/>
                <w:szCs w:val="16"/>
              </w:rPr>
            </w:pPr>
          </w:p>
        </w:tc>
        <w:tc>
          <w:tcPr>
            <w:tcW w:w="1609" w:type="dxa"/>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300"/>
        </w:trPr>
        <w:tc>
          <w:tcPr>
            <w:tcW w:w="5070" w:type="dxa"/>
            <w:gridSpan w:val="5"/>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5280" w:type="dxa"/>
            <w:gridSpan w:val="5"/>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一、财政拨款收入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114.50</w:t>
            </w: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105.25</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二、上级补助收入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三、事业收入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四、经营收入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五、附属单位上缴收入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六、其他收入</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0.27</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114.50</w:t>
            </w: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54</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107.96</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用事业基金弥补收支差额</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结余分配</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55</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年初结转和结余</w:t>
            </w: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21.20</w:t>
            </w: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年末结转和结余</w:t>
            </w: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27.74</w:t>
            </w:r>
          </w:p>
        </w:tc>
      </w:tr>
      <w:tr w:rsidR="00CA014B">
        <w:trPr>
          <w:trHeight w:val="300"/>
        </w:trPr>
        <w:tc>
          <w:tcPr>
            <w:tcW w:w="199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64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243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325" w:type="dxa"/>
            <w:tcBorders>
              <w:top w:val="single" w:sz="4" w:space="0" w:color="000000"/>
              <w:left w:val="single" w:sz="4" w:space="0" w:color="000000"/>
              <w:bottom w:val="single" w:sz="4" w:space="0" w:color="000000"/>
              <w:right w:val="single" w:sz="4" w:space="0" w:color="000000"/>
            </w:tcBorders>
            <w:vAlign w:val="center"/>
          </w:tcPr>
          <w:p w:rsidR="00CA014B" w:rsidRDefault="00CA014B">
            <w:pPr>
              <w:rPr>
                <w:rFonts w:ascii="宋体" w:cs="宋体"/>
                <w:color w:val="000000"/>
                <w:sz w:val="16"/>
                <w:szCs w:val="16"/>
              </w:rPr>
            </w:pPr>
          </w:p>
        </w:tc>
        <w:tc>
          <w:tcPr>
            <w:tcW w:w="49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2460" w:type="dxa"/>
            <w:gridSpan w:val="3"/>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color w:val="000000"/>
                <w:sz w:val="16"/>
                <w:szCs w:val="16"/>
              </w:rPr>
            </w:pPr>
          </w:p>
        </w:tc>
      </w:tr>
      <w:tr w:rsidR="00CA014B">
        <w:trPr>
          <w:trHeight w:val="300"/>
        </w:trPr>
        <w:tc>
          <w:tcPr>
            <w:tcW w:w="1995" w:type="dxa"/>
            <w:tcBorders>
              <w:top w:val="single" w:sz="4" w:space="0" w:color="000000"/>
              <w:left w:val="single" w:sz="12"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645"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29</w:t>
            </w:r>
          </w:p>
        </w:tc>
        <w:tc>
          <w:tcPr>
            <w:tcW w:w="2430" w:type="dxa"/>
            <w:gridSpan w:val="3"/>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135.70</w:t>
            </w:r>
          </w:p>
        </w:tc>
        <w:tc>
          <w:tcPr>
            <w:tcW w:w="2325"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95"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58</w:t>
            </w:r>
          </w:p>
        </w:tc>
        <w:tc>
          <w:tcPr>
            <w:tcW w:w="2460" w:type="dxa"/>
            <w:gridSpan w:val="3"/>
            <w:tcBorders>
              <w:top w:val="single" w:sz="4" w:space="0" w:color="000000"/>
              <w:left w:val="single" w:sz="4" w:space="0" w:color="000000"/>
              <w:bottom w:val="single" w:sz="12" w:space="0" w:color="000000"/>
              <w:right w:val="single" w:sz="12"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135.70</w:t>
            </w:r>
          </w:p>
        </w:tc>
      </w:tr>
      <w:tr w:rsidR="00CA014B">
        <w:trPr>
          <w:trHeight w:val="555"/>
        </w:trPr>
        <w:tc>
          <w:tcPr>
            <w:tcW w:w="10350" w:type="dxa"/>
            <w:gridSpan w:val="10"/>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注：本表反映部门本年度的总收支和年末结转结余情况。</w:t>
            </w:r>
          </w:p>
        </w:tc>
      </w:tr>
    </w:tbl>
    <w:p w:rsidR="00CA014B" w:rsidRDefault="00CA014B">
      <w:pPr>
        <w:spacing w:line="360" w:lineRule="auto"/>
        <w:sectPr w:rsidR="00CA014B">
          <w:pgSz w:w="11906" w:h="16838"/>
          <w:pgMar w:top="1440" w:right="1800" w:bottom="1440" w:left="1800" w:header="851" w:footer="992" w:gutter="0"/>
          <w:pgNumType w:fmt="numberInDash"/>
          <w:cols w:space="720"/>
          <w:docGrid w:type="lines" w:linePitch="312"/>
        </w:sectPr>
      </w:pPr>
    </w:p>
    <w:tbl>
      <w:tblPr>
        <w:tblW w:w="10337" w:type="dxa"/>
        <w:tblInd w:w="-827" w:type="dxa"/>
        <w:tblLayout w:type="fixed"/>
        <w:tblCellMar>
          <w:top w:w="15" w:type="dxa"/>
          <w:left w:w="15" w:type="dxa"/>
          <w:bottom w:w="15" w:type="dxa"/>
          <w:right w:w="15" w:type="dxa"/>
        </w:tblCellMar>
        <w:tblLook w:val="00A0"/>
      </w:tblPr>
      <w:tblGrid>
        <w:gridCol w:w="675"/>
        <w:gridCol w:w="962"/>
        <w:gridCol w:w="1036"/>
        <w:gridCol w:w="1094"/>
        <w:gridCol w:w="810"/>
        <w:gridCol w:w="284"/>
        <w:gridCol w:w="676"/>
        <w:gridCol w:w="418"/>
        <w:gridCol w:w="542"/>
        <w:gridCol w:w="552"/>
        <w:gridCol w:w="408"/>
        <w:gridCol w:w="686"/>
        <w:gridCol w:w="274"/>
        <w:gridCol w:w="820"/>
        <w:gridCol w:w="140"/>
        <w:gridCol w:w="960"/>
      </w:tblGrid>
      <w:tr w:rsidR="00CA014B">
        <w:trPr>
          <w:trHeight w:val="375"/>
        </w:trPr>
        <w:tc>
          <w:tcPr>
            <w:tcW w:w="10337" w:type="dxa"/>
            <w:gridSpan w:val="16"/>
            <w:vAlign w:val="center"/>
          </w:tcPr>
          <w:p w:rsidR="00CA014B" w:rsidRDefault="00CA014B">
            <w:pPr>
              <w:widowControl/>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t>收入决算表</w:t>
            </w:r>
          </w:p>
        </w:tc>
      </w:tr>
      <w:tr w:rsidR="00CA014B">
        <w:trPr>
          <w:trHeight w:val="285"/>
        </w:trPr>
        <w:tc>
          <w:tcPr>
            <w:tcW w:w="1637" w:type="dxa"/>
            <w:gridSpan w:val="2"/>
            <w:vAlign w:val="center"/>
          </w:tcPr>
          <w:p w:rsidR="00CA014B" w:rsidRDefault="00CA014B">
            <w:pPr>
              <w:rPr>
                <w:rFonts w:ascii="宋体" w:cs="宋体"/>
                <w:color w:val="000000"/>
                <w:sz w:val="16"/>
                <w:szCs w:val="16"/>
              </w:rPr>
            </w:pPr>
          </w:p>
        </w:tc>
        <w:tc>
          <w:tcPr>
            <w:tcW w:w="1036" w:type="dxa"/>
            <w:vAlign w:val="center"/>
          </w:tcPr>
          <w:p w:rsidR="00CA014B" w:rsidRDefault="00CA014B">
            <w:pPr>
              <w:rPr>
                <w:rFonts w:ascii="宋体" w:cs="宋体"/>
                <w:color w:val="000000"/>
                <w:sz w:val="16"/>
                <w:szCs w:val="16"/>
              </w:rPr>
            </w:pPr>
          </w:p>
        </w:tc>
        <w:tc>
          <w:tcPr>
            <w:tcW w:w="1904"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02</w:t>
            </w:r>
            <w:r>
              <w:rPr>
                <w:rFonts w:ascii="宋体" w:hAnsi="宋体" w:cs="宋体" w:hint="eastAsia"/>
                <w:color w:val="000000"/>
                <w:kern w:val="0"/>
                <w:sz w:val="16"/>
                <w:szCs w:val="16"/>
              </w:rPr>
              <w:t>表</w:t>
            </w:r>
          </w:p>
        </w:tc>
      </w:tr>
      <w:tr w:rsidR="00CA014B">
        <w:trPr>
          <w:trHeight w:val="270"/>
        </w:trPr>
        <w:tc>
          <w:tcPr>
            <w:tcW w:w="1637" w:type="dxa"/>
            <w:gridSpan w:val="2"/>
            <w:vAlign w:val="center"/>
          </w:tcPr>
          <w:p w:rsidR="00CA014B" w:rsidRDefault="00CA014B">
            <w:pPr>
              <w:rPr>
                <w:rFonts w:ascii="宋体" w:cs="宋体"/>
                <w:color w:val="000000"/>
                <w:sz w:val="16"/>
                <w:szCs w:val="16"/>
              </w:rPr>
            </w:pPr>
          </w:p>
        </w:tc>
        <w:tc>
          <w:tcPr>
            <w:tcW w:w="1036" w:type="dxa"/>
            <w:vAlign w:val="center"/>
          </w:tcPr>
          <w:p w:rsidR="00CA014B" w:rsidRDefault="00CA014B">
            <w:pPr>
              <w:rPr>
                <w:rFonts w:ascii="宋体" w:cs="宋体"/>
                <w:color w:val="000000"/>
                <w:sz w:val="16"/>
                <w:szCs w:val="16"/>
              </w:rPr>
            </w:pPr>
          </w:p>
        </w:tc>
        <w:tc>
          <w:tcPr>
            <w:tcW w:w="1904"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gridSpan w:val="2"/>
            <w:vAlign w:val="center"/>
          </w:tcPr>
          <w:p w:rsidR="00CA014B" w:rsidRDefault="00CA014B">
            <w:pPr>
              <w:rPr>
                <w:rFonts w:ascii="宋体" w:cs="宋体"/>
                <w:color w:val="000000"/>
                <w:sz w:val="16"/>
                <w:szCs w:val="16"/>
              </w:rPr>
            </w:pPr>
          </w:p>
        </w:tc>
        <w:tc>
          <w:tcPr>
            <w:tcW w:w="960" w:type="dxa"/>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285"/>
        </w:trPr>
        <w:tc>
          <w:tcPr>
            <w:tcW w:w="2673" w:type="dxa"/>
            <w:gridSpan w:val="3"/>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w:t>
            </w:r>
            <w:r>
              <w:rPr>
                <w:rFonts w:ascii="宋体" w:hAnsi="宋体" w:cs="宋体"/>
                <w:b/>
                <w:color w:val="000000"/>
                <w:kern w:val="0"/>
                <w:sz w:val="16"/>
                <w:szCs w:val="16"/>
              </w:rPr>
              <w:t xml:space="preserve"> </w:t>
            </w:r>
            <w:r>
              <w:rPr>
                <w:rFonts w:ascii="宋体" w:hAnsi="宋体" w:cs="宋体" w:hint="eastAsia"/>
                <w:b/>
                <w:color w:val="000000"/>
                <w:kern w:val="0"/>
                <w:sz w:val="16"/>
                <w:szCs w:val="16"/>
              </w:rPr>
              <w:t>目</w:t>
            </w:r>
          </w:p>
        </w:tc>
        <w:tc>
          <w:tcPr>
            <w:tcW w:w="1094" w:type="dxa"/>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财政拨款收入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上级补助收入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事业收入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经营收入</w:t>
            </w:r>
          </w:p>
        </w:tc>
        <w:tc>
          <w:tcPr>
            <w:tcW w:w="1094"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附属单位</w:t>
            </w:r>
            <w:r>
              <w:rPr>
                <w:rFonts w:ascii="宋体" w:cs="宋体"/>
                <w:b/>
                <w:color w:val="000000"/>
                <w:kern w:val="0"/>
                <w:sz w:val="16"/>
                <w:szCs w:val="16"/>
              </w:rPr>
              <w:br/>
            </w:r>
            <w:r>
              <w:rPr>
                <w:rFonts w:ascii="宋体" w:hAnsi="宋体" w:cs="宋体" w:hint="eastAsia"/>
                <w:b/>
                <w:color w:val="000000"/>
                <w:kern w:val="0"/>
                <w:sz w:val="16"/>
                <w:szCs w:val="16"/>
              </w:rPr>
              <w:t>上缴收入</w:t>
            </w:r>
          </w:p>
        </w:tc>
        <w:tc>
          <w:tcPr>
            <w:tcW w:w="1100" w:type="dxa"/>
            <w:gridSpan w:val="2"/>
            <w:vMerge w:val="restart"/>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其他收入</w:t>
            </w:r>
          </w:p>
        </w:tc>
      </w:tr>
      <w:tr w:rsidR="00CA014B">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094" w:type="dxa"/>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094"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100" w:type="dxa"/>
            <w:gridSpan w:val="2"/>
            <w:vMerge/>
            <w:tcBorders>
              <w:top w:val="single" w:sz="12"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b/>
                <w:color w:val="000000"/>
                <w:sz w:val="16"/>
                <w:szCs w:val="16"/>
              </w:rPr>
            </w:pPr>
          </w:p>
        </w:tc>
      </w:tr>
      <w:tr w:rsidR="00CA014B">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r>
      <w:tr w:rsidR="00CA014B">
        <w:trPr>
          <w:trHeight w:val="285"/>
        </w:trPr>
        <w:tc>
          <w:tcPr>
            <w:tcW w:w="2673"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114.50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114.50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b/>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111.31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111.31</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b/>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20103</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政府办公厅及相关机构事物</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49.69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49.69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2010301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49.69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49.69</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20111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b/>
                <w:color w:val="000000"/>
                <w:kern w:val="0"/>
                <w:sz w:val="16"/>
                <w:szCs w:val="16"/>
              </w:rPr>
              <w:t xml:space="preserve"> </w:t>
            </w:r>
            <w:r>
              <w:rPr>
                <w:rFonts w:ascii="宋体" w:hAnsi="宋体" w:cs="宋体" w:hint="eastAsia"/>
                <w:b/>
                <w:color w:val="000000"/>
                <w:kern w:val="0"/>
                <w:sz w:val="16"/>
                <w:szCs w:val="16"/>
              </w:rPr>
              <w:t>纪检监察事物</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30.00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30.00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2011101</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2011199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其他纪检监察事物支出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10.00</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kern w:val="0"/>
                <w:sz w:val="16"/>
                <w:szCs w:val="16"/>
              </w:rPr>
              <w:t>20199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31.62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31.62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kern w:val="0"/>
                <w:sz w:val="16"/>
                <w:szCs w:val="16"/>
              </w:rPr>
              <w:t>2019999</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其他一般公共服务支出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31.62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31.62</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208</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社会保障和就业支出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kern w:val="0"/>
                <w:sz w:val="16"/>
                <w:szCs w:val="16"/>
              </w:rPr>
            </w:pPr>
            <w:r>
              <w:rPr>
                <w:rFonts w:ascii="宋体" w:hAnsi="宋体" w:cs="宋体"/>
                <w:b/>
                <w:color w:val="000000"/>
                <w:kern w:val="0"/>
                <w:sz w:val="16"/>
                <w:szCs w:val="16"/>
              </w:rPr>
              <w:t>20805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kern w:val="0"/>
                <w:sz w:val="16"/>
                <w:szCs w:val="16"/>
              </w:rPr>
            </w:pPr>
            <w:r>
              <w:rPr>
                <w:rFonts w:ascii="宋体" w:hAnsi="宋体" w:cs="宋体" w:hint="eastAsia"/>
                <w:b/>
                <w:color w:val="000000"/>
                <w:kern w:val="0"/>
                <w:sz w:val="16"/>
                <w:szCs w:val="16"/>
              </w:rPr>
              <w:t>行政事业单位离退休</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sz w:val="16"/>
                <w:szCs w:val="16"/>
              </w:rPr>
              <w:t>2080505</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sz w:val="16"/>
                <w:szCs w:val="16"/>
              </w:rPr>
              <w:t>机关事业单位基本养老保险缴费支出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0.75</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420"/>
        </w:trPr>
        <w:tc>
          <w:tcPr>
            <w:tcW w:w="67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210</w:t>
            </w:r>
          </w:p>
        </w:tc>
        <w:tc>
          <w:tcPr>
            <w:tcW w:w="1998"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医疗卫生与计划生育支出</w:t>
            </w:r>
          </w:p>
        </w:tc>
        <w:tc>
          <w:tcPr>
            <w:tcW w:w="1094"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b/>
                <w:color w:val="000000"/>
                <w:kern w:val="0"/>
                <w:sz w:val="16"/>
                <w:szCs w:val="16"/>
              </w:rPr>
            </w:pPr>
            <w:r>
              <w:rPr>
                <w:rFonts w:ascii="宋体" w:hAnsi="宋体" w:cs="宋体"/>
                <w:b/>
                <w:color w:val="000000"/>
                <w:kern w:val="0"/>
                <w:sz w:val="16"/>
                <w:szCs w:val="16"/>
              </w:rPr>
              <w:t>21005</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b/>
                <w:color w:val="000000"/>
                <w:kern w:val="0"/>
                <w:sz w:val="16"/>
                <w:szCs w:val="16"/>
              </w:rPr>
            </w:pPr>
            <w:r>
              <w:rPr>
                <w:rFonts w:ascii="宋体" w:hAnsi="宋体" w:cs="宋体" w:hint="eastAsia"/>
                <w:b/>
                <w:color w:val="000000"/>
                <w:kern w:val="0"/>
                <w:sz w:val="16"/>
                <w:szCs w:val="16"/>
              </w:rPr>
              <w:t>医疗保障</w:t>
            </w:r>
          </w:p>
        </w:tc>
        <w:tc>
          <w:tcPr>
            <w:tcW w:w="1094" w:type="dxa"/>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435"/>
        </w:trPr>
        <w:tc>
          <w:tcPr>
            <w:tcW w:w="675" w:type="dxa"/>
            <w:tcBorders>
              <w:top w:val="single" w:sz="4" w:space="0" w:color="000000"/>
              <w:left w:val="single" w:sz="12"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sz w:val="16"/>
                <w:szCs w:val="16"/>
              </w:rPr>
              <w:t>2010501</w:t>
            </w:r>
          </w:p>
        </w:tc>
        <w:tc>
          <w:tcPr>
            <w:tcW w:w="1998"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sz w:val="16"/>
                <w:szCs w:val="16"/>
              </w:rPr>
              <w:t>行政单位医疗</w:t>
            </w:r>
          </w:p>
        </w:tc>
        <w:tc>
          <w:tcPr>
            <w:tcW w:w="1094" w:type="dxa"/>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2.44</w:t>
            </w: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094"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1100" w:type="dxa"/>
            <w:gridSpan w:val="2"/>
            <w:tcBorders>
              <w:top w:val="single" w:sz="4" w:space="0" w:color="000000"/>
              <w:left w:val="single" w:sz="4" w:space="0" w:color="000000"/>
              <w:bottom w:val="single" w:sz="12"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10337" w:type="dxa"/>
            <w:gridSpan w:val="16"/>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注：本表反映部门本年度取得的各项收入情况。</w:t>
            </w:r>
          </w:p>
        </w:tc>
      </w:tr>
    </w:tbl>
    <w:p w:rsidR="00CA014B" w:rsidRDefault="00CA014B">
      <w:pPr>
        <w:spacing w:line="360" w:lineRule="auto"/>
        <w:jc w:val="center"/>
        <w:sectPr w:rsidR="00CA014B">
          <w:pgSz w:w="11906" w:h="16838"/>
          <w:pgMar w:top="2098" w:right="1531" w:bottom="1984" w:left="1587" w:header="850" w:footer="992" w:gutter="0"/>
          <w:pgNumType w:fmt="numberInDash"/>
          <w:cols w:space="720"/>
          <w:docGrid w:type="lines" w:linePitch="317"/>
        </w:sectPr>
      </w:pPr>
    </w:p>
    <w:tbl>
      <w:tblPr>
        <w:tblW w:w="10350" w:type="dxa"/>
        <w:tblInd w:w="-821" w:type="dxa"/>
        <w:tblLayout w:type="fixed"/>
        <w:tblCellMar>
          <w:top w:w="15" w:type="dxa"/>
          <w:left w:w="15" w:type="dxa"/>
          <w:bottom w:w="15" w:type="dxa"/>
          <w:right w:w="15" w:type="dxa"/>
        </w:tblCellMar>
        <w:tblLook w:val="00A0"/>
      </w:tblPr>
      <w:tblGrid>
        <w:gridCol w:w="735"/>
        <w:gridCol w:w="747"/>
        <w:gridCol w:w="1638"/>
        <w:gridCol w:w="1042"/>
        <w:gridCol w:w="163"/>
        <w:gridCol w:w="836"/>
        <w:gridCol w:w="369"/>
        <w:gridCol w:w="630"/>
        <w:gridCol w:w="575"/>
        <w:gridCol w:w="424"/>
        <w:gridCol w:w="781"/>
        <w:gridCol w:w="218"/>
        <w:gridCol w:w="987"/>
        <w:gridCol w:w="1205"/>
      </w:tblGrid>
      <w:tr w:rsidR="00CA014B">
        <w:trPr>
          <w:trHeight w:val="375"/>
        </w:trPr>
        <w:tc>
          <w:tcPr>
            <w:tcW w:w="10350" w:type="dxa"/>
            <w:gridSpan w:val="14"/>
            <w:vAlign w:val="center"/>
          </w:tcPr>
          <w:p w:rsidR="00CA014B" w:rsidRDefault="00CA014B">
            <w:pPr>
              <w:widowControl/>
              <w:jc w:val="center"/>
              <w:textAlignment w:val="center"/>
              <w:rPr>
                <w:rFonts w:ascii="黑体" w:eastAsia="黑体" w:hAnsi="宋体"/>
                <w:color w:val="000000"/>
                <w:sz w:val="28"/>
                <w:szCs w:val="28"/>
              </w:rPr>
            </w:pPr>
            <w:r>
              <w:rPr>
                <w:rFonts w:ascii="黑体" w:eastAsia="黑体" w:hAnsi="宋体" w:hint="eastAsia"/>
                <w:color w:val="000000"/>
                <w:kern w:val="0"/>
                <w:sz w:val="28"/>
                <w:szCs w:val="28"/>
              </w:rPr>
              <w:t>支出决算表</w:t>
            </w:r>
          </w:p>
        </w:tc>
      </w:tr>
      <w:tr w:rsidR="00CA014B">
        <w:trPr>
          <w:trHeight w:val="315"/>
        </w:trPr>
        <w:tc>
          <w:tcPr>
            <w:tcW w:w="1482" w:type="dxa"/>
            <w:gridSpan w:val="2"/>
            <w:vAlign w:val="center"/>
          </w:tcPr>
          <w:p w:rsidR="00CA014B" w:rsidRDefault="00CA014B">
            <w:pPr>
              <w:rPr>
                <w:rFonts w:ascii="宋体" w:cs="宋体"/>
                <w:color w:val="000000"/>
                <w:sz w:val="16"/>
                <w:szCs w:val="16"/>
              </w:rPr>
            </w:pPr>
          </w:p>
        </w:tc>
        <w:tc>
          <w:tcPr>
            <w:tcW w:w="1638" w:type="dxa"/>
            <w:vAlign w:val="center"/>
          </w:tcPr>
          <w:p w:rsidR="00CA014B" w:rsidRDefault="00CA014B">
            <w:pPr>
              <w:rPr>
                <w:rFonts w:ascii="宋体" w:cs="宋体"/>
                <w:color w:val="000000"/>
                <w:sz w:val="16"/>
                <w:szCs w:val="16"/>
              </w:rPr>
            </w:pPr>
          </w:p>
        </w:tc>
        <w:tc>
          <w:tcPr>
            <w:tcW w:w="1042" w:type="dxa"/>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2192" w:type="dxa"/>
            <w:gridSpan w:val="2"/>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03</w:t>
            </w:r>
            <w:r>
              <w:rPr>
                <w:rFonts w:ascii="宋体" w:hAnsi="宋体" w:cs="宋体" w:hint="eastAsia"/>
                <w:color w:val="000000"/>
                <w:kern w:val="0"/>
                <w:sz w:val="16"/>
                <w:szCs w:val="16"/>
              </w:rPr>
              <w:t>表</w:t>
            </w:r>
          </w:p>
        </w:tc>
      </w:tr>
      <w:tr w:rsidR="00CA014B">
        <w:trPr>
          <w:trHeight w:val="315"/>
        </w:trPr>
        <w:tc>
          <w:tcPr>
            <w:tcW w:w="1482" w:type="dxa"/>
            <w:gridSpan w:val="2"/>
            <w:vAlign w:val="center"/>
          </w:tcPr>
          <w:p w:rsidR="00CA014B" w:rsidRDefault="00CA014B">
            <w:pPr>
              <w:rPr>
                <w:rFonts w:ascii="宋体" w:cs="宋体"/>
                <w:color w:val="000000"/>
                <w:sz w:val="16"/>
                <w:szCs w:val="16"/>
              </w:rPr>
            </w:pPr>
          </w:p>
        </w:tc>
        <w:tc>
          <w:tcPr>
            <w:tcW w:w="1638" w:type="dxa"/>
            <w:vAlign w:val="center"/>
          </w:tcPr>
          <w:p w:rsidR="00CA014B" w:rsidRDefault="00CA014B">
            <w:pPr>
              <w:rPr>
                <w:rFonts w:ascii="宋体" w:cs="宋体"/>
                <w:color w:val="000000"/>
                <w:sz w:val="16"/>
                <w:szCs w:val="16"/>
              </w:rPr>
            </w:pPr>
          </w:p>
        </w:tc>
        <w:tc>
          <w:tcPr>
            <w:tcW w:w="1042" w:type="dxa"/>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2192" w:type="dxa"/>
            <w:gridSpan w:val="2"/>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300"/>
        </w:trPr>
        <w:tc>
          <w:tcPr>
            <w:tcW w:w="3120" w:type="dxa"/>
            <w:gridSpan w:val="3"/>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上缴上级支出</w:t>
            </w:r>
          </w:p>
        </w:tc>
        <w:tc>
          <w:tcPr>
            <w:tcW w:w="1205"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经营支出</w:t>
            </w:r>
          </w:p>
        </w:tc>
        <w:tc>
          <w:tcPr>
            <w:tcW w:w="1205" w:type="dxa"/>
            <w:vMerge w:val="restart"/>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对附属单位</w:t>
            </w:r>
            <w:r>
              <w:rPr>
                <w:rFonts w:ascii="宋体" w:cs="宋体"/>
                <w:b/>
                <w:color w:val="000000"/>
                <w:kern w:val="0"/>
                <w:sz w:val="16"/>
                <w:szCs w:val="16"/>
              </w:rPr>
              <w:br/>
            </w:r>
            <w:r>
              <w:rPr>
                <w:rFonts w:ascii="宋体" w:hAnsi="宋体" w:cs="宋体" w:hint="eastAsia"/>
                <w:b/>
                <w:color w:val="000000"/>
                <w:kern w:val="0"/>
                <w:sz w:val="16"/>
                <w:szCs w:val="16"/>
              </w:rPr>
              <w:t>补助支出</w:t>
            </w:r>
          </w:p>
        </w:tc>
      </w:tr>
      <w:tr w:rsidR="00CA014B">
        <w:trPr>
          <w:trHeight w:val="6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05"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05" w:type="dxa"/>
            <w:vMerge/>
            <w:tcBorders>
              <w:top w:val="single" w:sz="12"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b/>
                <w:color w:val="000000"/>
                <w:sz w:val="16"/>
                <w:szCs w:val="16"/>
              </w:rPr>
            </w:pPr>
          </w:p>
        </w:tc>
      </w:tr>
      <w:tr w:rsidR="00CA014B">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CA014B">
        <w:trPr>
          <w:trHeight w:val="300"/>
        </w:trPr>
        <w:tc>
          <w:tcPr>
            <w:tcW w:w="3120"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107.96</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107.96</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r>
              <w:rPr>
                <w:rFonts w:ascii="宋体" w:hAnsi="宋体" w:cs="宋体"/>
                <w:color w:val="000000"/>
                <w:kern w:val="0"/>
                <w:sz w:val="16"/>
                <w:szCs w:val="16"/>
              </w:rPr>
              <w:t>105.25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r>
              <w:rPr>
                <w:rFonts w:ascii="宋体" w:hAnsi="宋体" w:cs="宋体"/>
                <w:color w:val="000000"/>
                <w:kern w:val="0"/>
                <w:sz w:val="16"/>
                <w:szCs w:val="16"/>
              </w:rPr>
              <w:t>105.25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323"/>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20103</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政府办公厅及相关机构事物</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2010301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20111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b/>
                <w:color w:val="000000"/>
                <w:kern w:val="0"/>
                <w:sz w:val="16"/>
                <w:szCs w:val="16"/>
              </w:rPr>
              <w:t xml:space="preserve"> </w:t>
            </w:r>
            <w:r>
              <w:rPr>
                <w:rFonts w:ascii="宋体" w:hAnsi="宋体" w:cs="宋体" w:hint="eastAsia"/>
                <w:b/>
                <w:color w:val="000000"/>
                <w:kern w:val="0"/>
                <w:sz w:val="16"/>
                <w:szCs w:val="16"/>
              </w:rPr>
              <w:t>纪检监察事物</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25.45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25.45</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2011101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16.33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16.33</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2011199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其他纪检监察事物支出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9.12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9.12</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kern w:val="0"/>
                <w:sz w:val="16"/>
                <w:szCs w:val="16"/>
              </w:rPr>
              <w:t>20199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kern w:val="0"/>
                <w:sz w:val="16"/>
                <w:szCs w:val="16"/>
              </w:rPr>
              <w:t>2019999</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其他一般公共服务支出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208</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社会保障和就业支出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20805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行政事业单位离退休</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sz w:val="16"/>
                <w:szCs w:val="16"/>
              </w:rPr>
              <w:t>2080505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sz w:val="16"/>
                <w:szCs w:val="16"/>
              </w:rPr>
              <w:t>机关事业单位基本养老保险缴费支出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210</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医疗卫生与计划生育支出</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b/>
                <w:color w:val="000000"/>
                <w:kern w:val="0"/>
                <w:sz w:val="16"/>
                <w:szCs w:val="16"/>
              </w:rPr>
              <w:t>21005</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b/>
                <w:color w:val="000000"/>
                <w:kern w:val="0"/>
                <w:sz w:val="16"/>
                <w:szCs w:val="16"/>
              </w:rPr>
              <w:t>医疗保障</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r>
              <w:rPr>
                <w:rFonts w:ascii="宋体" w:hAnsi="宋体" w:cs="宋体"/>
                <w:color w:val="000000"/>
                <w:sz w:val="16"/>
                <w:szCs w:val="16"/>
              </w:rPr>
              <w:t>2.44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r>
              <w:rPr>
                <w:rFonts w:ascii="宋体" w:hAnsi="宋体" w:cs="宋体"/>
                <w:color w:val="000000"/>
                <w:sz w:val="16"/>
                <w:szCs w:val="16"/>
              </w:rPr>
              <w:t>2.44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300"/>
        </w:trPr>
        <w:tc>
          <w:tcPr>
            <w:tcW w:w="73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sz w:val="16"/>
                <w:szCs w:val="16"/>
              </w:rPr>
              <w:t>2010501</w:t>
            </w:r>
          </w:p>
        </w:tc>
        <w:tc>
          <w:tcPr>
            <w:tcW w:w="238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sz w:val="16"/>
                <w:szCs w:val="16"/>
              </w:rPr>
              <w:t>行政单位医疗</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r>
              <w:rPr>
                <w:rFonts w:ascii="宋体" w:hAnsi="宋体" w:cs="宋体"/>
                <w:color w:val="000000"/>
                <w:sz w:val="16"/>
                <w:szCs w:val="16"/>
              </w:rPr>
              <w:t>2.44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r>
              <w:rPr>
                <w:rFonts w:ascii="宋体" w:hAnsi="宋体" w:cs="宋体"/>
                <w:color w:val="000000"/>
                <w:sz w:val="16"/>
                <w:szCs w:val="16"/>
              </w:rPr>
              <w:t>2.44</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05"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360"/>
        </w:trPr>
        <w:tc>
          <w:tcPr>
            <w:tcW w:w="10350" w:type="dxa"/>
            <w:gridSpan w:val="14"/>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注：本表反映部门本年度各项支出情况。</w:t>
            </w:r>
          </w:p>
        </w:tc>
      </w:tr>
    </w:tbl>
    <w:p w:rsidR="00CA014B" w:rsidRDefault="00CA014B">
      <w:pPr>
        <w:spacing w:line="360" w:lineRule="auto"/>
        <w:jc w:val="center"/>
        <w:sectPr w:rsidR="00CA014B">
          <w:pgSz w:w="11906" w:h="16838"/>
          <w:pgMar w:top="2098" w:right="1474" w:bottom="1984" w:left="1587" w:header="850" w:footer="992" w:gutter="0"/>
          <w:pgNumType w:fmt="numberInDash"/>
          <w:cols w:space="720"/>
          <w:docGrid w:type="lines" w:linePitch="318"/>
        </w:sectPr>
      </w:pPr>
    </w:p>
    <w:tbl>
      <w:tblPr>
        <w:tblW w:w="10425" w:type="dxa"/>
        <w:tblInd w:w="-887" w:type="dxa"/>
        <w:tblLayout w:type="fixed"/>
        <w:tblCellMar>
          <w:top w:w="15" w:type="dxa"/>
          <w:left w:w="15" w:type="dxa"/>
          <w:bottom w:w="15" w:type="dxa"/>
          <w:right w:w="15" w:type="dxa"/>
        </w:tblCellMar>
        <w:tblLook w:val="00A0"/>
      </w:tblPr>
      <w:tblGrid>
        <w:gridCol w:w="2145"/>
        <w:gridCol w:w="144"/>
        <w:gridCol w:w="261"/>
        <w:gridCol w:w="54"/>
        <w:gridCol w:w="1416"/>
        <w:gridCol w:w="1432"/>
        <w:gridCol w:w="316"/>
        <w:gridCol w:w="337"/>
        <w:gridCol w:w="420"/>
        <w:gridCol w:w="242"/>
        <w:gridCol w:w="999"/>
        <w:gridCol w:w="59"/>
        <w:gridCol w:w="1300"/>
        <w:gridCol w:w="1300"/>
      </w:tblGrid>
      <w:tr w:rsidR="00CA014B">
        <w:trPr>
          <w:trHeight w:val="169"/>
        </w:trPr>
        <w:tc>
          <w:tcPr>
            <w:tcW w:w="10425" w:type="dxa"/>
            <w:gridSpan w:val="14"/>
            <w:vAlign w:val="bottom"/>
          </w:tcPr>
          <w:p w:rsidR="00CA014B" w:rsidRDefault="00CA014B">
            <w:pPr>
              <w:widowControl/>
              <w:jc w:val="center"/>
              <w:textAlignment w:val="bottom"/>
              <w:rPr>
                <w:rFonts w:ascii="黑体" w:eastAsia="黑体" w:hAnsi="宋体"/>
                <w:color w:val="000000"/>
                <w:sz w:val="28"/>
                <w:szCs w:val="28"/>
              </w:rPr>
            </w:pPr>
            <w:r>
              <w:rPr>
                <w:rFonts w:ascii="黑体" w:eastAsia="黑体" w:hAnsi="宋体" w:hint="eastAsia"/>
                <w:color w:val="000000"/>
                <w:kern w:val="0"/>
                <w:sz w:val="28"/>
                <w:szCs w:val="28"/>
              </w:rPr>
              <w:t>财政拨款收入支出决算表</w:t>
            </w:r>
          </w:p>
        </w:tc>
      </w:tr>
      <w:tr w:rsidR="00CA014B">
        <w:trPr>
          <w:trHeight w:val="107"/>
        </w:trPr>
        <w:tc>
          <w:tcPr>
            <w:tcW w:w="2289" w:type="dxa"/>
            <w:gridSpan w:val="2"/>
            <w:vAlign w:val="center"/>
          </w:tcPr>
          <w:p w:rsidR="00CA014B" w:rsidRDefault="00CA014B">
            <w:pPr>
              <w:rPr>
                <w:rFonts w:ascii="宋体" w:cs="宋体"/>
                <w:color w:val="000000"/>
                <w:sz w:val="16"/>
                <w:szCs w:val="16"/>
              </w:rPr>
            </w:pPr>
          </w:p>
        </w:tc>
        <w:tc>
          <w:tcPr>
            <w:tcW w:w="315" w:type="dxa"/>
            <w:gridSpan w:val="2"/>
            <w:vAlign w:val="center"/>
          </w:tcPr>
          <w:p w:rsidR="00CA014B" w:rsidRDefault="00CA014B">
            <w:pPr>
              <w:rPr>
                <w:rFonts w:ascii="宋体" w:cs="宋体"/>
                <w:color w:val="000000"/>
                <w:sz w:val="16"/>
                <w:szCs w:val="16"/>
              </w:rPr>
            </w:pPr>
          </w:p>
        </w:tc>
        <w:tc>
          <w:tcPr>
            <w:tcW w:w="1416" w:type="dxa"/>
            <w:vAlign w:val="center"/>
          </w:tcPr>
          <w:p w:rsidR="00CA014B" w:rsidRDefault="00CA014B">
            <w:pPr>
              <w:rPr>
                <w:rFonts w:ascii="宋体" w:cs="宋体"/>
                <w:color w:val="000000"/>
                <w:sz w:val="16"/>
                <w:szCs w:val="16"/>
              </w:rPr>
            </w:pPr>
          </w:p>
        </w:tc>
        <w:tc>
          <w:tcPr>
            <w:tcW w:w="1432" w:type="dxa"/>
            <w:vAlign w:val="center"/>
          </w:tcPr>
          <w:p w:rsidR="00CA014B" w:rsidRDefault="00CA014B">
            <w:pPr>
              <w:rPr>
                <w:rFonts w:ascii="宋体" w:cs="宋体"/>
                <w:color w:val="000000"/>
                <w:sz w:val="16"/>
                <w:szCs w:val="16"/>
              </w:rPr>
            </w:pPr>
          </w:p>
        </w:tc>
        <w:tc>
          <w:tcPr>
            <w:tcW w:w="316" w:type="dxa"/>
            <w:vAlign w:val="center"/>
          </w:tcPr>
          <w:p w:rsidR="00CA014B" w:rsidRDefault="00CA014B">
            <w:pPr>
              <w:rPr>
                <w:rFonts w:ascii="宋体" w:cs="宋体"/>
                <w:color w:val="000000"/>
                <w:sz w:val="16"/>
                <w:szCs w:val="16"/>
              </w:rPr>
            </w:pPr>
          </w:p>
        </w:tc>
        <w:tc>
          <w:tcPr>
            <w:tcW w:w="999" w:type="dxa"/>
            <w:gridSpan w:val="3"/>
            <w:vAlign w:val="center"/>
          </w:tcPr>
          <w:p w:rsidR="00CA014B" w:rsidRDefault="00CA014B">
            <w:pPr>
              <w:jc w:val="right"/>
              <w:rPr>
                <w:rFonts w:ascii="宋体" w:cs="宋体"/>
                <w:color w:val="000000"/>
                <w:sz w:val="16"/>
                <w:szCs w:val="16"/>
              </w:rPr>
            </w:pPr>
          </w:p>
        </w:tc>
        <w:tc>
          <w:tcPr>
            <w:tcW w:w="999" w:type="dxa"/>
            <w:vAlign w:val="center"/>
          </w:tcPr>
          <w:p w:rsidR="00CA014B" w:rsidRDefault="00CA014B">
            <w:pPr>
              <w:jc w:val="right"/>
              <w:rPr>
                <w:rFonts w:ascii="宋体" w:cs="宋体"/>
                <w:color w:val="000000"/>
                <w:sz w:val="16"/>
                <w:szCs w:val="16"/>
              </w:rPr>
            </w:pPr>
          </w:p>
        </w:tc>
        <w:tc>
          <w:tcPr>
            <w:tcW w:w="2659" w:type="dxa"/>
            <w:gridSpan w:val="3"/>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04</w:t>
            </w:r>
            <w:r>
              <w:rPr>
                <w:rFonts w:ascii="宋体" w:hAnsi="宋体" w:cs="宋体" w:hint="eastAsia"/>
                <w:color w:val="000000"/>
                <w:kern w:val="0"/>
                <w:sz w:val="16"/>
                <w:szCs w:val="16"/>
              </w:rPr>
              <w:t>表</w:t>
            </w:r>
          </w:p>
        </w:tc>
      </w:tr>
      <w:tr w:rsidR="00CA014B">
        <w:trPr>
          <w:trHeight w:val="90"/>
        </w:trPr>
        <w:tc>
          <w:tcPr>
            <w:tcW w:w="2289" w:type="dxa"/>
            <w:gridSpan w:val="2"/>
            <w:vAlign w:val="center"/>
          </w:tcPr>
          <w:p w:rsidR="00CA014B" w:rsidRDefault="00CA014B">
            <w:pPr>
              <w:rPr>
                <w:rFonts w:ascii="宋体" w:cs="宋体"/>
                <w:color w:val="000000"/>
                <w:sz w:val="16"/>
                <w:szCs w:val="16"/>
              </w:rPr>
            </w:pPr>
          </w:p>
        </w:tc>
        <w:tc>
          <w:tcPr>
            <w:tcW w:w="315" w:type="dxa"/>
            <w:gridSpan w:val="2"/>
            <w:vAlign w:val="center"/>
          </w:tcPr>
          <w:p w:rsidR="00CA014B" w:rsidRDefault="00CA014B">
            <w:pPr>
              <w:rPr>
                <w:rFonts w:ascii="宋体" w:cs="宋体"/>
                <w:color w:val="000000"/>
                <w:sz w:val="16"/>
                <w:szCs w:val="16"/>
              </w:rPr>
            </w:pPr>
          </w:p>
        </w:tc>
        <w:tc>
          <w:tcPr>
            <w:tcW w:w="1416" w:type="dxa"/>
            <w:vAlign w:val="center"/>
          </w:tcPr>
          <w:p w:rsidR="00CA014B" w:rsidRDefault="00CA014B">
            <w:pPr>
              <w:rPr>
                <w:rFonts w:ascii="宋体" w:cs="宋体"/>
                <w:color w:val="000000"/>
                <w:sz w:val="16"/>
                <w:szCs w:val="16"/>
              </w:rPr>
            </w:pPr>
          </w:p>
        </w:tc>
        <w:tc>
          <w:tcPr>
            <w:tcW w:w="1432" w:type="dxa"/>
            <w:vAlign w:val="center"/>
          </w:tcPr>
          <w:p w:rsidR="00CA014B" w:rsidRDefault="00CA014B">
            <w:pPr>
              <w:rPr>
                <w:rFonts w:ascii="宋体" w:cs="宋体"/>
                <w:color w:val="000000"/>
                <w:sz w:val="16"/>
                <w:szCs w:val="16"/>
              </w:rPr>
            </w:pPr>
          </w:p>
        </w:tc>
        <w:tc>
          <w:tcPr>
            <w:tcW w:w="316" w:type="dxa"/>
            <w:vAlign w:val="center"/>
          </w:tcPr>
          <w:p w:rsidR="00CA014B" w:rsidRDefault="00CA014B">
            <w:pPr>
              <w:rPr>
                <w:rFonts w:ascii="宋体" w:cs="宋体"/>
                <w:color w:val="000000"/>
                <w:sz w:val="16"/>
                <w:szCs w:val="16"/>
              </w:rPr>
            </w:pPr>
          </w:p>
        </w:tc>
        <w:tc>
          <w:tcPr>
            <w:tcW w:w="999" w:type="dxa"/>
            <w:gridSpan w:val="3"/>
            <w:vAlign w:val="center"/>
          </w:tcPr>
          <w:p w:rsidR="00CA014B" w:rsidRDefault="00CA014B">
            <w:pPr>
              <w:jc w:val="right"/>
              <w:rPr>
                <w:rFonts w:ascii="宋体" w:cs="宋体"/>
                <w:color w:val="000000"/>
                <w:sz w:val="16"/>
                <w:szCs w:val="16"/>
              </w:rPr>
            </w:pPr>
          </w:p>
        </w:tc>
        <w:tc>
          <w:tcPr>
            <w:tcW w:w="999" w:type="dxa"/>
            <w:vAlign w:val="center"/>
          </w:tcPr>
          <w:p w:rsidR="00CA014B" w:rsidRDefault="00CA014B">
            <w:pPr>
              <w:jc w:val="right"/>
              <w:rPr>
                <w:rFonts w:ascii="宋体" w:cs="宋体"/>
                <w:color w:val="000000"/>
                <w:sz w:val="16"/>
                <w:szCs w:val="16"/>
              </w:rPr>
            </w:pPr>
          </w:p>
        </w:tc>
        <w:tc>
          <w:tcPr>
            <w:tcW w:w="2659" w:type="dxa"/>
            <w:gridSpan w:val="3"/>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285"/>
        </w:trPr>
        <w:tc>
          <w:tcPr>
            <w:tcW w:w="4020" w:type="dxa"/>
            <w:gridSpan w:val="5"/>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收　　入</w:t>
            </w:r>
          </w:p>
        </w:tc>
        <w:tc>
          <w:tcPr>
            <w:tcW w:w="6405" w:type="dxa"/>
            <w:gridSpan w:val="9"/>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支　　出</w:t>
            </w:r>
          </w:p>
        </w:tc>
      </w:tr>
      <w:tr w:rsidR="00CA014B">
        <w:trPr>
          <w:trHeight w:val="480"/>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行次</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一般公共预算财政拨款</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政府性基金预算财政拨款</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　　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w:t>
            </w:r>
            <w:r>
              <w:rPr>
                <w:rFonts w:ascii="宋体" w:hAnsi="宋体" w:cs="宋体"/>
                <w:b/>
                <w:color w:val="000000"/>
                <w:kern w:val="0"/>
                <w:sz w:val="16"/>
                <w:szCs w:val="16"/>
              </w:rPr>
              <w:t xml:space="preserve">    </w:t>
            </w:r>
            <w:r>
              <w:rPr>
                <w:rFonts w:ascii="宋体" w:hAnsi="宋体" w:cs="宋体" w:hint="eastAsia"/>
                <w:b/>
                <w:color w:val="000000"/>
                <w:kern w:val="0"/>
                <w:sz w:val="16"/>
                <w:szCs w:val="16"/>
              </w:rPr>
              <w:t>次</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114.5</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一、一般公共服务支出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105.25</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105.25</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二、外交支出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三、国防支出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四、公共安全支出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五、教育支出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六、科学技术支出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七、文化体育与传媒支出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八、社会保障和就业支出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九、医疗卫生与计划生育支出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2.44</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2.44</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十、节能环保支出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十一、城乡社区支出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十二、农林水支出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十三、交通运输支出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十四、资源勘探信息等支出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十五、商业服务业等支出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十六、金融支出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十七、援助其他地区支出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十八、国土海洋气象等支出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十九、住房保障支出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20</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二十、粮油物资储备支出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50</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21</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二十一、其他支出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51</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22</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二十二、债务还本支出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52</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23</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二十三、债务付息支出</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53</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24</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54</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本年收入合计</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25</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114.5</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55</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107.96</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107.96</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年初财政拨款结转和结余</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26</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5.64</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 xml:space="preserve">　年末财政拨款结转和结余</w:t>
            </w: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56</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12.18</w:t>
            </w: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12.18</w:t>
            </w: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一般公共预算财政拨款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27</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5.64</w:t>
            </w: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57</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 xml:space="preserve">　政府性基金预算财政拨款</w:t>
            </w: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28</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58</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jc w:val="right"/>
              <w:rPr>
                <w:rFonts w:ascii="宋体" w:cs="宋体"/>
                <w:color w:val="000000"/>
                <w:sz w:val="16"/>
                <w:szCs w:val="16"/>
              </w:rPr>
            </w:pPr>
          </w:p>
        </w:tc>
      </w:tr>
      <w:tr w:rsidR="00CA014B">
        <w:trPr>
          <w:trHeight w:val="285"/>
        </w:trPr>
        <w:tc>
          <w:tcPr>
            <w:tcW w:w="214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0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29</w:t>
            </w:r>
          </w:p>
        </w:tc>
        <w:tc>
          <w:tcPr>
            <w:tcW w:w="147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2085"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59</w:t>
            </w:r>
          </w:p>
        </w:tc>
        <w:tc>
          <w:tcPr>
            <w:tcW w:w="13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30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90"/>
        </w:trPr>
        <w:tc>
          <w:tcPr>
            <w:tcW w:w="2145" w:type="dxa"/>
            <w:tcBorders>
              <w:top w:val="single" w:sz="4" w:space="0" w:color="000000"/>
              <w:left w:val="single" w:sz="12"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05"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30</w:t>
            </w:r>
          </w:p>
        </w:tc>
        <w:tc>
          <w:tcPr>
            <w:tcW w:w="147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120.14</w:t>
            </w:r>
          </w:p>
        </w:tc>
        <w:tc>
          <w:tcPr>
            <w:tcW w:w="2085" w:type="dxa"/>
            <w:gridSpan w:val="3"/>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总计</w:t>
            </w:r>
          </w:p>
        </w:tc>
        <w:tc>
          <w:tcPr>
            <w:tcW w:w="420"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60</w:t>
            </w:r>
          </w:p>
        </w:tc>
        <w:tc>
          <w:tcPr>
            <w:tcW w:w="1300" w:type="dxa"/>
            <w:gridSpan w:val="3"/>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120.14</w:t>
            </w:r>
          </w:p>
        </w:tc>
        <w:tc>
          <w:tcPr>
            <w:tcW w:w="1300"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120.14</w:t>
            </w:r>
          </w:p>
        </w:tc>
        <w:tc>
          <w:tcPr>
            <w:tcW w:w="1300" w:type="dxa"/>
            <w:tcBorders>
              <w:top w:val="single" w:sz="4" w:space="0" w:color="000000"/>
              <w:left w:val="single" w:sz="4" w:space="0" w:color="000000"/>
              <w:bottom w:val="single" w:sz="12"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495"/>
        </w:trPr>
        <w:tc>
          <w:tcPr>
            <w:tcW w:w="10425" w:type="dxa"/>
            <w:gridSpan w:val="14"/>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注：本表反映部门本年度一般公共预算财政拨款和政府性基金预算财政拨款的总收支和年末结转结余情况。</w:t>
            </w:r>
            <w:r>
              <w:rPr>
                <w:rFonts w:ascii="宋体" w:hAnsi="宋体" w:cs="宋体"/>
                <w:color w:val="000000"/>
                <w:kern w:val="0"/>
                <w:sz w:val="16"/>
                <w:szCs w:val="16"/>
              </w:rPr>
              <w:t xml:space="preserve">             </w:t>
            </w:r>
          </w:p>
        </w:tc>
      </w:tr>
    </w:tbl>
    <w:p w:rsidR="00CA014B" w:rsidRDefault="00CA014B">
      <w:pPr>
        <w:spacing w:line="360" w:lineRule="auto"/>
        <w:jc w:val="center"/>
        <w:rPr>
          <w:rFonts w:ascii="隶书" w:eastAsia="隶书" w:hAnsi="隶书" w:cs="隶书"/>
          <w:sz w:val="52"/>
          <w:szCs w:val="52"/>
        </w:rPr>
      </w:pPr>
      <w:r>
        <w:rPr>
          <w:rFonts w:ascii="隶书" w:eastAsia="隶书" w:hAnsi="隶书" w:cs="隶书"/>
          <w:sz w:val="52"/>
          <w:szCs w:val="52"/>
        </w:rPr>
        <w:br w:type="page"/>
      </w:r>
    </w:p>
    <w:tbl>
      <w:tblPr>
        <w:tblW w:w="10440" w:type="dxa"/>
        <w:tblInd w:w="-902" w:type="dxa"/>
        <w:tblLayout w:type="fixed"/>
        <w:tblCellMar>
          <w:top w:w="15" w:type="dxa"/>
          <w:left w:w="15" w:type="dxa"/>
          <w:bottom w:w="15" w:type="dxa"/>
          <w:right w:w="15" w:type="dxa"/>
        </w:tblCellMar>
        <w:tblLook w:val="00A0"/>
      </w:tblPr>
      <w:tblGrid>
        <w:gridCol w:w="1216"/>
        <w:gridCol w:w="675"/>
        <w:gridCol w:w="1800"/>
        <w:gridCol w:w="2249"/>
        <w:gridCol w:w="76"/>
        <w:gridCol w:w="1575"/>
        <w:gridCol w:w="598"/>
        <w:gridCol w:w="2251"/>
      </w:tblGrid>
      <w:tr w:rsidR="00CA014B">
        <w:trPr>
          <w:trHeight w:val="375"/>
        </w:trPr>
        <w:tc>
          <w:tcPr>
            <w:tcW w:w="10440" w:type="dxa"/>
            <w:gridSpan w:val="8"/>
            <w:vAlign w:val="bottom"/>
          </w:tcPr>
          <w:p w:rsidR="00CA014B" w:rsidRDefault="00CA014B">
            <w:pPr>
              <w:widowControl/>
              <w:jc w:val="center"/>
              <w:textAlignment w:val="bottom"/>
              <w:rPr>
                <w:rFonts w:ascii="黑体" w:eastAsia="黑体" w:hAnsi="宋体"/>
                <w:color w:val="000000"/>
                <w:sz w:val="28"/>
                <w:szCs w:val="28"/>
              </w:rPr>
            </w:pPr>
            <w:r>
              <w:rPr>
                <w:rFonts w:ascii="黑体" w:eastAsia="黑体" w:hAnsi="宋体" w:hint="eastAsia"/>
                <w:color w:val="000000"/>
                <w:kern w:val="0"/>
                <w:sz w:val="28"/>
                <w:szCs w:val="28"/>
              </w:rPr>
              <w:t>一般公共预算财政拨款支出决算表</w:t>
            </w:r>
          </w:p>
        </w:tc>
      </w:tr>
      <w:tr w:rsidR="00CA014B">
        <w:trPr>
          <w:trHeight w:val="285"/>
        </w:trPr>
        <w:tc>
          <w:tcPr>
            <w:tcW w:w="1891" w:type="dxa"/>
            <w:gridSpan w:val="2"/>
            <w:vAlign w:val="center"/>
          </w:tcPr>
          <w:p w:rsidR="00CA014B" w:rsidRDefault="00CA014B">
            <w:pPr>
              <w:rPr>
                <w:rFonts w:ascii="宋体" w:cs="宋体"/>
                <w:color w:val="000000"/>
                <w:sz w:val="16"/>
                <w:szCs w:val="16"/>
              </w:rPr>
            </w:pPr>
          </w:p>
        </w:tc>
        <w:tc>
          <w:tcPr>
            <w:tcW w:w="1800" w:type="dxa"/>
            <w:vAlign w:val="center"/>
          </w:tcPr>
          <w:p w:rsidR="00CA014B" w:rsidRDefault="00CA014B">
            <w:pPr>
              <w:rPr>
                <w:rFonts w:ascii="宋体" w:cs="宋体"/>
                <w:color w:val="000000"/>
                <w:sz w:val="16"/>
                <w:szCs w:val="16"/>
              </w:rPr>
            </w:pPr>
          </w:p>
        </w:tc>
        <w:tc>
          <w:tcPr>
            <w:tcW w:w="2325" w:type="dxa"/>
            <w:gridSpan w:val="2"/>
            <w:vAlign w:val="center"/>
          </w:tcPr>
          <w:p w:rsidR="00CA014B" w:rsidRDefault="00CA014B">
            <w:pPr>
              <w:rPr>
                <w:rFonts w:ascii="宋体" w:cs="宋体"/>
                <w:color w:val="000000"/>
                <w:sz w:val="16"/>
                <w:szCs w:val="16"/>
              </w:rPr>
            </w:pPr>
          </w:p>
        </w:tc>
        <w:tc>
          <w:tcPr>
            <w:tcW w:w="1575" w:type="dxa"/>
            <w:vAlign w:val="center"/>
          </w:tcPr>
          <w:p w:rsidR="00CA014B" w:rsidRDefault="00CA014B">
            <w:pPr>
              <w:rPr>
                <w:rFonts w:ascii="宋体" w:cs="宋体"/>
                <w:color w:val="000000"/>
                <w:sz w:val="16"/>
                <w:szCs w:val="16"/>
              </w:rPr>
            </w:pPr>
          </w:p>
        </w:tc>
        <w:tc>
          <w:tcPr>
            <w:tcW w:w="2849" w:type="dxa"/>
            <w:gridSpan w:val="2"/>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05</w:t>
            </w:r>
            <w:r>
              <w:rPr>
                <w:rFonts w:ascii="宋体" w:hAnsi="宋体" w:cs="宋体" w:hint="eastAsia"/>
                <w:color w:val="000000"/>
                <w:kern w:val="0"/>
                <w:sz w:val="16"/>
                <w:szCs w:val="16"/>
              </w:rPr>
              <w:t>表</w:t>
            </w:r>
          </w:p>
        </w:tc>
      </w:tr>
      <w:tr w:rsidR="00CA014B">
        <w:trPr>
          <w:trHeight w:val="270"/>
        </w:trPr>
        <w:tc>
          <w:tcPr>
            <w:tcW w:w="1891" w:type="dxa"/>
            <w:gridSpan w:val="2"/>
            <w:vAlign w:val="center"/>
          </w:tcPr>
          <w:p w:rsidR="00CA014B" w:rsidRDefault="00CA014B">
            <w:pPr>
              <w:rPr>
                <w:rFonts w:ascii="宋体" w:cs="宋体"/>
                <w:color w:val="000000"/>
                <w:sz w:val="16"/>
                <w:szCs w:val="16"/>
              </w:rPr>
            </w:pPr>
          </w:p>
        </w:tc>
        <w:tc>
          <w:tcPr>
            <w:tcW w:w="1800" w:type="dxa"/>
            <w:vAlign w:val="center"/>
          </w:tcPr>
          <w:p w:rsidR="00CA014B" w:rsidRDefault="00CA014B">
            <w:pPr>
              <w:rPr>
                <w:rFonts w:ascii="宋体" w:cs="宋体"/>
                <w:color w:val="000000"/>
                <w:sz w:val="16"/>
                <w:szCs w:val="16"/>
              </w:rPr>
            </w:pPr>
          </w:p>
        </w:tc>
        <w:tc>
          <w:tcPr>
            <w:tcW w:w="2325" w:type="dxa"/>
            <w:gridSpan w:val="2"/>
            <w:vAlign w:val="center"/>
          </w:tcPr>
          <w:p w:rsidR="00CA014B" w:rsidRDefault="00CA014B">
            <w:pPr>
              <w:rPr>
                <w:rFonts w:ascii="宋体" w:cs="宋体"/>
                <w:color w:val="000000"/>
                <w:sz w:val="16"/>
                <w:szCs w:val="16"/>
              </w:rPr>
            </w:pPr>
          </w:p>
        </w:tc>
        <w:tc>
          <w:tcPr>
            <w:tcW w:w="1575" w:type="dxa"/>
            <w:vAlign w:val="center"/>
          </w:tcPr>
          <w:p w:rsidR="00CA014B" w:rsidRDefault="00CA014B">
            <w:pPr>
              <w:rPr>
                <w:rFonts w:ascii="宋体" w:cs="宋体"/>
                <w:color w:val="000000"/>
                <w:sz w:val="16"/>
                <w:szCs w:val="16"/>
              </w:rPr>
            </w:pPr>
          </w:p>
        </w:tc>
        <w:tc>
          <w:tcPr>
            <w:tcW w:w="2849" w:type="dxa"/>
            <w:gridSpan w:val="2"/>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300"/>
        </w:trPr>
        <w:tc>
          <w:tcPr>
            <w:tcW w:w="3691" w:type="dxa"/>
            <w:gridSpan w:val="3"/>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w:t>
            </w:r>
          </w:p>
        </w:tc>
        <w:tc>
          <w:tcPr>
            <w:tcW w:w="2249" w:type="dxa"/>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本年支出合计</w:t>
            </w:r>
          </w:p>
        </w:tc>
        <w:tc>
          <w:tcPr>
            <w:tcW w:w="2249" w:type="dxa"/>
            <w:gridSpan w:val="3"/>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2251" w:type="dxa"/>
            <w:vMerge w:val="restart"/>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r>
      <w:tr w:rsidR="00CA014B">
        <w:trPr>
          <w:trHeight w:val="6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2249" w:type="dxa"/>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2249" w:type="dxa"/>
            <w:gridSpan w:val="3"/>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2251" w:type="dxa"/>
            <w:vMerge/>
            <w:tcBorders>
              <w:top w:val="single" w:sz="12"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b/>
                <w:color w:val="000000"/>
                <w:sz w:val="16"/>
                <w:szCs w:val="16"/>
              </w:rPr>
            </w:pPr>
          </w:p>
        </w:tc>
      </w:tr>
      <w:tr w:rsidR="00CA014B">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r>
      <w:tr w:rsidR="00CA014B">
        <w:trPr>
          <w:trHeight w:val="300"/>
        </w:trPr>
        <w:tc>
          <w:tcPr>
            <w:tcW w:w="3691"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107.96</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107.96</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201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color w:val="000000"/>
                <w:kern w:val="0"/>
                <w:sz w:val="16"/>
                <w:szCs w:val="16"/>
              </w:rPr>
              <w:t>105.25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color w:val="000000"/>
                <w:kern w:val="0"/>
                <w:sz w:val="16"/>
                <w:szCs w:val="16"/>
              </w:rPr>
              <w:t>105.25</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20103</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政府办公厅及相关机构事物</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2010301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49.69</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20111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b/>
                <w:color w:val="000000"/>
                <w:kern w:val="0"/>
                <w:sz w:val="16"/>
                <w:szCs w:val="16"/>
              </w:rPr>
              <w:t xml:space="preserve"> </w:t>
            </w:r>
            <w:r>
              <w:rPr>
                <w:rFonts w:ascii="宋体" w:hAnsi="宋体" w:cs="宋体" w:hint="eastAsia"/>
                <w:b/>
                <w:color w:val="000000"/>
                <w:kern w:val="0"/>
                <w:sz w:val="16"/>
                <w:szCs w:val="16"/>
              </w:rPr>
              <w:t>纪检监察事物</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25.45</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25.45</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2011101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行政运行</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16.33</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16.33</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2011199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其他纪检监察事物支出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9.12</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9.12</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kern w:val="0"/>
                <w:sz w:val="16"/>
                <w:szCs w:val="16"/>
              </w:rPr>
              <w:t>20199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color w:val="000000"/>
                <w:kern w:val="0"/>
                <w:sz w:val="16"/>
                <w:szCs w:val="16"/>
              </w:rPr>
              <w:t>2019999</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其他一般公共服务支出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kern w:val="0"/>
                <w:sz w:val="16"/>
                <w:szCs w:val="16"/>
              </w:rPr>
            </w:pPr>
            <w:r>
              <w:rPr>
                <w:rFonts w:ascii="宋体" w:hAnsi="宋体" w:cs="宋体"/>
                <w:color w:val="000000"/>
                <w:sz w:val="16"/>
                <w:szCs w:val="16"/>
              </w:rPr>
              <w:t>30.11</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208</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社会保障和就业支出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20805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行政事业单位离退休</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sz w:val="16"/>
                <w:szCs w:val="16"/>
              </w:rPr>
              <w:t>2080505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sz w:val="16"/>
                <w:szCs w:val="16"/>
              </w:rPr>
              <w:t>机关事业单位基本养老保险缴费支出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0.27</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210</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医疗卫生与计划生育支出</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b/>
                <w:color w:val="000000"/>
                <w:kern w:val="0"/>
                <w:sz w:val="16"/>
                <w:szCs w:val="16"/>
              </w:rPr>
              <w:t>21005</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b/>
                <w:color w:val="000000"/>
                <w:kern w:val="0"/>
                <w:sz w:val="16"/>
                <w:szCs w:val="16"/>
              </w:rPr>
              <w:t>医疗保障</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300"/>
        </w:trPr>
        <w:tc>
          <w:tcPr>
            <w:tcW w:w="1216"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sz w:val="16"/>
                <w:szCs w:val="16"/>
              </w:rPr>
              <w:t>2010501</w:t>
            </w:r>
          </w:p>
        </w:tc>
        <w:tc>
          <w:tcPr>
            <w:tcW w:w="2475"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sz w:val="16"/>
                <w:szCs w:val="16"/>
              </w:rPr>
              <w:t>行政单位医疗</w:t>
            </w:r>
          </w:p>
        </w:tc>
        <w:tc>
          <w:tcPr>
            <w:tcW w:w="2249"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2249"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2.44</w:t>
            </w:r>
          </w:p>
        </w:tc>
        <w:tc>
          <w:tcPr>
            <w:tcW w:w="2251"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600"/>
        </w:trPr>
        <w:tc>
          <w:tcPr>
            <w:tcW w:w="10440" w:type="dxa"/>
            <w:gridSpan w:val="8"/>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注：本表反映部门本年度一般公共预算财政拨款实际支出情况。</w:t>
            </w:r>
            <w:r>
              <w:rPr>
                <w:rFonts w:ascii="宋体" w:hAnsi="宋体" w:cs="宋体"/>
                <w:color w:val="000000"/>
                <w:kern w:val="0"/>
                <w:sz w:val="16"/>
                <w:szCs w:val="16"/>
              </w:rPr>
              <w:t xml:space="preserve">             </w:t>
            </w:r>
          </w:p>
        </w:tc>
      </w:tr>
    </w:tbl>
    <w:p w:rsidR="00CA014B" w:rsidRDefault="00CA014B">
      <w:pPr>
        <w:spacing w:line="360" w:lineRule="auto"/>
        <w:jc w:val="center"/>
        <w:sectPr w:rsidR="00CA014B">
          <w:pgSz w:w="11906" w:h="16838"/>
          <w:pgMar w:top="1440" w:right="1531" w:bottom="1440" w:left="1587" w:header="850" w:footer="992" w:gutter="0"/>
          <w:pgNumType w:fmt="numberInDash"/>
          <w:cols w:space="720"/>
          <w:docGrid w:type="lines" w:linePitch="317"/>
        </w:sectPr>
      </w:pPr>
    </w:p>
    <w:tbl>
      <w:tblPr>
        <w:tblW w:w="10485" w:type="dxa"/>
        <w:tblInd w:w="-896" w:type="dxa"/>
        <w:tblLayout w:type="fixed"/>
        <w:tblCellMar>
          <w:top w:w="15" w:type="dxa"/>
          <w:left w:w="15" w:type="dxa"/>
          <w:bottom w:w="15" w:type="dxa"/>
          <w:right w:w="15" w:type="dxa"/>
        </w:tblCellMar>
        <w:tblLook w:val="00A0"/>
      </w:tblPr>
      <w:tblGrid>
        <w:gridCol w:w="715"/>
        <w:gridCol w:w="935"/>
        <w:gridCol w:w="1794"/>
        <w:gridCol w:w="1620"/>
        <w:gridCol w:w="754"/>
        <w:gridCol w:w="117"/>
        <w:gridCol w:w="1677"/>
        <w:gridCol w:w="1163"/>
        <w:gridCol w:w="1710"/>
      </w:tblGrid>
      <w:tr w:rsidR="00CA014B">
        <w:trPr>
          <w:trHeight w:val="375"/>
        </w:trPr>
        <w:tc>
          <w:tcPr>
            <w:tcW w:w="10485" w:type="dxa"/>
            <w:gridSpan w:val="9"/>
            <w:vAlign w:val="bottom"/>
          </w:tcPr>
          <w:p w:rsidR="00CA014B" w:rsidRDefault="00CA014B">
            <w:pPr>
              <w:widowControl/>
              <w:jc w:val="center"/>
              <w:textAlignment w:val="bottom"/>
              <w:rPr>
                <w:rFonts w:ascii="黑体" w:eastAsia="黑体" w:hAnsi="宋体"/>
                <w:color w:val="000000"/>
                <w:sz w:val="28"/>
                <w:szCs w:val="28"/>
              </w:rPr>
            </w:pPr>
            <w:r>
              <w:rPr>
                <w:rFonts w:ascii="黑体" w:eastAsia="黑体" w:hAnsi="宋体" w:hint="eastAsia"/>
                <w:color w:val="000000"/>
                <w:kern w:val="0"/>
                <w:sz w:val="28"/>
                <w:szCs w:val="28"/>
              </w:rPr>
              <w:t>一般公共预算财政拨款基本支出决算表</w:t>
            </w:r>
          </w:p>
        </w:tc>
      </w:tr>
      <w:tr w:rsidR="00CA014B">
        <w:trPr>
          <w:trHeight w:val="285"/>
        </w:trPr>
        <w:tc>
          <w:tcPr>
            <w:tcW w:w="1650" w:type="dxa"/>
            <w:gridSpan w:val="2"/>
            <w:vAlign w:val="center"/>
          </w:tcPr>
          <w:p w:rsidR="00CA014B" w:rsidRDefault="00CA014B">
            <w:pPr>
              <w:rPr>
                <w:rFonts w:ascii="宋体" w:cs="宋体"/>
                <w:color w:val="000000"/>
                <w:sz w:val="16"/>
                <w:szCs w:val="16"/>
              </w:rPr>
            </w:pPr>
          </w:p>
        </w:tc>
        <w:tc>
          <w:tcPr>
            <w:tcW w:w="1794" w:type="dxa"/>
            <w:vAlign w:val="center"/>
          </w:tcPr>
          <w:p w:rsidR="00CA014B" w:rsidRDefault="00CA014B">
            <w:pPr>
              <w:rPr>
                <w:rFonts w:ascii="宋体" w:cs="宋体"/>
                <w:color w:val="000000"/>
                <w:sz w:val="16"/>
                <w:szCs w:val="16"/>
              </w:rPr>
            </w:pPr>
          </w:p>
        </w:tc>
        <w:tc>
          <w:tcPr>
            <w:tcW w:w="1620" w:type="dxa"/>
            <w:vAlign w:val="center"/>
          </w:tcPr>
          <w:p w:rsidR="00CA014B" w:rsidRDefault="00CA014B">
            <w:pPr>
              <w:rPr>
                <w:rFonts w:ascii="宋体" w:cs="宋体"/>
                <w:color w:val="000000"/>
                <w:sz w:val="16"/>
                <w:szCs w:val="16"/>
              </w:rPr>
            </w:pPr>
          </w:p>
        </w:tc>
        <w:tc>
          <w:tcPr>
            <w:tcW w:w="754" w:type="dxa"/>
            <w:vAlign w:val="center"/>
          </w:tcPr>
          <w:p w:rsidR="00CA014B" w:rsidRDefault="00CA014B">
            <w:pPr>
              <w:rPr>
                <w:rFonts w:ascii="宋体" w:cs="宋体"/>
                <w:color w:val="000000"/>
                <w:sz w:val="16"/>
                <w:szCs w:val="16"/>
              </w:rPr>
            </w:pPr>
          </w:p>
        </w:tc>
        <w:tc>
          <w:tcPr>
            <w:tcW w:w="1794" w:type="dxa"/>
            <w:gridSpan w:val="2"/>
            <w:vAlign w:val="center"/>
          </w:tcPr>
          <w:p w:rsidR="00CA014B" w:rsidRDefault="00CA014B">
            <w:pPr>
              <w:rPr>
                <w:rFonts w:ascii="宋体" w:cs="宋体"/>
                <w:color w:val="000000"/>
                <w:sz w:val="16"/>
                <w:szCs w:val="16"/>
              </w:rPr>
            </w:pPr>
          </w:p>
        </w:tc>
        <w:tc>
          <w:tcPr>
            <w:tcW w:w="2873" w:type="dxa"/>
            <w:gridSpan w:val="2"/>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06</w:t>
            </w:r>
            <w:r>
              <w:rPr>
                <w:rFonts w:ascii="宋体" w:hAnsi="宋体" w:cs="宋体" w:hint="eastAsia"/>
                <w:color w:val="000000"/>
                <w:kern w:val="0"/>
                <w:sz w:val="16"/>
                <w:szCs w:val="16"/>
              </w:rPr>
              <w:t>表</w:t>
            </w:r>
          </w:p>
        </w:tc>
      </w:tr>
      <w:tr w:rsidR="00CA014B">
        <w:trPr>
          <w:trHeight w:val="270"/>
        </w:trPr>
        <w:tc>
          <w:tcPr>
            <w:tcW w:w="1650" w:type="dxa"/>
            <w:gridSpan w:val="2"/>
            <w:vAlign w:val="center"/>
          </w:tcPr>
          <w:p w:rsidR="00CA014B" w:rsidRDefault="00CA014B">
            <w:pPr>
              <w:rPr>
                <w:rFonts w:ascii="宋体" w:cs="宋体"/>
                <w:color w:val="000000"/>
                <w:sz w:val="16"/>
                <w:szCs w:val="16"/>
              </w:rPr>
            </w:pPr>
          </w:p>
        </w:tc>
        <w:tc>
          <w:tcPr>
            <w:tcW w:w="1794" w:type="dxa"/>
            <w:vAlign w:val="center"/>
          </w:tcPr>
          <w:p w:rsidR="00CA014B" w:rsidRDefault="00CA014B">
            <w:pPr>
              <w:rPr>
                <w:rFonts w:ascii="宋体" w:cs="宋体"/>
                <w:color w:val="000000"/>
                <w:sz w:val="16"/>
                <w:szCs w:val="16"/>
              </w:rPr>
            </w:pPr>
          </w:p>
        </w:tc>
        <w:tc>
          <w:tcPr>
            <w:tcW w:w="1620" w:type="dxa"/>
            <w:vAlign w:val="center"/>
          </w:tcPr>
          <w:p w:rsidR="00CA014B" w:rsidRDefault="00CA014B">
            <w:pPr>
              <w:rPr>
                <w:rFonts w:ascii="宋体" w:cs="宋体"/>
                <w:color w:val="000000"/>
                <w:sz w:val="16"/>
                <w:szCs w:val="16"/>
              </w:rPr>
            </w:pPr>
          </w:p>
        </w:tc>
        <w:tc>
          <w:tcPr>
            <w:tcW w:w="754" w:type="dxa"/>
            <w:vAlign w:val="center"/>
          </w:tcPr>
          <w:p w:rsidR="00CA014B" w:rsidRDefault="00CA014B">
            <w:pPr>
              <w:rPr>
                <w:rFonts w:ascii="宋体" w:cs="宋体"/>
                <w:color w:val="000000"/>
                <w:sz w:val="16"/>
                <w:szCs w:val="16"/>
              </w:rPr>
            </w:pPr>
          </w:p>
        </w:tc>
        <w:tc>
          <w:tcPr>
            <w:tcW w:w="1794" w:type="dxa"/>
            <w:gridSpan w:val="2"/>
            <w:vAlign w:val="center"/>
          </w:tcPr>
          <w:p w:rsidR="00CA014B" w:rsidRDefault="00CA014B">
            <w:pPr>
              <w:rPr>
                <w:rFonts w:ascii="宋体" w:cs="宋体"/>
                <w:color w:val="000000"/>
                <w:sz w:val="16"/>
                <w:szCs w:val="16"/>
              </w:rPr>
            </w:pPr>
          </w:p>
        </w:tc>
        <w:tc>
          <w:tcPr>
            <w:tcW w:w="2873" w:type="dxa"/>
            <w:gridSpan w:val="2"/>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300"/>
        </w:trPr>
        <w:tc>
          <w:tcPr>
            <w:tcW w:w="5064" w:type="dxa"/>
            <w:gridSpan w:val="4"/>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人员经费</w:t>
            </w:r>
          </w:p>
        </w:tc>
        <w:tc>
          <w:tcPr>
            <w:tcW w:w="5421" w:type="dxa"/>
            <w:gridSpan w:val="5"/>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公用经费</w:t>
            </w:r>
          </w:p>
        </w:tc>
      </w:tr>
      <w:tr w:rsidR="00CA014B">
        <w:trPr>
          <w:trHeight w:val="6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kern w:val="0"/>
                <w:sz w:val="16"/>
                <w:szCs w:val="16"/>
              </w:rPr>
            </w:pPr>
            <w:r>
              <w:rPr>
                <w:rFonts w:ascii="宋体" w:hAnsi="宋体" w:cs="宋体" w:hint="eastAsia"/>
                <w:b/>
                <w:color w:val="000000"/>
                <w:kern w:val="0"/>
                <w:sz w:val="16"/>
                <w:szCs w:val="16"/>
              </w:rPr>
              <w:t>经济分类</w:t>
            </w:r>
          </w:p>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科目编码</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金额</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sz w:val="16"/>
                <w:szCs w:val="16"/>
              </w:rPr>
              <w:t>52.26</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302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sz w:val="16"/>
                <w:szCs w:val="16"/>
              </w:rPr>
              <w:t>46.44</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基本工资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44.16</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8.80</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津贴补贴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印刷费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0.12</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4.22</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咨询费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其他社会保障缴费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2.57</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手续费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伙食补助费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水费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0.17</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绩效工资</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1.31</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2.97</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机关事业单位基本养老保险缴费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邮电费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1.03</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职业年金缴费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取暖费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30199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其他工资福利支出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物业管理费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对个人和家庭的补助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color w:val="000000"/>
                <w:sz w:val="16"/>
                <w:szCs w:val="16"/>
              </w:rPr>
              <w:t>0.14</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差旅费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1.07</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离休费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因公出国</w:t>
            </w:r>
            <w:r>
              <w:rPr>
                <w:rFonts w:ascii="宋体" w:hAnsi="宋体" w:cs="宋体"/>
                <w:color w:val="000000"/>
                <w:kern w:val="0"/>
                <w:sz w:val="16"/>
                <w:szCs w:val="16"/>
              </w:rPr>
              <w:t>(</w:t>
            </w:r>
            <w:r>
              <w:rPr>
                <w:rFonts w:ascii="宋体" w:hAnsi="宋体" w:cs="宋体" w:hint="eastAsia"/>
                <w:color w:val="000000"/>
                <w:kern w:val="0"/>
                <w:sz w:val="16"/>
                <w:szCs w:val="16"/>
              </w:rPr>
              <w:t>境</w:t>
            </w:r>
            <w:r>
              <w:rPr>
                <w:rFonts w:ascii="宋体" w:hAnsi="宋体" w:cs="宋体"/>
                <w:color w:val="000000"/>
                <w:kern w:val="0"/>
                <w:sz w:val="16"/>
                <w:szCs w:val="16"/>
              </w:rPr>
              <w:t>)</w:t>
            </w:r>
            <w:r>
              <w:rPr>
                <w:rFonts w:ascii="宋体" w:hAnsi="宋体" w:cs="宋体" w:hint="eastAsia"/>
                <w:color w:val="000000"/>
                <w:kern w:val="0"/>
                <w:sz w:val="16"/>
                <w:szCs w:val="16"/>
              </w:rPr>
              <w:t>费用</w:t>
            </w:r>
            <w:r>
              <w:rPr>
                <w:rFonts w:ascii="宋体" w:hAnsi="宋体" w:cs="宋体"/>
                <w:color w:val="000000"/>
                <w:kern w:val="0"/>
                <w:sz w:val="16"/>
                <w:szCs w:val="16"/>
              </w:rPr>
              <w:t xml:space="preserve"> </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退休费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维修</w:t>
            </w:r>
            <w:r>
              <w:rPr>
                <w:rFonts w:ascii="宋体" w:hAnsi="宋体" w:cs="宋体"/>
                <w:color w:val="000000"/>
                <w:kern w:val="0"/>
                <w:sz w:val="16"/>
                <w:szCs w:val="16"/>
              </w:rPr>
              <w:t>(</w:t>
            </w:r>
            <w:r>
              <w:rPr>
                <w:rFonts w:ascii="宋体" w:hAnsi="宋体" w:cs="宋体" w:hint="eastAsia"/>
                <w:color w:val="000000"/>
                <w:kern w:val="0"/>
                <w:sz w:val="16"/>
                <w:szCs w:val="16"/>
              </w:rPr>
              <w:t>护</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0.39</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退职</w:t>
            </w:r>
            <w:r>
              <w:rPr>
                <w:rFonts w:ascii="宋体" w:hAnsi="宋体" w:cs="宋体"/>
                <w:color w:val="000000"/>
                <w:kern w:val="0"/>
                <w:sz w:val="16"/>
                <w:szCs w:val="16"/>
              </w:rPr>
              <w:t>(</w:t>
            </w:r>
            <w:r>
              <w:rPr>
                <w:rFonts w:ascii="宋体" w:hAnsi="宋体" w:cs="宋体" w:hint="eastAsia"/>
                <w:color w:val="000000"/>
                <w:kern w:val="0"/>
                <w:sz w:val="16"/>
                <w:szCs w:val="16"/>
              </w:rPr>
              <w:t>役</w:t>
            </w:r>
            <w:r>
              <w:rPr>
                <w:rFonts w:ascii="宋体" w:hAnsi="宋体" w:cs="宋体"/>
                <w:color w:val="000000"/>
                <w:kern w:val="0"/>
                <w:sz w:val="16"/>
                <w:szCs w:val="16"/>
              </w:rPr>
              <w:t>)</w:t>
            </w:r>
            <w:r>
              <w:rPr>
                <w:rFonts w:ascii="宋体" w:hAnsi="宋体" w:cs="宋体" w:hint="eastAsia"/>
                <w:color w:val="000000"/>
                <w:kern w:val="0"/>
                <w:sz w:val="16"/>
                <w:szCs w:val="16"/>
              </w:rPr>
              <w:t>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租赁费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15.84</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抚恤金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会议费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生活补助</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0.14</w:t>
            </w: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培训费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0.53</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30306</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救济费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公务接待费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0.73</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30307</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医疗费</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30218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专用材料费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30308</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助学金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30309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奖励金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30310</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生产补贴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0.35</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30311</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住房公积金</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30312</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提租补贴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0.97</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30313</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购房补贴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0.60</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30314</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采暖补贴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1.41</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30315</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物业服务补贴</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30399</w:t>
            </w: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其他对个人和家庭的补助支出</w:t>
            </w: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sz w:val="16"/>
                <w:szCs w:val="16"/>
              </w:rPr>
              <w:t>11.46</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30224</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被装购置费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专用燃料费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劳务费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委托业务费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工会经费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30229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福利费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30231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公务用车运行维护费</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30239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30240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税金及附加费用</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30299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其他商品和服务支出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b/>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b/>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b/>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310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其他资本性支出</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9.12</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房屋建筑物购建</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办公设备购置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专用设备购置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9.12</w:t>
            </w: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31005</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基础设施建设</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31006</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大型修缮</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31007</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信息网络及软件购置更新</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31008</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物资储备</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31009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土地补偿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31010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安置补助</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31011</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地上附着物和青苗补偿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31012</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拆迁补偿</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31013</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公务用车购置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31019</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其他交通工具购置</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31020</w:t>
            </w: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产权参股</w:t>
            </w:r>
          </w:p>
        </w:tc>
        <w:tc>
          <w:tcPr>
            <w:tcW w:w="171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300"/>
        </w:trPr>
        <w:tc>
          <w:tcPr>
            <w:tcW w:w="715" w:type="dxa"/>
            <w:tcBorders>
              <w:top w:val="single" w:sz="4" w:space="0" w:color="000000"/>
              <w:left w:val="single" w:sz="12" w:space="0" w:color="000000"/>
              <w:bottom w:val="single" w:sz="12" w:space="0" w:color="000000"/>
              <w:right w:val="single" w:sz="4" w:space="0" w:color="000000"/>
            </w:tcBorders>
            <w:vAlign w:val="center"/>
          </w:tcPr>
          <w:p w:rsidR="00CA014B" w:rsidRDefault="00CA014B">
            <w:pPr>
              <w:jc w:val="left"/>
              <w:rPr>
                <w:rFonts w:ascii="宋体" w:cs="宋体"/>
                <w:color w:val="000000"/>
                <w:sz w:val="16"/>
                <w:szCs w:val="16"/>
              </w:rPr>
            </w:pPr>
          </w:p>
        </w:tc>
        <w:tc>
          <w:tcPr>
            <w:tcW w:w="2729"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left"/>
              <w:rPr>
                <w:rFonts w:ascii="宋体" w:cs="宋体"/>
                <w:color w:val="000000"/>
                <w:sz w:val="16"/>
                <w:szCs w:val="16"/>
              </w:rPr>
            </w:pPr>
          </w:p>
        </w:tc>
        <w:tc>
          <w:tcPr>
            <w:tcW w:w="1620" w:type="dxa"/>
            <w:tcBorders>
              <w:top w:val="single" w:sz="4" w:space="0" w:color="000000"/>
              <w:left w:val="single" w:sz="4" w:space="0" w:color="000000"/>
              <w:bottom w:val="single" w:sz="12" w:space="0" w:color="000000"/>
              <w:right w:val="single" w:sz="4" w:space="0" w:color="000000"/>
            </w:tcBorders>
            <w:vAlign w:val="center"/>
          </w:tcPr>
          <w:p w:rsidR="00CA014B" w:rsidRDefault="00CA014B">
            <w:pPr>
              <w:jc w:val="right"/>
              <w:rPr>
                <w:rFonts w:ascii="宋体" w:cs="宋体"/>
                <w:color w:val="000000"/>
                <w:sz w:val="16"/>
                <w:szCs w:val="16"/>
              </w:rPr>
            </w:pPr>
          </w:p>
        </w:tc>
        <w:tc>
          <w:tcPr>
            <w:tcW w:w="871"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31099</w:t>
            </w:r>
          </w:p>
        </w:tc>
        <w:tc>
          <w:tcPr>
            <w:tcW w:w="284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其他资本性支出</w:t>
            </w:r>
          </w:p>
        </w:tc>
        <w:tc>
          <w:tcPr>
            <w:tcW w:w="1710" w:type="dxa"/>
            <w:tcBorders>
              <w:top w:val="single" w:sz="4" w:space="0" w:color="000000"/>
              <w:left w:val="single" w:sz="4" w:space="0" w:color="000000"/>
              <w:bottom w:val="single" w:sz="12"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p>
        </w:tc>
      </w:tr>
      <w:tr w:rsidR="00CA014B">
        <w:trPr>
          <w:trHeight w:val="477"/>
        </w:trPr>
        <w:tc>
          <w:tcPr>
            <w:tcW w:w="10485" w:type="dxa"/>
            <w:gridSpan w:val="9"/>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注：本表反映部门本年度一般公共预算财政拨款基本支出明细情况。</w:t>
            </w:r>
          </w:p>
        </w:tc>
      </w:tr>
    </w:tbl>
    <w:p w:rsidR="00CA014B" w:rsidRDefault="00CA014B">
      <w:pPr>
        <w:spacing w:line="360" w:lineRule="auto"/>
        <w:jc w:val="center"/>
        <w:sectPr w:rsidR="00CA014B">
          <w:pgSz w:w="11906" w:h="16838"/>
          <w:pgMar w:top="1440" w:right="1531" w:bottom="1440" w:left="1587" w:header="850" w:footer="992" w:gutter="0"/>
          <w:pgNumType w:fmt="numberInDash"/>
          <w:cols w:space="720"/>
          <w:docGrid w:type="lines" w:linePitch="317"/>
        </w:sectPr>
      </w:pPr>
    </w:p>
    <w:tbl>
      <w:tblPr>
        <w:tblW w:w="10485" w:type="dxa"/>
        <w:tblInd w:w="-911" w:type="dxa"/>
        <w:tblLayout w:type="fixed"/>
        <w:tblCellMar>
          <w:top w:w="15" w:type="dxa"/>
          <w:left w:w="15" w:type="dxa"/>
          <w:bottom w:w="15" w:type="dxa"/>
          <w:right w:w="15" w:type="dxa"/>
        </w:tblCellMar>
        <w:tblLook w:val="00A0"/>
      </w:tblPr>
      <w:tblGrid>
        <w:gridCol w:w="922"/>
        <w:gridCol w:w="861"/>
        <w:gridCol w:w="62"/>
        <w:gridCol w:w="585"/>
        <w:gridCol w:w="115"/>
        <w:gridCol w:w="514"/>
        <w:gridCol w:w="336"/>
        <w:gridCol w:w="294"/>
        <w:gridCol w:w="629"/>
        <w:gridCol w:w="77"/>
        <w:gridCol w:w="915"/>
        <w:gridCol w:w="509"/>
        <w:gridCol w:w="413"/>
        <w:gridCol w:w="234"/>
        <w:gridCol w:w="630"/>
        <w:gridCol w:w="59"/>
        <w:gridCol w:w="571"/>
        <w:gridCol w:w="249"/>
        <w:gridCol w:w="381"/>
        <w:gridCol w:w="439"/>
        <w:gridCol w:w="820"/>
        <w:gridCol w:w="870"/>
      </w:tblGrid>
      <w:tr w:rsidR="00CA014B">
        <w:trPr>
          <w:trHeight w:val="375"/>
        </w:trPr>
        <w:tc>
          <w:tcPr>
            <w:tcW w:w="10485" w:type="dxa"/>
            <w:gridSpan w:val="22"/>
            <w:vAlign w:val="bottom"/>
          </w:tcPr>
          <w:p w:rsidR="00CA014B" w:rsidRDefault="00CA014B">
            <w:pPr>
              <w:widowControl/>
              <w:jc w:val="center"/>
              <w:textAlignment w:val="bottom"/>
              <w:rPr>
                <w:rFonts w:ascii="黑体" w:eastAsia="黑体" w:hAnsi="宋体"/>
                <w:color w:val="000000"/>
                <w:sz w:val="28"/>
                <w:szCs w:val="28"/>
              </w:rPr>
            </w:pPr>
            <w:r>
              <w:rPr>
                <w:rFonts w:ascii="黑体" w:eastAsia="黑体" w:hAnsi="宋体" w:hint="eastAsia"/>
                <w:color w:val="000000"/>
                <w:kern w:val="0"/>
                <w:sz w:val="28"/>
                <w:szCs w:val="28"/>
              </w:rPr>
              <w:t>一般公共预算财政拨款“三公”经费支出决算表</w:t>
            </w:r>
          </w:p>
        </w:tc>
      </w:tr>
      <w:tr w:rsidR="00CA014B">
        <w:trPr>
          <w:trHeight w:val="285"/>
        </w:trPr>
        <w:tc>
          <w:tcPr>
            <w:tcW w:w="1783" w:type="dxa"/>
            <w:gridSpan w:val="2"/>
            <w:vAlign w:val="center"/>
          </w:tcPr>
          <w:p w:rsidR="00CA014B" w:rsidRDefault="00CA014B">
            <w:pPr>
              <w:rPr>
                <w:rFonts w:ascii="宋体" w:cs="宋体"/>
                <w:color w:val="000000"/>
                <w:sz w:val="16"/>
                <w:szCs w:val="16"/>
              </w:rPr>
            </w:pPr>
          </w:p>
        </w:tc>
        <w:tc>
          <w:tcPr>
            <w:tcW w:w="647" w:type="dxa"/>
            <w:gridSpan w:val="2"/>
            <w:vAlign w:val="center"/>
          </w:tcPr>
          <w:p w:rsidR="00CA014B" w:rsidRDefault="00CA014B">
            <w:pPr>
              <w:rPr>
                <w:rFonts w:ascii="宋体" w:cs="宋体"/>
                <w:color w:val="000000"/>
                <w:sz w:val="16"/>
                <w:szCs w:val="16"/>
              </w:rPr>
            </w:pPr>
          </w:p>
        </w:tc>
        <w:tc>
          <w:tcPr>
            <w:tcW w:w="629" w:type="dxa"/>
            <w:gridSpan w:val="2"/>
            <w:vAlign w:val="center"/>
          </w:tcPr>
          <w:p w:rsidR="00CA014B" w:rsidRDefault="00CA014B">
            <w:pPr>
              <w:rPr>
                <w:rFonts w:ascii="宋体" w:cs="宋体"/>
                <w:color w:val="000000"/>
                <w:sz w:val="16"/>
                <w:szCs w:val="16"/>
              </w:rPr>
            </w:pPr>
          </w:p>
        </w:tc>
        <w:tc>
          <w:tcPr>
            <w:tcW w:w="630" w:type="dxa"/>
            <w:gridSpan w:val="2"/>
            <w:vAlign w:val="center"/>
          </w:tcPr>
          <w:p w:rsidR="00CA014B" w:rsidRDefault="00CA014B">
            <w:pPr>
              <w:rPr>
                <w:rFonts w:ascii="宋体" w:cs="宋体"/>
                <w:color w:val="000000"/>
                <w:sz w:val="16"/>
                <w:szCs w:val="16"/>
              </w:rPr>
            </w:pPr>
          </w:p>
        </w:tc>
        <w:tc>
          <w:tcPr>
            <w:tcW w:w="629" w:type="dxa"/>
            <w:vAlign w:val="center"/>
          </w:tcPr>
          <w:p w:rsidR="00CA014B" w:rsidRDefault="00CA014B">
            <w:pPr>
              <w:rPr>
                <w:rFonts w:ascii="宋体" w:cs="宋体"/>
                <w:color w:val="000000"/>
                <w:sz w:val="16"/>
                <w:szCs w:val="16"/>
              </w:rPr>
            </w:pPr>
          </w:p>
        </w:tc>
        <w:tc>
          <w:tcPr>
            <w:tcW w:w="992" w:type="dxa"/>
            <w:gridSpan w:val="2"/>
            <w:vAlign w:val="center"/>
          </w:tcPr>
          <w:p w:rsidR="00CA014B" w:rsidRDefault="00CA014B">
            <w:pPr>
              <w:rPr>
                <w:rFonts w:ascii="宋体" w:cs="宋体"/>
                <w:color w:val="000000"/>
                <w:sz w:val="16"/>
                <w:szCs w:val="16"/>
              </w:rPr>
            </w:pPr>
          </w:p>
        </w:tc>
        <w:tc>
          <w:tcPr>
            <w:tcW w:w="509" w:type="dxa"/>
            <w:vAlign w:val="center"/>
          </w:tcPr>
          <w:p w:rsidR="00CA014B" w:rsidRDefault="00CA014B">
            <w:pPr>
              <w:rPr>
                <w:rFonts w:ascii="宋体" w:cs="宋体"/>
                <w:color w:val="000000"/>
                <w:sz w:val="16"/>
                <w:szCs w:val="16"/>
              </w:rPr>
            </w:pPr>
          </w:p>
        </w:tc>
        <w:tc>
          <w:tcPr>
            <w:tcW w:w="647" w:type="dxa"/>
            <w:gridSpan w:val="2"/>
            <w:vAlign w:val="center"/>
          </w:tcPr>
          <w:p w:rsidR="00CA014B" w:rsidRDefault="00CA014B">
            <w:pPr>
              <w:rPr>
                <w:rFonts w:ascii="宋体" w:cs="宋体"/>
                <w:color w:val="000000"/>
                <w:sz w:val="16"/>
                <w:szCs w:val="16"/>
              </w:rPr>
            </w:pPr>
          </w:p>
        </w:tc>
        <w:tc>
          <w:tcPr>
            <w:tcW w:w="630" w:type="dxa"/>
            <w:vAlign w:val="center"/>
          </w:tcPr>
          <w:p w:rsidR="00CA014B" w:rsidRDefault="00CA014B">
            <w:pPr>
              <w:rPr>
                <w:rFonts w:ascii="宋体" w:cs="宋体"/>
                <w:color w:val="000000"/>
                <w:sz w:val="16"/>
                <w:szCs w:val="16"/>
              </w:rPr>
            </w:pPr>
          </w:p>
        </w:tc>
        <w:tc>
          <w:tcPr>
            <w:tcW w:w="630" w:type="dxa"/>
            <w:gridSpan w:val="2"/>
            <w:vAlign w:val="center"/>
          </w:tcPr>
          <w:p w:rsidR="00CA014B" w:rsidRDefault="00CA014B">
            <w:pPr>
              <w:rPr>
                <w:rFonts w:ascii="宋体" w:cs="宋体"/>
                <w:color w:val="000000"/>
                <w:sz w:val="16"/>
                <w:szCs w:val="16"/>
              </w:rPr>
            </w:pPr>
          </w:p>
        </w:tc>
        <w:tc>
          <w:tcPr>
            <w:tcW w:w="630" w:type="dxa"/>
            <w:gridSpan w:val="2"/>
            <w:vAlign w:val="center"/>
          </w:tcPr>
          <w:p w:rsidR="00CA014B" w:rsidRDefault="00CA014B">
            <w:pPr>
              <w:rPr>
                <w:rFonts w:ascii="宋体" w:cs="宋体"/>
                <w:color w:val="000000"/>
                <w:sz w:val="16"/>
                <w:szCs w:val="16"/>
              </w:rPr>
            </w:pPr>
          </w:p>
        </w:tc>
        <w:tc>
          <w:tcPr>
            <w:tcW w:w="2129" w:type="dxa"/>
            <w:gridSpan w:val="3"/>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07</w:t>
            </w:r>
            <w:r>
              <w:rPr>
                <w:rFonts w:ascii="宋体" w:hAnsi="宋体" w:cs="宋体" w:hint="eastAsia"/>
                <w:color w:val="000000"/>
                <w:kern w:val="0"/>
                <w:sz w:val="16"/>
                <w:szCs w:val="16"/>
              </w:rPr>
              <w:t>表</w:t>
            </w:r>
          </w:p>
        </w:tc>
      </w:tr>
      <w:tr w:rsidR="00CA014B">
        <w:trPr>
          <w:trHeight w:val="270"/>
        </w:trPr>
        <w:tc>
          <w:tcPr>
            <w:tcW w:w="1783" w:type="dxa"/>
            <w:gridSpan w:val="2"/>
            <w:vAlign w:val="center"/>
          </w:tcPr>
          <w:p w:rsidR="00CA014B" w:rsidRDefault="00CA014B">
            <w:pPr>
              <w:rPr>
                <w:rFonts w:ascii="宋体" w:cs="宋体"/>
                <w:color w:val="000000"/>
                <w:sz w:val="16"/>
                <w:szCs w:val="16"/>
              </w:rPr>
            </w:pPr>
          </w:p>
        </w:tc>
        <w:tc>
          <w:tcPr>
            <w:tcW w:w="647" w:type="dxa"/>
            <w:gridSpan w:val="2"/>
            <w:vAlign w:val="center"/>
          </w:tcPr>
          <w:p w:rsidR="00CA014B" w:rsidRDefault="00CA014B">
            <w:pPr>
              <w:rPr>
                <w:rFonts w:ascii="宋体" w:cs="宋体"/>
                <w:color w:val="000000"/>
                <w:sz w:val="16"/>
                <w:szCs w:val="16"/>
              </w:rPr>
            </w:pPr>
          </w:p>
        </w:tc>
        <w:tc>
          <w:tcPr>
            <w:tcW w:w="629" w:type="dxa"/>
            <w:gridSpan w:val="2"/>
            <w:vAlign w:val="center"/>
          </w:tcPr>
          <w:p w:rsidR="00CA014B" w:rsidRDefault="00CA014B">
            <w:pPr>
              <w:rPr>
                <w:rFonts w:ascii="宋体" w:cs="宋体"/>
                <w:color w:val="000000"/>
                <w:sz w:val="16"/>
                <w:szCs w:val="16"/>
              </w:rPr>
            </w:pPr>
          </w:p>
        </w:tc>
        <w:tc>
          <w:tcPr>
            <w:tcW w:w="630" w:type="dxa"/>
            <w:gridSpan w:val="2"/>
            <w:vAlign w:val="center"/>
          </w:tcPr>
          <w:p w:rsidR="00CA014B" w:rsidRDefault="00CA014B">
            <w:pPr>
              <w:rPr>
                <w:rFonts w:ascii="宋体" w:cs="宋体"/>
                <w:color w:val="000000"/>
                <w:sz w:val="16"/>
                <w:szCs w:val="16"/>
              </w:rPr>
            </w:pPr>
          </w:p>
        </w:tc>
        <w:tc>
          <w:tcPr>
            <w:tcW w:w="629" w:type="dxa"/>
            <w:vAlign w:val="center"/>
          </w:tcPr>
          <w:p w:rsidR="00CA014B" w:rsidRDefault="00CA014B">
            <w:pPr>
              <w:rPr>
                <w:rFonts w:ascii="宋体" w:cs="宋体"/>
                <w:color w:val="000000"/>
                <w:sz w:val="16"/>
                <w:szCs w:val="16"/>
              </w:rPr>
            </w:pPr>
          </w:p>
        </w:tc>
        <w:tc>
          <w:tcPr>
            <w:tcW w:w="992" w:type="dxa"/>
            <w:gridSpan w:val="2"/>
            <w:vAlign w:val="center"/>
          </w:tcPr>
          <w:p w:rsidR="00CA014B" w:rsidRDefault="00CA014B">
            <w:pPr>
              <w:rPr>
                <w:rFonts w:ascii="宋体" w:cs="宋体"/>
                <w:color w:val="000000"/>
                <w:sz w:val="16"/>
                <w:szCs w:val="16"/>
              </w:rPr>
            </w:pPr>
          </w:p>
        </w:tc>
        <w:tc>
          <w:tcPr>
            <w:tcW w:w="509" w:type="dxa"/>
            <w:vAlign w:val="center"/>
          </w:tcPr>
          <w:p w:rsidR="00CA014B" w:rsidRDefault="00CA014B">
            <w:pPr>
              <w:rPr>
                <w:rFonts w:ascii="宋体" w:cs="宋体"/>
                <w:color w:val="000000"/>
                <w:sz w:val="16"/>
                <w:szCs w:val="16"/>
              </w:rPr>
            </w:pPr>
          </w:p>
        </w:tc>
        <w:tc>
          <w:tcPr>
            <w:tcW w:w="647" w:type="dxa"/>
            <w:gridSpan w:val="2"/>
            <w:vAlign w:val="center"/>
          </w:tcPr>
          <w:p w:rsidR="00CA014B" w:rsidRDefault="00CA014B">
            <w:pPr>
              <w:rPr>
                <w:rFonts w:ascii="宋体" w:cs="宋体"/>
                <w:color w:val="000000"/>
                <w:sz w:val="16"/>
                <w:szCs w:val="16"/>
              </w:rPr>
            </w:pPr>
          </w:p>
        </w:tc>
        <w:tc>
          <w:tcPr>
            <w:tcW w:w="630" w:type="dxa"/>
            <w:vAlign w:val="center"/>
          </w:tcPr>
          <w:p w:rsidR="00CA014B" w:rsidRDefault="00CA014B">
            <w:pPr>
              <w:rPr>
                <w:rFonts w:ascii="宋体" w:cs="宋体"/>
                <w:color w:val="000000"/>
                <w:sz w:val="16"/>
                <w:szCs w:val="16"/>
              </w:rPr>
            </w:pPr>
          </w:p>
        </w:tc>
        <w:tc>
          <w:tcPr>
            <w:tcW w:w="630" w:type="dxa"/>
            <w:gridSpan w:val="2"/>
            <w:vAlign w:val="center"/>
          </w:tcPr>
          <w:p w:rsidR="00CA014B" w:rsidRDefault="00CA014B">
            <w:pPr>
              <w:rPr>
                <w:rFonts w:ascii="宋体" w:cs="宋体"/>
                <w:color w:val="000000"/>
                <w:sz w:val="16"/>
                <w:szCs w:val="16"/>
              </w:rPr>
            </w:pPr>
          </w:p>
        </w:tc>
        <w:tc>
          <w:tcPr>
            <w:tcW w:w="630" w:type="dxa"/>
            <w:gridSpan w:val="2"/>
            <w:vAlign w:val="center"/>
          </w:tcPr>
          <w:p w:rsidR="00CA014B" w:rsidRDefault="00CA014B">
            <w:pPr>
              <w:rPr>
                <w:rFonts w:ascii="宋体" w:cs="宋体"/>
                <w:color w:val="000000"/>
                <w:sz w:val="16"/>
                <w:szCs w:val="16"/>
              </w:rPr>
            </w:pPr>
          </w:p>
        </w:tc>
        <w:tc>
          <w:tcPr>
            <w:tcW w:w="2129" w:type="dxa"/>
            <w:gridSpan w:val="3"/>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300"/>
        </w:trPr>
        <w:tc>
          <w:tcPr>
            <w:tcW w:w="5310" w:type="dxa"/>
            <w:gridSpan w:val="11"/>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年度预算数</w:t>
            </w:r>
          </w:p>
        </w:tc>
        <w:tc>
          <w:tcPr>
            <w:tcW w:w="5175" w:type="dxa"/>
            <w:gridSpan w:val="11"/>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2016</w:t>
            </w:r>
            <w:r>
              <w:rPr>
                <w:rFonts w:ascii="宋体" w:hAnsi="宋体" w:cs="宋体" w:hint="eastAsia"/>
                <w:b/>
                <w:color w:val="000000"/>
                <w:kern w:val="0"/>
                <w:sz w:val="16"/>
                <w:szCs w:val="16"/>
              </w:rPr>
              <w:t>年度决算数</w:t>
            </w:r>
          </w:p>
        </w:tc>
      </w:tr>
      <w:tr w:rsidR="00CA014B">
        <w:trPr>
          <w:trHeight w:val="600"/>
        </w:trPr>
        <w:tc>
          <w:tcPr>
            <w:tcW w:w="922" w:type="dxa"/>
            <w:vMerge w:val="restart"/>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550" w:type="dxa"/>
            <w:gridSpan w:val="7"/>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c>
          <w:tcPr>
            <w:tcW w:w="9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923" w:type="dxa"/>
            <w:gridSpan w:val="3"/>
            <w:vMerge w:val="restart"/>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因公出国（境）费</w:t>
            </w:r>
          </w:p>
        </w:tc>
        <w:tc>
          <w:tcPr>
            <w:tcW w:w="2460" w:type="dxa"/>
            <w:gridSpan w:val="5"/>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公务用车购置及运行费</w:t>
            </w:r>
          </w:p>
        </w:tc>
        <w:tc>
          <w:tcPr>
            <w:tcW w:w="870" w:type="dxa"/>
            <w:vMerge w:val="restart"/>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公务接待费</w:t>
            </w:r>
          </w:p>
        </w:tc>
      </w:tr>
      <w:tr w:rsidR="00CA014B">
        <w:trPr>
          <w:trHeight w:val="600"/>
        </w:trPr>
        <w:tc>
          <w:tcPr>
            <w:tcW w:w="922" w:type="dxa"/>
            <w:vMerge/>
            <w:tcBorders>
              <w:top w:val="single" w:sz="4" w:space="0" w:color="000000"/>
              <w:left w:val="single" w:sz="12"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923" w:type="dxa"/>
            <w:gridSpan w:val="2"/>
            <w:vMerge/>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915" w:type="dxa"/>
            <w:vMerge/>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922" w:type="dxa"/>
            <w:gridSpan w:val="2"/>
            <w:vMerge/>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923" w:type="dxa"/>
            <w:gridSpan w:val="3"/>
            <w:vMerge/>
            <w:tcBorders>
              <w:top w:val="single" w:sz="4"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购置费</w:t>
            </w:r>
          </w:p>
        </w:tc>
        <w:tc>
          <w:tcPr>
            <w:tcW w:w="8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公务用车</w:t>
            </w:r>
            <w:r>
              <w:rPr>
                <w:rFonts w:ascii="宋体" w:cs="宋体"/>
                <w:b/>
                <w:color w:val="000000"/>
                <w:kern w:val="0"/>
                <w:sz w:val="16"/>
                <w:szCs w:val="16"/>
              </w:rPr>
              <w:br/>
            </w:r>
            <w:r>
              <w:rPr>
                <w:rFonts w:ascii="宋体" w:hAnsi="宋体" w:cs="宋体" w:hint="eastAsia"/>
                <w:b/>
                <w:color w:val="000000"/>
                <w:kern w:val="0"/>
                <w:sz w:val="16"/>
                <w:szCs w:val="16"/>
              </w:rPr>
              <w:t>运行费</w:t>
            </w:r>
          </w:p>
        </w:tc>
        <w:tc>
          <w:tcPr>
            <w:tcW w:w="870" w:type="dxa"/>
            <w:vMerge/>
            <w:tcBorders>
              <w:top w:val="single" w:sz="4"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b/>
                <w:color w:val="000000"/>
                <w:sz w:val="16"/>
                <w:szCs w:val="16"/>
              </w:rPr>
            </w:pPr>
          </w:p>
        </w:tc>
      </w:tr>
      <w:tr w:rsidR="00CA014B">
        <w:trPr>
          <w:trHeight w:val="300"/>
        </w:trPr>
        <w:tc>
          <w:tcPr>
            <w:tcW w:w="922"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2</w:t>
            </w:r>
          </w:p>
        </w:tc>
        <w:tc>
          <w:tcPr>
            <w:tcW w:w="70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3</w:t>
            </w:r>
          </w:p>
        </w:tc>
        <w:tc>
          <w:tcPr>
            <w:tcW w:w="8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4</w:t>
            </w:r>
          </w:p>
        </w:tc>
        <w:tc>
          <w:tcPr>
            <w:tcW w:w="1000"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5</w:t>
            </w:r>
          </w:p>
        </w:tc>
        <w:tc>
          <w:tcPr>
            <w:tcW w:w="915"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6</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7</w:t>
            </w:r>
          </w:p>
        </w:tc>
        <w:tc>
          <w:tcPr>
            <w:tcW w:w="923" w:type="dxa"/>
            <w:gridSpan w:val="3"/>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8</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9</w:t>
            </w:r>
          </w:p>
        </w:tc>
        <w:tc>
          <w:tcPr>
            <w:tcW w:w="82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10</w:t>
            </w:r>
          </w:p>
        </w:tc>
        <w:tc>
          <w:tcPr>
            <w:tcW w:w="82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11</w:t>
            </w:r>
          </w:p>
        </w:tc>
        <w:tc>
          <w:tcPr>
            <w:tcW w:w="87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color w:val="000000"/>
                <w:sz w:val="16"/>
                <w:szCs w:val="16"/>
              </w:rPr>
            </w:pPr>
            <w:r>
              <w:rPr>
                <w:rFonts w:ascii="宋体" w:hAnsi="宋体" w:cs="宋体"/>
                <w:color w:val="000000"/>
                <w:kern w:val="0"/>
                <w:sz w:val="16"/>
                <w:szCs w:val="16"/>
              </w:rPr>
              <w:t>12</w:t>
            </w:r>
          </w:p>
        </w:tc>
      </w:tr>
      <w:tr w:rsidR="00CA014B">
        <w:trPr>
          <w:trHeight w:val="600"/>
        </w:trPr>
        <w:tc>
          <w:tcPr>
            <w:tcW w:w="922" w:type="dxa"/>
            <w:tcBorders>
              <w:top w:val="single" w:sz="4" w:space="0" w:color="000000"/>
              <w:left w:val="single" w:sz="12" w:space="0" w:color="000000"/>
              <w:bottom w:val="single" w:sz="12" w:space="0" w:color="000000"/>
              <w:right w:val="single" w:sz="4"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2.14</w:t>
            </w:r>
          </w:p>
        </w:tc>
        <w:tc>
          <w:tcPr>
            <w:tcW w:w="923"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p>
        </w:tc>
        <w:tc>
          <w:tcPr>
            <w:tcW w:w="70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1.41</w:t>
            </w:r>
          </w:p>
        </w:tc>
        <w:tc>
          <w:tcPr>
            <w:tcW w:w="85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p>
        </w:tc>
        <w:tc>
          <w:tcPr>
            <w:tcW w:w="1000" w:type="dxa"/>
            <w:gridSpan w:val="3"/>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1.41</w:t>
            </w:r>
          </w:p>
        </w:tc>
        <w:tc>
          <w:tcPr>
            <w:tcW w:w="915" w:type="dxa"/>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0.73</w:t>
            </w:r>
          </w:p>
        </w:tc>
        <w:tc>
          <w:tcPr>
            <w:tcW w:w="922"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b/>
                <w:color w:val="000000"/>
                <w:sz w:val="16"/>
                <w:szCs w:val="16"/>
              </w:rPr>
            </w:pPr>
            <w:r>
              <w:rPr>
                <w:rFonts w:ascii="宋体" w:hAnsi="宋体" w:cs="宋体"/>
                <w:b/>
                <w:color w:val="000000"/>
                <w:sz w:val="16"/>
                <w:szCs w:val="16"/>
              </w:rPr>
              <w:t>2.14</w:t>
            </w:r>
          </w:p>
        </w:tc>
        <w:tc>
          <w:tcPr>
            <w:tcW w:w="923" w:type="dxa"/>
            <w:gridSpan w:val="3"/>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1.41</w:t>
            </w:r>
          </w:p>
        </w:tc>
        <w:tc>
          <w:tcPr>
            <w:tcW w:w="82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p>
        </w:tc>
        <w:tc>
          <w:tcPr>
            <w:tcW w:w="820" w:type="dxa"/>
            <w:tcBorders>
              <w:top w:val="single" w:sz="4" w:space="0" w:color="000000"/>
              <w:left w:val="single" w:sz="4" w:space="0" w:color="000000"/>
              <w:bottom w:val="single" w:sz="12" w:space="0" w:color="000000"/>
              <w:right w:val="single" w:sz="4"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1.41</w:t>
            </w:r>
          </w:p>
        </w:tc>
        <w:tc>
          <w:tcPr>
            <w:tcW w:w="870" w:type="dxa"/>
            <w:tcBorders>
              <w:top w:val="single" w:sz="4" w:space="0" w:color="000000"/>
              <w:left w:val="single" w:sz="4" w:space="0" w:color="000000"/>
              <w:bottom w:val="single" w:sz="12" w:space="0" w:color="000000"/>
              <w:right w:val="single" w:sz="12" w:space="0" w:color="000000"/>
            </w:tcBorders>
            <w:vAlign w:val="center"/>
          </w:tcPr>
          <w:p w:rsidR="00CA014B" w:rsidRDefault="00CA014B">
            <w:pPr>
              <w:jc w:val="center"/>
              <w:rPr>
                <w:rFonts w:ascii="宋体" w:cs="宋体"/>
                <w:color w:val="000000"/>
                <w:sz w:val="16"/>
                <w:szCs w:val="16"/>
              </w:rPr>
            </w:pPr>
            <w:r>
              <w:rPr>
                <w:rFonts w:ascii="宋体" w:hAnsi="宋体" w:cs="宋体"/>
                <w:color w:val="000000"/>
                <w:sz w:val="16"/>
                <w:szCs w:val="16"/>
              </w:rPr>
              <w:t>0.73</w:t>
            </w:r>
          </w:p>
        </w:tc>
      </w:tr>
      <w:tr w:rsidR="00CA014B">
        <w:trPr>
          <w:trHeight w:val="600"/>
        </w:trPr>
        <w:tc>
          <w:tcPr>
            <w:tcW w:w="10485" w:type="dxa"/>
            <w:gridSpan w:val="22"/>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注：本表反映部门本年度“三公”经费支出预决算情况。其中，</w:t>
            </w:r>
            <w:r>
              <w:rPr>
                <w:rFonts w:ascii="宋体" w:hAnsi="宋体" w:cs="宋体"/>
                <w:color w:val="000000"/>
                <w:kern w:val="0"/>
                <w:sz w:val="16"/>
                <w:szCs w:val="16"/>
              </w:rPr>
              <w:t>2016</w:t>
            </w:r>
            <w:r>
              <w:rPr>
                <w:rFonts w:ascii="宋体" w:hAnsi="宋体" w:cs="宋体" w:hint="eastAsia"/>
                <w:color w:val="000000"/>
                <w:kern w:val="0"/>
                <w:sz w:val="16"/>
                <w:szCs w:val="16"/>
              </w:rPr>
              <w:t>年度预算数为“三公”经费年初预算数，决算数是包括当年一般公共预算财政拨款和以前年度结转资金安排的实际支出。</w:t>
            </w:r>
          </w:p>
        </w:tc>
      </w:tr>
    </w:tbl>
    <w:p w:rsidR="00CA014B" w:rsidRDefault="00CA014B">
      <w:pPr>
        <w:spacing w:line="360" w:lineRule="auto"/>
        <w:jc w:val="center"/>
        <w:sectPr w:rsidR="00CA014B">
          <w:pgSz w:w="11906" w:h="16838"/>
          <w:pgMar w:top="1440" w:right="1531" w:bottom="1440" w:left="1587" w:header="850" w:footer="992" w:gutter="0"/>
          <w:pgNumType w:fmt="numberInDash"/>
          <w:cols w:space="720"/>
          <w:docGrid w:type="lines" w:linePitch="317"/>
        </w:sectPr>
      </w:pPr>
    </w:p>
    <w:tbl>
      <w:tblPr>
        <w:tblW w:w="10500" w:type="dxa"/>
        <w:tblInd w:w="-902" w:type="dxa"/>
        <w:tblLayout w:type="fixed"/>
        <w:tblCellMar>
          <w:top w:w="15" w:type="dxa"/>
          <w:left w:w="15" w:type="dxa"/>
          <w:bottom w:w="15" w:type="dxa"/>
          <w:right w:w="15" w:type="dxa"/>
        </w:tblCellMar>
        <w:tblLook w:val="00A0"/>
      </w:tblPr>
      <w:tblGrid>
        <w:gridCol w:w="705"/>
        <w:gridCol w:w="886"/>
        <w:gridCol w:w="1436"/>
        <w:gridCol w:w="1166"/>
        <w:gridCol w:w="65"/>
        <w:gridCol w:w="1232"/>
        <w:gridCol w:w="751"/>
        <w:gridCol w:w="499"/>
        <w:gridCol w:w="500"/>
        <w:gridCol w:w="750"/>
        <w:gridCol w:w="1250"/>
        <w:gridCol w:w="1260"/>
      </w:tblGrid>
      <w:tr w:rsidR="00CA014B">
        <w:trPr>
          <w:trHeight w:val="375"/>
        </w:trPr>
        <w:tc>
          <w:tcPr>
            <w:tcW w:w="10500" w:type="dxa"/>
            <w:gridSpan w:val="12"/>
            <w:vAlign w:val="bottom"/>
          </w:tcPr>
          <w:p w:rsidR="00CA014B" w:rsidRDefault="00CA014B">
            <w:pPr>
              <w:widowControl/>
              <w:jc w:val="center"/>
              <w:textAlignment w:val="bottom"/>
              <w:rPr>
                <w:rFonts w:ascii="黑体" w:eastAsia="黑体" w:hAnsi="宋体"/>
                <w:color w:val="000000"/>
                <w:sz w:val="28"/>
                <w:szCs w:val="28"/>
              </w:rPr>
            </w:pPr>
            <w:r>
              <w:rPr>
                <w:rFonts w:ascii="黑体" w:eastAsia="黑体" w:hAnsi="宋体" w:hint="eastAsia"/>
                <w:color w:val="000000"/>
                <w:kern w:val="0"/>
                <w:sz w:val="28"/>
                <w:szCs w:val="28"/>
              </w:rPr>
              <w:t>政府性基金预算财政拨款收入支出决算表</w:t>
            </w:r>
          </w:p>
        </w:tc>
      </w:tr>
      <w:tr w:rsidR="00CA014B">
        <w:trPr>
          <w:trHeight w:val="285"/>
        </w:trPr>
        <w:tc>
          <w:tcPr>
            <w:tcW w:w="1591" w:type="dxa"/>
            <w:gridSpan w:val="2"/>
            <w:vAlign w:val="center"/>
          </w:tcPr>
          <w:p w:rsidR="00CA014B" w:rsidRDefault="00CA014B">
            <w:pPr>
              <w:rPr>
                <w:rFonts w:ascii="宋体" w:cs="宋体"/>
                <w:color w:val="000000"/>
                <w:sz w:val="16"/>
                <w:szCs w:val="16"/>
              </w:rPr>
            </w:pPr>
          </w:p>
        </w:tc>
        <w:tc>
          <w:tcPr>
            <w:tcW w:w="1436" w:type="dxa"/>
            <w:vAlign w:val="center"/>
          </w:tcPr>
          <w:p w:rsidR="00CA014B" w:rsidRDefault="00CA014B">
            <w:pPr>
              <w:rPr>
                <w:rFonts w:ascii="宋体" w:cs="宋体"/>
                <w:color w:val="000000"/>
                <w:sz w:val="16"/>
                <w:szCs w:val="16"/>
              </w:rPr>
            </w:pPr>
          </w:p>
        </w:tc>
        <w:tc>
          <w:tcPr>
            <w:tcW w:w="1166" w:type="dxa"/>
            <w:vAlign w:val="center"/>
          </w:tcPr>
          <w:p w:rsidR="00CA014B" w:rsidRDefault="00CA014B">
            <w:pPr>
              <w:rPr>
                <w:rFonts w:ascii="宋体" w:cs="宋体"/>
                <w:color w:val="000000"/>
                <w:sz w:val="16"/>
                <w:szCs w:val="16"/>
              </w:rPr>
            </w:pPr>
          </w:p>
        </w:tc>
        <w:tc>
          <w:tcPr>
            <w:tcW w:w="1297" w:type="dxa"/>
            <w:gridSpan w:val="2"/>
            <w:vAlign w:val="center"/>
          </w:tcPr>
          <w:p w:rsidR="00CA014B" w:rsidRDefault="00CA014B">
            <w:pPr>
              <w:rPr>
                <w:rFonts w:ascii="宋体" w:cs="宋体"/>
                <w:color w:val="000000"/>
                <w:sz w:val="16"/>
                <w:szCs w:val="16"/>
              </w:rPr>
            </w:pPr>
          </w:p>
        </w:tc>
        <w:tc>
          <w:tcPr>
            <w:tcW w:w="751" w:type="dxa"/>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2000" w:type="dxa"/>
            <w:gridSpan w:val="2"/>
            <w:vAlign w:val="center"/>
          </w:tcPr>
          <w:p w:rsidR="00CA014B" w:rsidRDefault="00CA014B">
            <w:pPr>
              <w:rPr>
                <w:rFonts w:ascii="宋体" w:cs="宋体"/>
                <w:color w:val="000000"/>
                <w:sz w:val="16"/>
                <w:szCs w:val="16"/>
              </w:rPr>
            </w:pPr>
          </w:p>
        </w:tc>
        <w:tc>
          <w:tcPr>
            <w:tcW w:w="1260" w:type="dxa"/>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公开</w:t>
            </w:r>
            <w:r>
              <w:rPr>
                <w:rFonts w:ascii="宋体" w:hAnsi="宋体" w:cs="宋体"/>
                <w:color w:val="000000"/>
                <w:kern w:val="0"/>
                <w:sz w:val="16"/>
                <w:szCs w:val="16"/>
              </w:rPr>
              <w:t>08</w:t>
            </w:r>
            <w:r>
              <w:rPr>
                <w:rFonts w:ascii="宋体" w:hAnsi="宋体" w:cs="宋体" w:hint="eastAsia"/>
                <w:color w:val="000000"/>
                <w:kern w:val="0"/>
                <w:sz w:val="16"/>
                <w:szCs w:val="16"/>
              </w:rPr>
              <w:t>表</w:t>
            </w:r>
          </w:p>
        </w:tc>
      </w:tr>
      <w:tr w:rsidR="00CA014B">
        <w:trPr>
          <w:trHeight w:val="270"/>
        </w:trPr>
        <w:tc>
          <w:tcPr>
            <w:tcW w:w="1591" w:type="dxa"/>
            <w:gridSpan w:val="2"/>
            <w:vAlign w:val="center"/>
          </w:tcPr>
          <w:p w:rsidR="00CA014B" w:rsidRDefault="00CA014B">
            <w:pPr>
              <w:rPr>
                <w:rFonts w:ascii="宋体" w:cs="宋体"/>
                <w:color w:val="000000"/>
                <w:sz w:val="16"/>
                <w:szCs w:val="16"/>
              </w:rPr>
            </w:pPr>
          </w:p>
        </w:tc>
        <w:tc>
          <w:tcPr>
            <w:tcW w:w="1436" w:type="dxa"/>
            <w:vAlign w:val="center"/>
          </w:tcPr>
          <w:p w:rsidR="00CA014B" w:rsidRDefault="00CA014B">
            <w:pPr>
              <w:rPr>
                <w:rFonts w:ascii="宋体" w:cs="宋体"/>
                <w:color w:val="000000"/>
                <w:sz w:val="16"/>
                <w:szCs w:val="16"/>
              </w:rPr>
            </w:pPr>
          </w:p>
        </w:tc>
        <w:tc>
          <w:tcPr>
            <w:tcW w:w="1166" w:type="dxa"/>
            <w:vAlign w:val="center"/>
          </w:tcPr>
          <w:p w:rsidR="00CA014B" w:rsidRDefault="00CA014B">
            <w:pPr>
              <w:rPr>
                <w:rFonts w:ascii="宋体" w:cs="宋体"/>
                <w:color w:val="000000"/>
                <w:sz w:val="16"/>
                <w:szCs w:val="16"/>
              </w:rPr>
            </w:pPr>
          </w:p>
        </w:tc>
        <w:tc>
          <w:tcPr>
            <w:tcW w:w="1297" w:type="dxa"/>
            <w:gridSpan w:val="2"/>
            <w:vAlign w:val="center"/>
          </w:tcPr>
          <w:p w:rsidR="00CA014B" w:rsidRDefault="00CA014B">
            <w:pPr>
              <w:rPr>
                <w:rFonts w:ascii="宋体" w:cs="宋体"/>
                <w:color w:val="000000"/>
                <w:sz w:val="16"/>
                <w:szCs w:val="16"/>
              </w:rPr>
            </w:pPr>
          </w:p>
        </w:tc>
        <w:tc>
          <w:tcPr>
            <w:tcW w:w="751" w:type="dxa"/>
            <w:vAlign w:val="center"/>
          </w:tcPr>
          <w:p w:rsidR="00CA014B" w:rsidRDefault="00CA014B">
            <w:pPr>
              <w:rPr>
                <w:rFonts w:ascii="宋体" w:cs="宋体"/>
                <w:color w:val="000000"/>
                <w:sz w:val="16"/>
                <w:szCs w:val="16"/>
              </w:rPr>
            </w:pPr>
          </w:p>
        </w:tc>
        <w:tc>
          <w:tcPr>
            <w:tcW w:w="999" w:type="dxa"/>
            <w:gridSpan w:val="2"/>
            <w:vAlign w:val="center"/>
          </w:tcPr>
          <w:p w:rsidR="00CA014B" w:rsidRDefault="00CA014B">
            <w:pPr>
              <w:rPr>
                <w:rFonts w:ascii="宋体" w:cs="宋体"/>
                <w:color w:val="000000"/>
                <w:sz w:val="16"/>
                <w:szCs w:val="16"/>
              </w:rPr>
            </w:pPr>
          </w:p>
        </w:tc>
        <w:tc>
          <w:tcPr>
            <w:tcW w:w="2000" w:type="dxa"/>
            <w:gridSpan w:val="2"/>
            <w:vAlign w:val="center"/>
          </w:tcPr>
          <w:p w:rsidR="00CA014B" w:rsidRDefault="00CA014B">
            <w:pPr>
              <w:rPr>
                <w:rFonts w:ascii="宋体" w:cs="宋体"/>
                <w:color w:val="000000"/>
                <w:sz w:val="16"/>
                <w:szCs w:val="16"/>
              </w:rPr>
            </w:pPr>
          </w:p>
        </w:tc>
        <w:tc>
          <w:tcPr>
            <w:tcW w:w="1260" w:type="dxa"/>
            <w:vAlign w:val="center"/>
          </w:tcPr>
          <w:p w:rsidR="00CA014B" w:rsidRDefault="00CA014B">
            <w:pPr>
              <w:widowControl/>
              <w:jc w:val="right"/>
              <w:textAlignment w:val="center"/>
              <w:rPr>
                <w:rFonts w:ascii="宋体" w:cs="宋体"/>
                <w:color w:val="000000"/>
                <w:sz w:val="16"/>
                <w:szCs w:val="16"/>
              </w:rPr>
            </w:pPr>
            <w:r>
              <w:rPr>
                <w:rFonts w:ascii="宋体" w:hAnsi="宋体" w:cs="宋体" w:hint="eastAsia"/>
                <w:color w:val="000000"/>
                <w:kern w:val="0"/>
                <w:sz w:val="16"/>
                <w:szCs w:val="16"/>
              </w:rPr>
              <w:t>单位：万元</w:t>
            </w:r>
          </w:p>
        </w:tc>
      </w:tr>
      <w:tr w:rsidR="00CA014B">
        <w:trPr>
          <w:trHeight w:val="285"/>
        </w:trPr>
        <w:tc>
          <w:tcPr>
            <w:tcW w:w="3027" w:type="dxa"/>
            <w:gridSpan w:val="3"/>
            <w:tcBorders>
              <w:top w:val="single" w:sz="12"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　　目</w:t>
            </w:r>
          </w:p>
        </w:tc>
        <w:tc>
          <w:tcPr>
            <w:tcW w:w="1231" w:type="dxa"/>
            <w:gridSpan w:val="2"/>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年初结转和结余</w:t>
            </w:r>
          </w:p>
        </w:tc>
        <w:tc>
          <w:tcPr>
            <w:tcW w:w="1232" w:type="dxa"/>
            <w:vMerge w:val="restart"/>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本年收入</w:t>
            </w:r>
          </w:p>
        </w:tc>
        <w:tc>
          <w:tcPr>
            <w:tcW w:w="3750" w:type="dxa"/>
            <w:gridSpan w:val="5"/>
            <w:tcBorders>
              <w:top w:val="single" w:sz="12"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本年支出</w:t>
            </w:r>
          </w:p>
        </w:tc>
        <w:tc>
          <w:tcPr>
            <w:tcW w:w="1260" w:type="dxa"/>
            <w:vMerge w:val="restart"/>
            <w:tcBorders>
              <w:top w:val="single" w:sz="12"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年末结转和结余</w:t>
            </w:r>
          </w:p>
        </w:tc>
      </w:tr>
      <w:tr w:rsidR="00CA014B">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功能分类</w:t>
            </w:r>
            <w:r>
              <w:rPr>
                <w:rFonts w:ascii="宋体" w:cs="宋体"/>
                <w:b/>
                <w:color w:val="000000"/>
                <w:kern w:val="0"/>
                <w:sz w:val="16"/>
                <w:szCs w:val="16"/>
              </w:rPr>
              <w:br/>
            </w:r>
            <w:r>
              <w:rPr>
                <w:rFonts w:ascii="宋体" w:hAnsi="宋体" w:cs="宋体" w:hint="eastAsia"/>
                <w:b/>
                <w:color w:val="000000"/>
                <w:kern w:val="0"/>
                <w:sz w:val="16"/>
                <w:szCs w:val="16"/>
              </w:rPr>
              <w:t>科目编码</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科目名称</w:t>
            </w:r>
          </w:p>
        </w:tc>
        <w:tc>
          <w:tcPr>
            <w:tcW w:w="1231" w:type="dxa"/>
            <w:gridSpan w:val="2"/>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32" w:type="dxa"/>
            <w:vMerge/>
            <w:tcBorders>
              <w:top w:val="single" w:sz="12" w:space="0" w:color="000000"/>
              <w:left w:val="single" w:sz="4" w:space="0" w:color="000000"/>
              <w:bottom w:val="single" w:sz="4" w:space="0" w:color="000000"/>
              <w:right w:val="single" w:sz="4" w:space="0" w:color="000000"/>
            </w:tcBorders>
            <w:vAlign w:val="center"/>
          </w:tcPr>
          <w:p w:rsidR="00CA014B" w:rsidRDefault="00CA014B">
            <w:pPr>
              <w:jc w:val="center"/>
              <w:rPr>
                <w:rFonts w:ascii="宋体" w:cs="宋体"/>
                <w:b/>
                <w:color w:val="00000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小计</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基本支出</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项目支出</w:t>
            </w:r>
          </w:p>
        </w:tc>
        <w:tc>
          <w:tcPr>
            <w:tcW w:w="1260" w:type="dxa"/>
            <w:vMerge/>
            <w:tcBorders>
              <w:top w:val="single" w:sz="12" w:space="0" w:color="000000"/>
              <w:left w:val="single" w:sz="4" w:space="0" w:color="000000"/>
              <w:bottom w:val="single" w:sz="4" w:space="0" w:color="000000"/>
              <w:right w:val="single" w:sz="12" w:space="0" w:color="000000"/>
            </w:tcBorders>
            <w:vAlign w:val="center"/>
          </w:tcPr>
          <w:p w:rsidR="00CA014B" w:rsidRDefault="00CA014B">
            <w:pPr>
              <w:jc w:val="center"/>
              <w:rPr>
                <w:rFonts w:ascii="宋体" w:cs="宋体"/>
                <w:b/>
                <w:color w:val="000000"/>
                <w:sz w:val="16"/>
                <w:szCs w:val="16"/>
              </w:rPr>
            </w:pPr>
          </w:p>
        </w:tc>
      </w:tr>
      <w:tr w:rsidR="00CA014B">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栏次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1</w:t>
            </w: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2</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3</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4</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5</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b/>
                <w:color w:val="000000"/>
                <w:kern w:val="0"/>
                <w:sz w:val="16"/>
                <w:szCs w:val="16"/>
              </w:rPr>
              <w:t>6</w:t>
            </w:r>
          </w:p>
        </w:tc>
      </w:tr>
      <w:tr w:rsidR="00CA014B">
        <w:trPr>
          <w:trHeight w:val="285"/>
        </w:trPr>
        <w:tc>
          <w:tcPr>
            <w:tcW w:w="3027" w:type="dxa"/>
            <w:gridSpan w:val="3"/>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合计</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r>
              <w:rPr>
                <w:rFonts w:ascii="宋体" w:hAnsi="宋体" w:cs="宋体" w:hint="eastAsia"/>
                <w:b/>
                <w:color w:val="000000"/>
                <w:kern w:val="0"/>
                <w:sz w:val="16"/>
                <w:szCs w:val="16"/>
              </w:rPr>
              <w:t>无</w:t>
            </w: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207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文化体育与传媒支出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20707</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国家电影事业发展专项资金及对应专项债务收入安排的支出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2070701</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资助国产影片放映</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2070702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资助城市影院</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2070703</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资助少数民族电影译制</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420"/>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2070799</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 xml:space="preserve">  </w:t>
            </w:r>
            <w:r>
              <w:rPr>
                <w:rFonts w:ascii="宋体" w:hAnsi="宋体" w:cs="宋体" w:hint="eastAsia"/>
                <w:color w:val="000000"/>
                <w:kern w:val="0"/>
                <w:sz w:val="16"/>
                <w:szCs w:val="16"/>
              </w:rPr>
              <w:t>其他国家电影事业发展专项资金支出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b/>
                <w:color w:val="000000"/>
                <w:kern w:val="0"/>
                <w:sz w:val="16"/>
                <w:szCs w:val="16"/>
              </w:rPr>
              <w:t>208</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b/>
                <w:color w:val="000000"/>
                <w:sz w:val="16"/>
                <w:szCs w:val="16"/>
              </w:rPr>
            </w:pPr>
            <w:r>
              <w:rPr>
                <w:rFonts w:ascii="宋体" w:hAnsi="宋体" w:cs="宋体" w:hint="eastAsia"/>
                <w:b/>
                <w:color w:val="000000"/>
                <w:kern w:val="0"/>
                <w:sz w:val="16"/>
                <w:szCs w:val="16"/>
              </w:rPr>
              <w:t>社会保障和就业支出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b/>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b/>
                <w:color w:val="000000"/>
                <w:sz w:val="16"/>
                <w:szCs w:val="16"/>
              </w:rPr>
            </w:pPr>
            <w:r>
              <w:rPr>
                <w:rFonts w:ascii="宋体" w:hAnsi="宋体" w:cs="宋体"/>
                <w:b/>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color w:val="000000"/>
                <w:kern w:val="0"/>
                <w:sz w:val="16"/>
                <w:szCs w:val="16"/>
              </w:rPr>
              <w:t>20822</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大中型水库移民后期扶持基金支出</w:t>
            </w: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r>
              <w:rPr>
                <w:rFonts w:ascii="宋体" w:hAnsi="宋体" w:cs="宋体"/>
                <w:color w:val="000000"/>
                <w:kern w:val="0"/>
                <w:sz w:val="16"/>
                <w:szCs w:val="16"/>
              </w:rPr>
              <w:t xml:space="preserve"> </w:t>
            </w: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285"/>
        </w:trPr>
        <w:tc>
          <w:tcPr>
            <w:tcW w:w="705" w:type="dxa"/>
            <w:tcBorders>
              <w:top w:val="single" w:sz="4" w:space="0" w:color="000000"/>
              <w:left w:val="single" w:sz="12"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left"/>
              <w:textAlignment w:val="center"/>
              <w:rPr>
                <w:rFonts w:ascii="宋体" w:cs="宋体"/>
                <w:color w:val="000000"/>
                <w:kern w:val="0"/>
                <w:sz w:val="16"/>
                <w:szCs w:val="16"/>
              </w:rPr>
            </w:pPr>
          </w:p>
        </w:tc>
        <w:tc>
          <w:tcPr>
            <w:tcW w:w="1231"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center"/>
              <w:textAlignment w:val="center"/>
              <w:rPr>
                <w:rFonts w:ascii="宋体" w:cs="宋体"/>
                <w:color w:val="000000"/>
                <w:kern w:val="0"/>
                <w:sz w:val="16"/>
                <w:szCs w:val="16"/>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gridSpan w:val="2"/>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50" w:type="dxa"/>
            <w:tcBorders>
              <w:top w:val="single" w:sz="4" w:space="0" w:color="000000"/>
              <w:left w:val="single" w:sz="4" w:space="0" w:color="000000"/>
              <w:bottom w:val="single" w:sz="4" w:space="0" w:color="000000"/>
              <w:right w:val="single" w:sz="4" w:space="0" w:color="000000"/>
            </w:tcBorders>
            <w:vAlign w:val="center"/>
          </w:tcPr>
          <w:p w:rsidR="00CA014B" w:rsidRDefault="00CA014B">
            <w:pPr>
              <w:widowControl/>
              <w:jc w:val="right"/>
              <w:textAlignment w:val="center"/>
              <w:rPr>
                <w:rFonts w:ascii="宋体" w:cs="宋体"/>
                <w:color w:val="000000"/>
                <w:kern w:val="0"/>
                <w:sz w:val="16"/>
                <w:szCs w:val="16"/>
              </w:rPr>
            </w:pPr>
          </w:p>
        </w:tc>
        <w:tc>
          <w:tcPr>
            <w:tcW w:w="1260" w:type="dxa"/>
            <w:tcBorders>
              <w:top w:val="single" w:sz="4" w:space="0" w:color="000000"/>
              <w:left w:val="single" w:sz="4" w:space="0" w:color="000000"/>
              <w:bottom w:val="single" w:sz="4" w:space="0" w:color="000000"/>
              <w:right w:val="single" w:sz="12" w:space="0" w:color="000000"/>
            </w:tcBorders>
            <w:vAlign w:val="center"/>
          </w:tcPr>
          <w:p w:rsidR="00CA014B" w:rsidRDefault="00CA014B">
            <w:pPr>
              <w:widowControl/>
              <w:jc w:val="right"/>
              <w:textAlignment w:val="center"/>
              <w:rPr>
                <w:rFonts w:ascii="宋体" w:cs="宋体"/>
                <w:color w:val="000000"/>
                <w:kern w:val="0"/>
                <w:sz w:val="16"/>
                <w:szCs w:val="16"/>
              </w:rPr>
            </w:pPr>
          </w:p>
        </w:tc>
      </w:tr>
      <w:tr w:rsidR="00CA014B">
        <w:trPr>
          <w:trHeight w:val="270"/>
        </w:trPr>
        <w:tc>
          <w:tcPr>
            <w:tcW w:w="705" w:type="dxa"/>
            <w:tcBorders>
              <w:top w:val="single" w:sz="4" w:space="0" w:color="000000"/>
              <w:left w:val="single" w:sz="12"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w:t>
            </w:r>
          </w:p>
        </w:tc>
        <w:tc>
          <w:tcPr>
            <w:tcW w:w="2322"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left"/>
              <w:textAlignment w:val="center"/>
              <w:rPr>
                <w:rFonts w:ascii="宋体" w:cs="宋体"/>
                <w:color w:val="000000"/>
                <w:sz w:val="16"/>
                <w:szCs w:val="16"/>
              </w:rPr>
            </w:pPr>
          </w:p>
        </w:tc>
        <w:tc>
          <w:tcPr>
            <w:tcW w:w="1231"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center"/>
              <w:textAlignment w:val="center"/>
              <w:rPr>
                <w:rFonts w:ascii="宋体" w:cs="宋体"/>
                <w:color w:val="000000"/>
                <w:sz w:val="16"/>
                <w:szCs w:val="16"/>
              </w:rPr>
            </w:pPr>
          </w:p>
        </w:tc>
        <w:tc>
          <w:tcPr>
            <w:tcW w:w="1232"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p>
        </w:tc>
        <w:tc>
          <w:tcPr>
            <w:tcW w:w="1250" w:type="dxa"/>
            <w:gridSpan w:val="2"/>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p>
        </w:tc>
        <w:tc>
          <w:tcPr>
            <w:tcW w:w="1250" w:type="dxa"/>
            <w:tcBorders>
              <w:top w:val="single" w:sz="4" w:space="0" w:color="000000"/>
              <w:left w:val="single" w:sz="4" w:space="0" w:color="000000"/>
              <w:bottom w:val="single" w:sz="12" w:space="0" w:color="000000"/>
              <w:right w:val="single" w:sz="4" w:space="0" w:color="000000"/>
            </w:tcBorders>
            <w:vAlign w:val="center"/>
          </w:tcPr>
          <w:p w:rsidR="00CA014B" w:rsidRDefault="00CA014B">
            <w:pPr>
              <w:widowControl/>
              <w:jc w:val="right"/>
              <w:textAlignment w:val="center"/>
              <w:rPr>
                <w:rFonts w:ascii="宋体" w:cs="宋体"/>
                <w:color w:val="000000"/>
                <w:sz w:val="16"/>
                <w:szCs w:val="16"/>
              </w:rPr>
            </w:pPr>
          </w:p>
        </w:tc>
        <w:tc>
          <w:tcPr>
            <w:tcW w:w="1260" w:type="dxa"/>
            <w:tcBorders>
              <w:top w:val="single" w:sz="4" w:space="0" w:color="000000"/>
              <w:left w:val="single" w:sz="4" w:space="0" w:color="000000"/>
              <w:bottom w:val="single" w:sz="12" w:space="0" w:color="000000"/>
              <w:right w:val="single" w:sz="12" w:space="0" w:color="000000"/>
            </w:tcBorders>
            <w:vAlign w:val="center"/>
          </w:tcPr>
          <w:p w:rsidR="00CA014B" w:rsidRDefault="00CA014B">
            <w:pPr>
              <w:widowControl/>
              <w:jc w:val="right"/>
              <w:textAlignment w:val="center"/>
              <w:rPr>
                <w:rFonts w:ascii="宋体" w:cs="宋体"/>
                <w:color w:val="000000"/>
                <w:sz w:val="16"/>
                <w:szCs w:val="16"/>
              </w:rPr>
            </w:pPr>
          </w:p>
        </w:tc>
      </w:tr>
      <w:tr w:rsidR="00CA014B">
        <w:trPr>
          <w:trHeight w:val="285"/>
        </w:trPr>
        <w:tc>
          <w:tcPr>
            <w:tcW w:w="10500" w:type="dxa"/>
            <w:gridSpan w:val="12"/>
            <w:vAlign w:val="center"/>
          </w:tcPr>
          <w:p w:rsidR="00CA014B" w:rsidRDefault="00CA014B">
            <w:pPr>
              <w:widowControl/>
              <w:jc w:val="left"/>
              <w:textAlignment w:val="center"/>
              <w:rPr>
                <w:rFonts w:ascii="宋体" w:cs="宋体"/>
                <w:color w:val="000000"/>
                <w:sz w:val="16"/>
                <w:szCs w:val="16"/>
              </w:rPr>
            </w:pPr>
            <w:r>
              <w:rPr>
                <w:rFonts w:ascii="宋体" w:hAnsi="宋体" w:cs="宋体" w:hint="eastAsia"/>
                <w:color w:val="000000"/>
                <w:kern w:val="0"/>
                <w:sz w:val="16"/>
                <w:szCs w:val="16"/>
              </w:rPr>
              <w:t>注：本表反映部门本年度政府性基金预算财政拨款收入支出及结转和结余情况。</w:t>
            </w:r>
          </w:p>
        </w:tc>
      </w:tr>
      <w:tr w:rsidR="00CA014B" w:rsidRPr="00F82265">
        <w:trPr>
          <w:trHeight w:val="285"/>
        </w:trPr>
        <w:tc>
          <w:tcPr>
            <w:tcW w:w="10500" w:type="dxa"/>
            <w:gridSpan w:val="12"/>
            <w:vAlign w:val="center"/>
          </w:tcPr>
          <w:p w:rsidR="00CA014B" w:rsidRPr="00F82265" w:rsidRDefault="00CA014B">
            <w:pPr>
              <w:widowControl/>
              <w:jc w:val="left"/>
              <w:textAlignment w:val="center"/>
              <w:rPr>
                <w:rFonts w:ascii="宋体" w:cs="宋体"/>
                <w:b/>
                <w:sz w:val="20"/>
                <w:szCs w:val="20"/>
              </w:rPr>
            </w:pPr>
            <w:r w:rsidRPr="00F82265">
              <w:rPr>
                <w:rFonts w:ascii="宋体" w:hAnsi="宋体" w:cs="宋体" w:hint="eastAsia"/>
                <w:b/>
                <w:kern w:val="0"/>
                <w:sz w:val="20"/>
                <w:szCs w:val="20"/>
              </w:rPr>
              <w:t>说明：本单位没有政府性基金收入，也没有使用政府性基金安排的支出，故本表无数据。</w:t>
            </w:r>
          </w:p>
        </w:tc>
      </w:tr>
    </w:tbl>
    <w:p w:rsidR="00CA014B" w:rsidRDefault="00CA014B">
      <w:pPr>
        <w:spacing w:line="360" w:lineRule="auto"/>
        <w:jc w:val="center"/>
        <w:sectPr w:rsidR="00CA014B">
          <w:pgSz w:w="11906" w:h="16838"/>
          <w:pgMar w:top="1440" w:right="1531" w:bottom="1440" w:left="1587" w:header="850" w:footer="992" w:gutter="0"/>
          <w:pgNumType w:fmt="numberInDash"/>
          <w:cols w:space="720"/>
          <w:docGrid w:type="lines" w:linePitch="317"/>
        </w:sect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center"/>
        <w:outlineLvl w:val="0"/>
        <w:rPr>
          <w:rFonts w:ascii="隶书" w:eastAsia="隶书" w:hAnsi="隶书" w:cs="隶书"/>
          <w:sz w:val="48"/>
          <w:szCs w:val="48"/>
        </w:rPr>
      </w:pPr>
      <w:r>
        <w:rPr>
          <w:rFonts w:ascii="隶书" w:eastAsia="隶书" w:hAnsi="隶书" w:cs="隶书" w:hint="eastAsia"/>
          <w:sz w:val="48"/>
          <w:szCs w:val="48"/>
        </w:rPr>
        <w:t>第三部分</w:t>
      </w:r>
    </w:p>
    <w:p w:rsidR="00CA014B" w:rsidRDefault="00CA014B">
      <w:pPr>
        <w:jc w:val="center"/>
        <w:sectPr w:rsidR="00CA014B">
          <w:pgSz w:w="11906" w:h="16838"/>
          <w:pgMar w:top="1440" w:right="1531" w:bottom="1440" w:left="1587" w:header="850" w:footer="992" w:gutter="0"/>
          <w:pgNumType w:fmt="numberInDash"/>
          <w:cols w:space="720"/>
          <w:docGrid w:type="lines" w:linePitch="317"/>
        </w:sectPr>
      </w:pPr>
      <w:r>
        <w:rPr>
          <w:rFonts w:ascii="隶书" w:eastAsia="隶书" w:hAnsi="隶书" w:cs="隶书" w:hint="eastAsia"/>
          <w:sz w:val="48"/>
          <w:szCs w:val="48"/>
        </w:rPr>
        <w:t>卧龙区公共资源交易中心</w:t>
      </w:r>
      <w:r>
        <w:rPr>
          <w:rFonts w:ascii="隶书" w:eastAsia="隶书" w:hAnsi="隶书" w:cs="隶书"/>
          <w:sz w:val="48"/>
          <w:szCs w:val="48"/>
        </w:rPr>
        <w:t>2016</w:t>
      </w:r>
      <w:r>
        <w:rPr>
          <w:rFonts w:ascii="隶书" w:eastAsia="隶书" w:hAnsi="隶书" w:cs="隶书" w:hint="eastAsia"/>
          <w:sz w:val="48"/>
          <w:szCs w:val="48"/>
        </w:rPr>
        <w:t>年度部门决算情况说明</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关于收入支出决算总体情况说明</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年度收入总计</w:t>
      </w:r>
      <w:r>
        <w:rPr>
          <w:rFonts w:ascii="仿宋_GB2312" w:eastAsia="仿宋_GB2312" w:hAnsi="宋体" w:cs="Courier New"/>
          <w:sz w:val="32"/>
          <w:szCs w:val="32"/>
        </w:rPr>
        <w:t>114.5</w:t>
      </w:r>
      <w:r>
        <w:rPr>
          <w:rFonts w:ascii="仿宋_GB2312" w:eastAsia="仿宋_GB2312" w:hAnsi="宋体" w:cs="Courier New" w:hint="eastAsia"/>
          <w:sz w:val="32"/>
          <w:szCs w:val="32"/>
        </w:rPr>
        <w:t>万元，支出总计</w:t>
      </w:r>
      <w:r>
        <w:rPr>
          <w:rFonts w:ascii="仿宋_GB2312" w:eastAsia="仿宋_GB2312" w:hAnsi="宋体" w:cs="Courier New"/>
          <w:sz w:val="32"/>
          <w:szCs w:val="32"/>
        </w:rPr>
        <w:t>107.96</w:t>
      </w:r>
      <w:r>
        <w:rPr>
          <w:rFonts w:ascii="仿宋_GB2312" w:eastAsia="仿宋_GB2312" w:hAnsi="宋体" w:cs="Courier New" w:hint="eastAsia"/>
          <w:sz w:val="32"/>
          <w:szCs w:val="32"/>
        </w:rPr>
        <w:t>万元，本单位</w:t>
      </w:r>
      <w:r>
        <w:rPr>
          <w:rFonts w:ascii="仿宋_GB2312" w:eastAsia="仿宋_GB2312" w:hAnsi="宋体" w:cs="Courier New"/>
          <w:sz w:val="32"/>
          <w:szCs w:val="32"/>
        </w:rPr>
        <w:t>2016</w:t>
      </w:r>
      <w:r>
        <w:rPr>
          <w:rFonts w:ascii="仿宋_GB2312" w:eastAsia="仿宋_GB2312" w:hAnsi="宋体" w:cs="Courier New" w:hint="eastAsia"/>
          <w:sz w:val="32"/>
          <w:szCs w:val="32"/>
        </w:rPr>
        <w:t>年度第一次决算。</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关于收入决算情况说明</w:t>
      </w:r>
    </w:p>
    <w:p w:rsidR="00CA014B" w:rsidRDefault="00CA014B" w:rsidP="00F82265">
      <w:pPr>
        <w:adjustRightInd w:val="0"/>
        <w:snapToGrid w:val="0"/>
        <w:spacing w:line="360" w:lineRule="auto"/>
        <w:ind w:firstLineChars="200" w:firstLine="31680"/>
        <w:rPr>
          <w:rFonts w:ascii="仿宋_GB2312" w:eastAsia="仿宋_GB2312" w:hAnsi="Times New Roman"/>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w:t>
      </w:r>
      <w:r>
        <w:rPr>
          <w:rFonts w:ascii="仿宋_GB2312" w:eastAsia="仿宋_GB2312" w:hAnsi="Times New Roman" w:hint="eastAsia"/>
          <w:sz w:val="32"/>
          <w:szCs w:val="32"/>
        </w:rPr>
        <w:t>收入合计</w:t>
      </w:r>
      <w:r>
        <w:rPr>
          <w:rFonts w:ascii="仿宋_GB2312" w:eastAsia="仿宋_GB2312" w:hAnsi="Times New Roman"/>
          <w:sz w:val="32"/>
          <w:szCs w:val="32"/>
        </w:rPr>
        <w:t>114.5</w:t>
      </w:r>
      <w:r>
        <w:rPr>
          <w:rFonts w:ascii="仿宋_GB2312" w:eastAsia="仿宋_GB2312" w:hAnsi="Times New Roman" w:hint="eastAsia"/>
          <w:sz w:val="32"/>
          <w:szCs w:val="32"/>
        </w:rPr>
        <w:t>万元，其中：财政拨款收入</w:t>
      </w:r>
      <w:r>
        <w:rPr>
          <w:rFonts w:ascii="仿宋_GB2312" w:eastAsia="仿宋_GB2312" w:hAnsi="Times New Roman"/>
          <w:sz w:val="32"/>
          <w:szCs w:val="32"/>
        </w:rPr>
        <w:t>114.5</w:t>
      </w:r>
      <w:r>
        <w:rPr>
          <w:rFonts w:ascii="仿宋_GB2312" w:eastAsia="仿宋_GB2312" w:hAnsi="Times New Roman" w:hint="eastAsia"/>
          <w:sz w:val="32"/>
          <w:szCs w:val="32"/>
        </w:rPr>
        <w:t>万元，占</w:t>
      </w:r>
      <w:r>
        <w:rPr>
          <w:rFonts w:ascii="仿宋_GB2312" w:eastAsia="仿宋_GB2312" w:hAnsi="Times New Roman"/>
          <w:sz w:val="32"/>
          <w:szCs w:val="32"/>
        </w:rPr>
        <w:t>100%</w:t>
      </w:r>
      <w:r>
        <w:rPr>
          <w:rFonts w:ascii="仿宋_GB2312" w:eastAsia="仿宋_GB2312" w:hAnsi="Times New Roman" w:hint="eastAsia"/>
          <w:sz w:val="32"/>
          <w:szCs w:val="32"/>
        </w:rPr>
        <w:t>。</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关于支出决算情况说明</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年度支出合计</w:t>
      </w:r>
      <w:r>
        <w:rPr>
          <w:rFonts w:ascii="仿宋_GB2312" w:eastAsia="仿宋_GB2312" w:hAnsi="宋体" w:cs="Courier New"/>
          <w:sz w:val="32"/>
          <w:szCs w:val="32"/>
        </w:rPr>
        <w:t>107.96</w:t>
      </w:r>
      <w:r>
        <w:rPr>
          <w:rFonts w:ascii="仿宋_GB2312" w:eastAsia="仿宋_GB2312" w:hAnsi="宋体" w:cs="Courier New" w:hint="eastAsia"/>
          <w:sz w:val="32"/>
          <w:szCs w:val="32"/>
        </w:rPr>
        <w:t>万元，其中：基本支出</w:t>
      </w:r>
      <w:r>
        <w:rPr>
          <w:rFonts w:ascii="仿宋_GB2312" w:eastAsia="仿宋_GB2312" w:hAnsi="宋体" w:cs="Courier New"/>
          <w:sz w:val="32"/>
          <w:szCs w:val="32"/>
        </w:rPr>
        <w:t>107.96</w:t>
      </w:r>
      <w:r>
        <w:rPr>
          <w:rFonts w:ascii="仿宋_GB2312" w:eastAsia="仿宋_GB2312" w:hAnsi="宋体" w:cs="Courier New" w:hint="eastAsia"/>
          <w:sz w:val="32"/>
          <w:szCs w:val="32"/>
        </w:rPr>
        <w:t>万元，占</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关于财政拨款收入支出决算总体情况说明</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年财政拨款收支总决算</w:t>
      </w:r>
      <w:r>
        <w:rPr>
          <w:rFonts w:ascii="仿宋_GB2312" w:eastAsia="仿宋_GB2312" w:hAnsi="宋体" w:cs="Courier New"/>
          <w:sz w:val="32"/>
          <w:szCs w:val="32"/>
        </w:rPr>
        <w:t>120.14</w:t>
      </w:r>
      <w:r>
        <w:rPr>
          <w:rFonts w:ascii="仿宋_GB2312" w:eastAsia="仿宋_GB2312" w:hAnsi="宋体" w:cs="Courier New" w:hint="eastAsia"/>
          <w:sz w:val="32"/>
          <w:szCs w:val="32"/>
        </w:rPr>
        <w:t>万元。本单位</w:t>
      </w:r>
      <w:r>
        <w:rPr>
          <w:rFonts w:ascii="仿宋_GB2312" w:eastAsia="仿宋_GB2312" w:hAnsi="宋体" w:cs="Courier New"/>
          <w:sz w:val="32"/>
          <w:szCs w:val="32"/>
        </w:rPr>
        <w:t>2016</w:t>
      </w:r>
      <w:r>
        <w:rPr>
          <w:rFonts w:ascii="仿宋_GB2312" w:eastAsia="仿宋_GB2312" w:hAnsi="宋体" w:cs="Courier New" w:hint="eastAsia"/>
          <w:sz w:val="32"/>
          <w:szCs w:val="32"/>
        </w:rPr>
        <w:t>年度第一次决算。</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关于一般公共预算财政拨款支出决算情况说明</w:t>
      </w:r>
    </w:p>
    <w:p w:rsidR="00CA014B" w:rsidRDefault="00CA014B" w:rsidP="00F82265">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财政拨款支出决算总体情况。</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年一般公共预算财政拨款支出</w:t>
      </w:r>
      <w:r>
        <w:rPr>
          <w:rFonts w:ascii="仿宋_GB2312" w:eastAsia="仿宋_GB2312" w:hAnsi="宋体" w:cs="Courier New"/>
          <w:sz w:val="32"/>
          <w:szCs w:val="32"/>
        </w:rPr>
        <w:t>107.96</w:t>
      </w:r>
      <w:r>
        <w:rPr>
          <w:rFonts w:ascii="仿宋_GB2312" w:eastAsia="仿宋_GB2312" w:hAnsi="宋体" w:cs="Courier New" w:hint="eastAsia"/>
          <w:sz w:val="32"/>
          <w:szCs w:val="32"/>
        </w:rPr>
        <w:t>万元，占支出合计的</w:t>
      </w:r>
      <w:r>
        <w:rPr>
          <w:rFonts w:ascii="仿宋_GB2312" w:eastAsia="仿宋_GB2312" w:hAnsi="宋体" w:cs="Courier New"/>
          <w:sz w:val="32"/>
          <w:szCs w:val="32"/>
        </w:rPr>
        <w:t>100%</w:t>
      </w:r>
      <w:r>
        <w:rPr>
          <w:rFonts w:ascii="仿宋_GB2312" w:eastAsia="仿宋_GB2312" w:hAnsi="宋体" w:cs="Courier New" w:hint="eastAsia"/>
          <w:sz w:val="32"/>
          <w:szCs w:val="32"/>
        </w:rPr>
        <w:t>，本单位</w:t>
      </w:r>
      <w:r>
        <w:rPr>
          <w:rFonts w:ascii="仿宋_GB2312" w:eastAsia="仿宋_GB2312" w:hAnsi="宋体" w:cs="Courier New"/>
          <w:sz w:val="32"/>
          <w:szCs w:val="32"/>
        </w:rPr>
        <w:t>2016</w:t>
      </w:r>
      <w:r>
        <w:rPr>
          <w:rFonts w:ascii="仿宋_GB2312" w:eastAsia="仿宋_GB2312" w:hAnsi="宋体" w:cs="Courier New" w:hint="eastAsia"/>
          <w:sz w:val="32"/>
          <w:szCs w:val="32"/>
        </w:rPr>
        <w:t>年度第一次决算。</w:t>
      </w:r>
    </w:p>
    <w:p w:rsidR="00CA014B" w:rsidRDefault="00CA014B" w:rsidP="00F82265">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财政拨款支出决算结构情况。</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w:t>
      </w:r>
      <w:r>
        <w:rPr>
          <w:rFonts w:ascii="仿宋_GB2312" w:eastAsia="仿宋_GB2312" w:hAnsi="宋体" w:cs="Courier New"/>
          <w:sz w:val="32"/>
          <w:szCs w:val="32"/>
        </w:rPr>
        <w:t>107.96</w:t>
      </w:r>
      <w:r>
        <w:rPr>
          <w:rFonts w:ascii="仿宋_GB2312" w:eastAsia="仿宋_GB2312" w:hAnsi="宋体" w:cs="Courier New" w:hint="eastAsia"/>
          <w:sz w:val="32"/>
          <w:szCs w:val="32"/>
        </w:rPr>
        <w:t>万元，主要用于以下方面：</w:t>
      </w:r>
      <w:r>
        <w:rPr>
          <w:rFonts w:ascii="仿宋_GB2312" w:eastAsia="仿宋_GB2312" w:hAnsi="宋体" w:cs="Courier New" w:hint="eastAsia"/>
          <w:b/>
          <w:bCs/>
          <w:sz w:val="32"/>
          <w:szCs w:val="32"/>
        </w:rPr>
        <w:t>一般公共服务（类）</w:t>
      </w:r>
      <w:r>
        <w:rPr>
          <w:rFonts w:ascii="仿宋_GB2312" w:eastAsia="仿宋_GB2312" w:hAnsi="宋体" w:cs="Courier New" w:hint="eastAsia"/>
          <w:sz w:val="32"/>
          <w:szCs w:val="32"/>
        </w:rPr>
        <w:t>支出</w:t>
      </w:r>
      <w:r>
        <w:rPr>
          <w:rFonts w:ascii="仿宋_GB2312" w:eastAsia="仿宋_GB2312" w:hAnsi="宋体" w:cs="Courier New"/>
          <w:sz w:val="32"/>
          <w:szCs w:val="32"/>
        </w:rPr>
        <w:t>105.25</w:t>
      </w:r>
      <w:r>
        <w:rPr>
          <w:rFonts w:ascii="仿宋_GB2312" w:eastAsia="仿宋_GB2312" w:hAnsi="宋体" w:cs="Courier New" w:hint="eastAsia"/>
          <w:sz w:val="32"/>
          <w:szCs w:val="32"/>
        </w:rPr>
        <w:t>万元，占</w:t>
      </w:r>
      <w:r>
        <w:rPr>
          <w:rFonts w:ascii="仿宋_GB2312" w:eastAsia="仿宋_GB2312" w:hAnsi="宋体" w:cs="Courier New"/>
          <w:sz w:val="32"/>
          <w:szCs w:val="32"/>
        </w:rPr>
        <w:t>97.49%</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社会保障和就业</w:t>
      </w:r>
      <w:r>
        <w:rPr>
          <w:rFonts w:ascii="仿宋_GB2312" w:eastAsia="仿宋_GB2312" w:hAnsi="宋体" w:cs="Courier New" w:hint="eastAsia"/>
          <w:sz w:val="32"/>
          <w:szCs w:val="32"/>
        </w:rPr>
        <w:t>支出</w:t>
      </w:r>
      <w:r>
        <w:rPr>
          <w:rFonts w:ascii="仿宋_GB2312" w:eastAsia="仿宋_GB2312" w:hAnsi="宋体" w:cs="Courier New"/>
          <w:sz w:val="32"/>
          <w:szCs w:val="32"/>
        </w:rPr>
        <w:t>0.27</w:t>
      </w:r>
      <w:r>
        <w:rPr>
          <w:rFonts w:ascii="仿宋_GB2312" w:eastAsia="仿宋_GB2312" w:hAnsi="宋体" w:cs="Courier New" w:hint="eastAsia"/>
          <w:sz w:val="32"/>
          <w:szCs w:val="32"/>
        </w:rPr>
        <w:t>万元，占</w:t>
      </w:r>
      <w:r>
        <w:rPr>
          <w:rFonts w:ascii="仿宋_GB2312" w:eastAsia="仿宋_GB2312" w:hAnsi="宋体" w:cs="Courier New"/>
          <w:sz w:val="32"/>
          <w:szCs w:val="32"/>
        </w:rPr>
        <w:t>0.25%</w:t>
      </w:r>
      <w:r>
        <w:rPr>
          <w:rFonts w:ascii="仿宋_GB2312" w:eastAsia="仿宋_GB2312" w:hAnsi="宋体" w:cs="Courier New" w:hint="eastAsia"/>
          <w:sz w:val="32"/>
          <w:szCs w:val="32"/>
        </w:rPr>
        <w:t>；</w:t>
      </w:r>
      <w:r>
        <w:rPr>
          <w:rFonts w:ascii="仿宋_GB2312" w:eastAsia="仿宋_GB2312" w:hAnsi="宋体" w:cs="Courier New" w:hint="eastAsia"/>
          <w:b/>
          <w:bCs/>
          <w:sz w:val="32"/>
          <w:szCs w:val="32"/>
        </w:rPr>
        <w:t>医疗卫生与计划生育</w:t>
      </w:r>
      <w:r>
        <w:rPr>
          <w:rFonts w:ascii="仿宋_GB2312" w:eastAsia="仿宋_GB2312" w:hAnsi="宋体" w:cs="Courier New" w:hint="eastAsia"/>
          <w:sz w:val="32"/>
          <w:szCs w:val="32"/>
        </w:rPr>
        <w:t>支出</w:t>
      </w:r>
      <w:r>
        <w:rPr>
          <w:rFonts w:ascii="仿宋_GB2312" w:eastAsia="仿宋_GB2312" w:hAnsi="宋体" w:cs="Courier New"/>
          <w:sz w:val="32"/>
          <w:szCs w:val="32"/>
        </w:rPr>
        <w:t>2.44</w:t>
      </w:r>
      <w:r>
        <w:rPr>
          <w:rFonts w:ascii="仿宋_GB2312" w:eastAsia="仿宋_GB2312" w:hAnsi="宋体" w:cs="Courier New" w:hint="eastAsia"/>
          <w:sz w:val="32"/>
          <w:szCs w:val="32"/>
        </w:rPr>
        <w:t>万元，占</w:t>
      </w:r>
      <w:r>
        <w:rPr>
          <w:rFonts w:ascii="仿宋_GB2312" w:eastAsia="仿宋_GB2312" w:hAnsi="宋体" w:cs="Courier New"/>
          <w:sz w:val="32"/>
          <w:szCs w:val="32"/>
        </w:rPr>
        <w:t>2.26%</w:t>
      </w:r>
      <w:r>
        <w:rPr>
          <w:rFonts w:ascii="仿宋_GB2312" w:eastAsia="仿宋_GB2312" w:hAnsi="宋体" w:cs="Courier New" w:hint="eastAsia"/>
          <w:sz w:val="32"/>
          <w:szCs w:val="32"/>
        </w:rPr>
        <w:t>。</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p>
    <w:p w:rsidR="00CA014B" w:rsidRDefault="00CA014B" w:rsidP="00F82265">
      <w:pPr>
        <w:numPr>
          <w:ilvl w:val="0"/>
          <w:numId w:val="6"/>
        </w:numPr>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财政拨款支出决算具体情况。</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年度一般公共预算财政拨款支出年初预算为</w:t>
      </w:r>
      <w:r>
        <w:rPr>
          <w:rFonts w:ascii="仿宋_GB2312" w:eastAsia="仿宋_GB2312" w:hAnsi="宋体" w:cs="Courier New"/>
          <w:sz w:val="32"/>
          <w:szCs w:val="32"/>
        </w:rPr>
        <w:t>107.96</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107.96</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CA014B" w:rsidRDefault="00CA014B" w:rsidP="00F82265">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一般公共服务（类）。</w:t>
      </w:r>
      <w:r>
        <w:rPr>
          <w:rFonts w:ascii="仿宋_GB2312" w:eastAsia="仿宋_GB2312" w:hAnsi="宋体" w:cs="Courier New" w:hint="eastAsia"/>
          <w:sz w:val="32"/>
          <w:szCs w:val="32"/>
        </w:rPr>
        <w:t>年初预算为</w:t>
      </w:r>
      <w:r>
        <w:rPr>
          <w:rFonts w:ascii="仿宋_GB2312" w:eastAsia="仿宋_GB2312" w:hAnsi="宋体" w:cs="Courier New"/>
          <w:sz w:val="32"/>
          <w:szCs w:val="32"/>
        </w:rPr>
        <w:t>105.25</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105.25</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CA014B" w:rsidRDefault="00CA014B" w:rsidP="00F82265">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社会保障和就业。</w:t>
      </w:r>
      <w:r>
        <w:rPr>
          <w:rFonts w:ascii="仿宋_GB2312" w:eastAsia="仿宋_GB2312" w:hAnsi="宋体" w:cs="Courier New" w:hint="eastAsia"/>
          <w:sz w:val="32"/>
          <w:szCs w:val="32"/>
        </w:rPr>
        <w:t>年初预算为</w:t>
      </w:r>
      <w:r>
        <w:rPr>
          <w:rFonts w:ascii="仿宋_GB2312" w:eastAsia="仿宋_GB2312" w:hAnsi="宋体" w:cs="Courier New"/>
          <w:sz w:val="32"/>
          <w:szCs w:val="32"/>
        </w:rPr>
        <w:t>0.27</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0.27</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CA014B" w:rsidRDefault="00CA014B" w:rsidP="00F82265">
      <w:pPr>
        <w:numPr>
          <w:ilvl w:val="0"/>
          <w:numId w:val="7"/>
        </w:numPr>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医疗卫生与计划生育。</w:t>
      </w:r>
      <w:r>
        <w:rPr>
          <w:rFonts w:ascii="仿宋_GB2312" w:eastAsia="仿宋_GB2312" w:hAnsi="宋体" w:cs="Courier New" w:hint="eastAsia"/>
          <w:sz w:val="32"/>
          <w:szCs w:val="32"/>
        </w:rPr>
        <w:t>年初预算为</w:t>
      </w:r>
      <w:r>
        <w:rPr>
          <w:rFonts w:ascii="仿宋_GB2312" w:eastAsia="仿宋_GB2312" w:hAnsi="宋体" w:cs="Courier New"/>
          <w:sz w:val="32"/>
          <w:szCs w:val="32"/>
        </w:rPr>
        <w:t>2.44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2.44</w:t>
      </w:r>
      <w:r>
        <w:rPr>
          <w:rFonts w:ascii="仿宋_GB2312" w:eastAsia="仿宋_GB2312" w:hAnsi="宋体" w:cs="Courier New" w:hint="eastAsia"/>
          <w:sz w:val="32"/>
          <w:szCs w:val="32"/>
        </w:rPr>
        <w:t>万元，完成年初预算的</w:t>
      </w:r>
      <w:r>
        <w:rPr>
          <w:rFonts w:ascii="仿宋_GB2312" w:eastAsia="仿宋_GB2312" w:hAnsi="宋体" w:cs="Courier New"/>
          <w:sz w:val="32"/>
          <w:szCs w:val="32"/>
        </w:rPr>
        <w:t>100%</w:t>
      </w:r>
      <w:r>
        <w:rPr>
          <w:rFonts w:ascii="仿宋_GB2312" w:eastAsia="仿宋_GB2312" w:hAnsi="宋体" w:cs="Courier New" w:hint="eastAsia"/>
          <w:sz w:val="32"/>
          <w:szCs w:val="32"/>
        </w:rPr>
        <w:t>。</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关于一般公共预算财政拨款基本支出决算情况说明</w:t>
      </w:r>
    </w:p>
    <w:p w:rsidR="00CA014B" w:rsidRDefault="00CA014B" w:rsidP="00F82265">
      <w:pPr>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年一般公共预算财政拨款基本支出</w:t>
      </w:r>
      <w:r>
        <w:rPr>
          <w:rFonts w:ascii="仿宋_GB2312" w:eastAsia="仿宋_GB2312" w:hAnsi="宋体" w:cs="Courier New"/>
          <w:sz w:val="32"/>
          <w:szCs w:val="32"/>
        </w:rPr>
        <w:t>107.96</w:t>
      </w:r>
      <w:r>
        <w:rPr>
          <w:rFonts w:ascii="仿宋_GB2312" w:eastAsia="仿宋_GB2312" w:hAnsi="宋体" w:cs="Courier New" w:hint="eastAsia"/>
          <w:sz w:val="32"/>
          <w:szCs w:val="32"/>
        </w:rPr>
        <w:t>万元，其中：</w:t>
      </w:r>
      <w:r>
        <w:rPr>
          <w:rFonts w:ascii="仿宋_GB2312" w:eastAsia="仿宋_GB2312" w:hAnsi="Times New Roman" w:cs="仿宋_GB2312" w:hint="eastAsia"/>
          <w:b/>
          <w:spacing w:val="-1"/>
          <w:kern w:val="0"/>
          <w:sz w:val="32"/>
          <w:szCs w:val="32"/>
        </w:rPr>
        <w:t>人员经费</w:t>
      </w:r>
      <w:r>
        <w:rPr>
          <w:rFonts w:ascii="仿宋_GB2312" w:eastAsia="仿宋_GB2312" w:hAnsi="Times New Roman" w:cs="仿宋_GB2312"/>
          <w:bCs/>
          <w:spacing w:val="-1"/>
          <w:kern w:val="0"/>
          <w:sz w:val="32"/>
          <w:szCs w:val="32"/>
        </w:rPr>
        <w:t>52.40</w:t>
      </w:r>
      <w:r>
        <w:rPr>
          <w:rFonts w:ascii="仿宋_GB2312" w:eastAsia="仿宋_GB2312" w:hAnsi="Times New Roman" w:cs="仿宋_GB2312" w:hint="eastAsia"/>
          <w:bCs/>
          <w:spacing w:val="-1"/>
          <w:kern w:val="0"/>
          <w:sz w:val="32"/>
          <w:szCs w:val="32"/>
        </w:rPr>
        <w:t>万元</w:t>
      </w:r>
      <w:r>
        <w:rPr>
          <w:rFonts w:ascii="仿宋_GB2312" w:eastAsia="仿宋_GB2312" w:hAnsi="宋体" w:cs="Courier New" w:hint="eastAsia"/>
          <w:bCs/>
          <w:sz w:val="32"/>
          <w:szCs w:val="32"/>
        </w:rPr>
        <w:t>，</w:t>
      </w:r>
      <w:r>
        <w:rPr>
          <w:rFonts w:ascii="仿宋_GB2312" w:eastAsia="仿宋_GB2312" w:hAnsi="宋体" w:cs="Courier New" w:hint="eastAsia"/>
          <w:sz w:val="32"/>
          <w:szCs w:val="32"/>
        </w:rPr>
        <w:t>主要包括：基本工资</w:t>
      </w:r>
      <w:r>
        <w:rPr>
          <w:rFonts w:ascii="仿宋_GB2312" w:eastAsia="仿宋_GB2312" w:hAnsi="宋体" w:cs="Courier New"/>
          <w:sz w:val="32"/>
          <w:szCs w:val="32"/>
        </w:rPr>
        <w:t>44.16</w:t>
      </w:r>
      <w:r>
        <w:rPr>
          <w:rFonts w:ascii="仿宋_GB2312" w:eastAsia="仿宋_GB2312" w:hAnsi="宋体" w:cs="Courier New" w:hint="eastAsia"/>
          <w:sz w:val="32"/>
          <w:szCs w:val="32"/>
        </w:rPr>
        <w:t>万元、奖金</w:t>
      </w:r>
      <w:r>
        <w:rPr>
          <w:rFonts w:ascii="仿宋_GB2312" w:eastAsia="仿宋_GB2312" w:hAnsi="宋体" w:cs="Courier New"/>
          <w:sz w:val="32"/>
          <w:szCs w:val="32"/>
        </w:rPr>
        <w:t>4.22</w:t>
      </w:r>
      <w:r>
        <w:rPr>
          <w:rFonts w:ascii="仿宋_GB2312" w:eastAsia="仿宋_GB2312" w:hAnsi="宋体" w:cs="Courier New" w:hint="eastAsia"/>
          <w:sz w:val="32"/>
          <w:szCs w:val="32"/>
        </w:rPr>
        <w:t>万元、其他社会保障缴费</w:t>
      </w:r>
      <w:r>
        <w:rPr>
          <w:rFonts w:ascii="仿宋_GB2312" w:eastAsia="仿宋_GB2312" w:hAnsi="宋体" w:cs="Courier New"/>
          <w:sz w:val="32"/>
          <w:szCs w:val="32"/>
        </w:rPr>
        <w:t>2.57</w:t>
      </w:r>
      <w:r>
        <w:rPr>
          <w:rFonts w:ascii="仿宋_GB2312" w:eastAsia="仿宋_GB2312" w:hAnsi="宋体" w:cs="Courier New" w:hint="eastAsia"/>
          <w:sz w:val="32"/>
          <w:szCs w:val="32"/>
        </w:rPr>
        <w:t>万元、绩效工资</w:t>
      </w:r>
      <w:r>
        <w:rPr>
          <w:rFonts w:ascii="仿宋_GB2312" w:eastAsia="仿宋_GB2312" w:hAnsi="宋体" w:cs="Courier New"/>
          <w:sz w:val="32"/>
          <w:szCs w:val="32"/>
        </w:rPr>
        <w:t>1.31</w:t>
      </w:r>
      <w:r>
        <w:rPr>
          <w:rFonts w:ascii="仿宋_GB2312" w:eastAsia="仿宋_GB2312" w:hAnsi="宋体" w:cs="Courier New" w:hint="eastAsia"/>
          <w:sz w:val="32"/>
          <w:szCs w:val="32"/>
        </w:rPr>
        <w:t>万元、生活补助</w:t>
      </w:r>
      <w:r>
        <w:rPr>
          <w:rFonts w:ascii="仿宋_GB2312" w:eastAsia="仿宋_GB2312" w:hAnsi="宋体" w:cs="Courier New"/>
          <w:sz w:val="32"/>
          <w:szCs w:val="32"/>
        </w:rPr>
        <w:t>0.14</w:t>
      </w:r>
      <w:r>
        <w:rPr>
          <w:rFonts w:ascii="仿宋_GB2312" w:eastAsia="仿宋_GB2312" w:hAnsi="宋体" w:cs="Courier New" w:hint="eastAsia"/>
          <w:sz w:val="32"/>
          <w:szCs w:val="32"/>
        </w:rPr>
        <w:t>万元；</w:t>
      </w:r>
      <w:r>
        <w:rPr>
          <w:rFonts w:ascii="仿宋_GB2312" w:eastAsia="仿宋_GB2312" w:hAnsi="Times New Roman" w:cs="仿宋_GB2312" w:hint="eastAsia"/>
          <w:b/>
          <w:spacing w:val="-1"/>
          <w:kern w:val="0"/>
          <w:sz w:val="32"/>
          <w:szCs w:val="32"/>
        </w:rPr>
        <w:t>公用经费</w:t>
      </w:r>
      <w:r>
        <w:rPr>
          <w:rFonts w:ascii="仿宋_GB2312" w:eastAsia="仿宋_GB2312" w:hAnsi="Times New Roman" w:cs="仿宋_GB2312"/>
          <w:spacing w:val="-2"/>
          <w:kern w:val="0"/>
          <w:sz w:val="32"/>
          <w:szCs w:val="32"/>
        </w:rPr>
        <w:t>55.56</w:t>
      </w:r>
      <w:r>
        <w:rPr>
          <w:rFonts w:ascii="仿宋_GB2312" w:eastAsia="仿宋_GB2312" w:hAnsi="Times New Roman" w:cs="仿宋_GB2312" w:hint="eastAsia"/>
          <w:spacing w:val="-2"/>
          <w:kern w:val="0"/>
          <w:sz w:val="32"/>
          <w:szCs w:val="32"/>
        </w:rPr>
        <w:t>万元</w:t>
      </w:r>
      <w:r>
        <w:rPr>
          <w:rFonts w:ascii="仿宋_GB2312" w:eastAsia="仿宋_GB2312" w:hAnsi="宋体" w:cs="Courier New" w:hint="eastAsia"/>
          <w:sz w:val="32"/>
          <w:szCs w:val="32"/>
        </w:rPr>
        <w:t>，主要包括：办公费</w:t>
      </w:r>
      <w:r>
        <w:rPr>
          <w:rFonts w:ascii="仿宋_GB2312" w:eastAsia="仿宋_GB2312" w:hAnsi="宋体" w:cs="Courier New"/>
          <w:sz w:val="32"/>
          <w:szCs w:val="32"/>
        </w:rPr>
        <w:t>8.80</w:t>
      </w:r>
      <w:r>
        <w:rPr>
          <w:rFonts w:ascii="仿宋_GB2312" w:eastAsia="仿宋_GB2312" w:hAnsi="宋体" w:cs="Courier New" w:hint="eastAsia"/>
          <w:sz w:val="32"/>
          <w:szCs w:val="32"/>
        </w:rPr>
        <w:t>万元、印刷费</w:t>
      </w:r>
      <w:r>
        <w:rPr>
          <w:rFonts w:ascii="仿宋_GB2312" w:eastAsia="仿宋_GB2312" w:hAnsi="宋体" w:cs="Courier New"/>
          <w:sz w:val="32"/>
          <w:szCs w:val="32"/>
        </w:rPr>
        <w:t>0.12</w:t>
      </w:r>
      <w:r>
        <w:rPr>
          <w:rFonts w:ascii="仿宋_GB2312" w:eastAsia="仿宋_GB2312" w:hAnsi="宋体" w:cs="Courier New" w:hint="eastAsia"/>
          <w:sz w:val="32"/>
          <w:szCs w:val="32"/>
        </w:rPr>
        <w:t>万元、水费</w:t>
      </w:r>
      <w:r>
        <w:rPr>
          <w:rFonts w:ascii="仿宋_GB2312" w:eastAsia="仿宋_GB2312" w:hAnsi="宋体" w:cs="Courier New"/>
          <w:sz w:val="32"/>
          <w:szCs w:val="32"/>
        </w:rPr>
        <w:t>0.17</w:t>
      </w:r>
      <w:r>
        <w:rPr>
          <w:rFonts w:ascii="仿宋_GB2312" w:eastAsia="仿宋_GB2312" w:hAnsi="宋体" w:cs="Courier New" w:hint="eastAsia"/>
          <w:sz w:val="32"/>
          <w:szCs w:val="32"/>
        </w:rPr>
        <w:t>万元、电费</w:t>
      </w:r>
      <w:r>
        <w:rPr>
          <w:rFonts w:ascii="仿宋_GB2312" w:eastAsia="仿宋_GB2312" w:hAnsi="宋体" w:cs="Courier New"/>
          <w:sz w:val="32"/>
          <w:szCs w:val="32"/>
        </w:rPr>
        <w:t>2.97</w:t>
      </w:r>
      <w:r>
        <w:rPr>
          <w:rFonts w:ascii="仿宋_GB2312" w:eastAsia="仿宋_GB2312" w:hAnsi="宋体" w:cs="Courier New" w:hint="eastAsia"/>
          <w:sz w:val="32"/>
          <w:szCs w:val="32"/>
        </w:rPr>
        <w:t>万元、邮电费</w:t>
      </w:r>
      <w:r>
        <w:rPr>
          <w:rFonts w:ascii="仿宋_GB2312" w:eastAsia="仿宋_GB2312" w:hAnsi="宋体" w:cs="Courier New"/>
          <w:sz w:val="32"/>
          <w:szCs w:val="32"/>
        </w:rPr>
        <w:t>1.03</w:t>
      </w:r>
      <w:r>
        <w:rPr>
          <w:rFonts w:ascii="仿宋_GB2312" w:eastAsia="仿宋_GB2312" w:hAnsi="宋体" w:cs="Courier New" w:hint="eastAsia"/>
          <w:sz w:val="32"/>
          <w:szCs w:val="32"/>
        </w:rPr>
        <w:t>万元、差旅费</w:t>
      </w:r>
      <w:r>
        <w:rPr>
          <w:rFonts w:ascii="仿宋_GB2312" w:eastAsia="仿宋_GB2312" w:hAnsi="宋体" w:cs="Courier New"/>
          <w:sz w:val="32"/>
          <w:szCs w:val="32"/>
        </w:rPr>
        <w:t>1.07</w:t>
      </w:r>
      <w:r>
        <w:rPr>
          <w:rFonts w:ascii="仿宋_GB2312" w:eastAsia="仿宋_GB2312" w:hAnsi="宋体" w:cs="Courier New" w:hint="eastAsia"/>
          <w:sz w:val="32"/>
          <w:szCs w:val="32"/>
        </w:rPr>
        <w:t>万元、维修费</w:t>
      </w:r>
      <w:r>
        <w:rPr>
          <w:rFonts w:ascii="仿宋_GB2312" w:eastAsia="仿宋_GB2312" w:hAnsi="宋体" w:cs="Courier New"/>
          <w:sz w:val="32"/>
          <w:szCs w:val="32"/>
        </w:rPr>
        <w:t>0.39</w:t>
      </w:r>
      <w:r>
        <w:rPr>
          <w:rFonts w:ascii="仿宋_GB2312" w:eastAsia="仿宋_GB2312" w:hAnsi="宋体" w:cs="Courier New" w:hint="eastAsia"/>
          <w:sz w:val="32"/>
          <w:szCs w:val="32"/>
        </w:rPr>
        <w:t>万元、租赁费</w:t>
      </w:r>
      <w:r>
        <w:rPr>
          <w:rFonts w:ascii="仿宋_GB2312" w:eastAsia="仿宋_GB2312" w:hAnsi="宋体" w:cs="Courier New"/>
          <w:sz w:val="32"/>
          <w:szCs w:val="32"/>
        </w:rPr>
        <w:t>15.84</w:t>
      </w:r>
      <w:r>
        <w:rPr>
          <w:rFonts w:ascii="仿宋_GB2312" w:eastAsia="仿宋_GB2312" w:hAnsi="宋体" w:cs="Courier New" w:hint="eastAsia"/>
          <w:sz w:val="32"/>
          <w:szCs w:val="32"/>
        </w:rPr>
        <w:t>万元、培训费</w:t>
      </w:r>
      <w:r>
        <w:rPr>
          <w:rFonts w:ascii="仿宋_GB2312" w:eastAsia="仿宋_GB2312" w:hAnsi="宋体" w:cs="Courier New"/>
          <w:sz w:val="32"/>
          <w:szCs w:val="32"/>
        </w:rPr>
        <w:t>0.53</w:t>
      </w:r>
      <w:r>
        <w:rPr>
          <w:rFonts w:ascii="仿宋_GB2312" w:eastAsia="仿宋_GB2312" w:hAnsi="宋体" w:cs="Courier New" w:hint="eastAsia"/>
          <w:sz w:val="32"/>
          <w:szCs w:val="32"/>
        </w:rPr>
        <w:t>万元、公务接待费</w:t>
      </w:r>
      <w:r>
        <w:rPr>
          <w:rFonts w:ascii="仿宋_GB2312" w:eastAsia="仿宋_GB2312" w:hAnsi="宋体" w:cs="Courier New"/>
          <w:sz w:val="32"/>
          <w:szCs w:val="32"/>
        </w:rPr>
        <w:t>0.73</w:t>
      </w:r>
      <w:r>
        <w:rPr>
          <w:rFonts w:ascii="仿宋_GB2312" w:eastAsia="仿宋_GB2312" w:hAnsi="宋体" w:cs="Courier New" w:hint="eastAsia"/>
          <w:sz w:val="32"/>
          <w:szCs w:val="32"/>
        </w:rPr>
        <w:t>万元、劳务费</w:t>
      </w:r>
      <w:r>
        <w:rPr>
          <w:rFonts w:ascii="仿宋_GB2312" w:eastAsia="仿宋_GB2312" w:hAnsi="宋体" w:cs="Courier New"/>
          <w:sz w:val="32"/>
          <w:szCs w:val="32"/>
        </w:rPr>
        <w:t>0.35</w:t>
      </w:r>
      <w:r>
        <w:rPr>
          <w:rFonts w:ascii="仿宋_GB2312" w:eastAsia="仿宋_GB2312" w:hAnsi="宋体" w:cs="Courier New" w:hint="eastAsia"/>
          <w:sz w:val="32"/>
          <w:szCs w:val="32"/>
        </w:rPr>
        <w:t>万元、工会经费</w:t>
      </w:r>
      <w:r>
        <w:rPr>
          <w:rFonts w:ascii="仿宋_GB2312" w:eastAsia="仿宋_GB2312" w:hAnsi="宋体" w:cs="Courier New"/>
          <w:sz w:val="32"/>
          <w:szCs w:val="32"/>
        </w:rPr>
        <w:t>0.97</w:t>
      </w:r>
      <w:r>
        <w:rPr>
          <w:rFonts w:ascii="仿宋_GB2312" w:eastAsia="仿宋_GB2312" w:hAnsi="宋体" w:cs="Courier New" w:hint="eastAsia"/>
          <w:sz w:val="32"/>
          <w:szCs w:val="32"/>
        </w:rPr>
        <w:t>万元、福利费</w:t>
      </w:r>
      <w:r>
        <w:rPr>
          <w:rFonts w:ascii="仿宋_GB2312" w:eastAsia="仿宋_GB2312" w:hAnsi="宋体" w:cs="Courier New"/>
          <w:sz w:val="32"/>
          <w:szCs w:val="32"/>
        </w:rPr>
        <w:t>0.60</w:t>
      </w:r>
      <w:r>
        <w:rPr>
          <w:rFonts w:ascii="仿宋_GB2312" w:eastAsia="仿宋_GB2312" w:hAnsi="宋体" w:cs="Courier New" w:hint="eastAsia"/>
          <w:sz w:val="32"/>
          <w:szCs w:val="32"/>
        </w:rPr>
        <w:t>万元、公务用车运行维护费</w:t>
      </w:r>
      <w:r>
        <w:rPr>
          <w:rFonts w:ascii="仿宋_GB2312" w:eastAsia="仿宋_GB2312" w:hAnsi="宋体" w:cs="Courier New"/>
          <w:sz w:val="32"/>
          <w:szCs w:val="32"/>
        </w:rPr>
        <w:t>1.41</w:t>
      </w:r>
      <w:r>
        <w:rPr>
          <w:rFonts w:ascii="仿宋_GB2312" w:eastAsia="仿宋_GB2312" w:hAnsi="宋体" w:cs="Courier New" w:hint="eastAsia"/>
          <w:sz w:val="32"/>
          <w:szCs w:val="32"/>
        </w:rPr>
        <w:t>万元、其他商品和服务支出</w:t>
      </w:r>
      <w:r>
        <w:rPr>
          <w:rFonts w:ascii="仿宋_GB2312" w:eastAsia="仿宋_GB2312" w:hAnsi="宋体" w:cs="Courier New"/>
          <w:sz w:val="32"/>
          <w:szCs w:val="32"/>
        </w:rPr>
        <w:t>11.46</w:t>
      </w:r>
      <w:r>
        <w:rPr>
          <w:rFonts w:ascii="仿宋_GB2312" w:eastAsia="仿宋_GB2312" w:hAnsi="宋体" w:cs="Courier New" w:hint="eastAsia"/>
          <w:sz w:val="32"/>
          <w:szCs w:val="32"/>
        </w:rPr>
        <w:t>万元、专用设备购置</w:t>
      </w:r>
      <w:r>
        <w:rPr>
          <w:rFonts w:ascii="仿宋_GB2312" w:eastAsia="仿宋_GB2312" w:hAnsi="宋体" w:cs="Courier New"/>
          <w:sz w:val="32"/>
          <w:szCs w:val="32"/>
        </w:rPr>
        <w:t>9.12</w:t>
      </w:r>
      <w:r>
        <w:rPr>
          <w:rFonts w:ascii="仿宋_GB2312" w:eastAsia="仿宋_GB2312" w:hAnsi="宋体" w:cs="Courier New" w:hint="eastAsia"/>
          <w:sz w:val="32"/>
          <w:szCs w:val="32"/>
        </w:rPr>
        <w:t>万元。</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关于一般公共预算财政拨款“三公”经费支出决算情况说明</w:t>
      </w:r>
    </w:p>
    <w:p w:rsidR="00CA014B" w:rsidRDefault="00CA014B" w:rsidP="00F82265">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“三公”经费财政拨款支出决算总体情况说明。</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年度“三公”经费财政拨款支出预算为</w:t>
      </w:r>
      <w:r>
        <w:rPr>
          <w:rFonts w:ascii="仿宋_GB2312" w:eastAsia="仿宋_GB2312" w:hAnsi="宋体" w:cs="Courier New"/>
          <w:sz w:val="32"/>
          <w:szCs w:val="32"/>
        </w:rPr>
        <w:t>2.14</w:t>
      </w:r>
      <w:r>
        <w:rPr>
          <w:rFonts w:ascii="仿宋_GB2312" w:eastAsia="仿宋_GB2312" w:hAnsi="宋体" w:cs="Courier New" w:hint="eastAsia"/>
          <w:sz w:val="32"/>
          <w:szCs w:val="32"/>
        </w:rPr>
        <w:t>万元，支出决算为</w:t>
      </w:r>
      <w:r>
        <w:rPr>
          <w:rFonts w:ascii="仿宋_GB2312" w:eastAsia="仿宋_GB2312" w:hAnsi="宋体" w:cs="Courier New"/>
          <w:sz w:val="32"/>
          <w:szCs w:val="32"/>
        </w:rPr>
        <w:t>2.14</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100%</w:t>
      </w:r>
      <w:r>
        <w:rPr>
          <w:rFonts w:ascii="仿宋_GB2312" w:eastAsia="仿宋_GB2312" w:hAnsi="宋体" w:cs="Courier New" w:hint="eastAsia"/>
          <w:sz w:val="32"/>
          <w:szCs w:val="32"/>
        </w:rPr>
        <w:t>，其中：因公出国（境）费支出决算为</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万元；公务用车购置及运行费支出决算为</w:t>
      </w:r>
      <w:r>
        <w:rPr>
          <w:rFonts w:ascii="仿宋_GB2312" w:eastAsia="仿宋_GB2312" w:hAnsi="宋体" w:cs="Courier New"/>
          <w:sz w:val="32"/>
          <w:szCs w:val="32"/>
        </w:rPr>
        <w:t>1.41</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65.89%</w:t>
      </w:r>
      <w:r>
        <w:rPr>
          <w:rFonts w:ascii="仿宋_GB2312" w:eastAsia="仿宋_GB2312" w:hAnsi="宋体" w:cs="Courier New" w:hint="eastAsia"/>
          <w:sz w:val="32"/>
          <w:szCs w:val="32"/>
        </w:rPr>
        <w:t>；公务接待费支出决算为</w:t>
      </w:r>
      <w:r>
        <w:rPr>
          <w:rFonts w:ascii="仿宋_GB2312" w:eastAsia="仿宋_GB2312" w:hAnsi="宋体" w:cs="Courier New"/>
          <w:sz w:val="32"/>
          <w:szCs w:val="32"/>
        </w:rPr>
        <w:t>0.73</w:t>
      </w:r>
      <w:r>
        <w:rPr>
          <w:rFonts w:ascii="仿宋_GB2312" w:eastAsia="仿宋_GB2312" w:hAnsi="宋体" w:cs="Courier New" w:hint="eastAsia"/>
          <w:sz w:val="32"/>
          <w:szCs w:val="32"/>
        </w:rPr>
        <w:t>万元，完成预算的</w:t>
      </w:r>
      <w:r>
        <w:rPr>
          <w:rFonts w:ascii="仿宋_GB2312" w:eastAsia="仿宋_GB2312" w:hAnsi="宋体" w:cs="Courier New"/>
          <w:sz w:val="32"/>
          <w:szCs w:val="32"/>
        </w:rPr>
        <w:t>34.11%</w:t>
      </w:r>
      <w:r>
        <w:rPr>
          <w:rFonts w:ascii="仿宋_GB2312" w:eastAsia="仿宋_GB2312" w:hAnsi="宋体" w:cs="Courier New" w:hint="eastAsia"/>
          <w:sz w:val="32"/>
          <w:szCs w:val="32"/>
        </w:rPr>
        <w:t>。</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年度“三公”经费财政拨款支出决算数比</w:t>
      </w:r>
      <w:r>
        <w:rPr>
          <w:rFonts w:ascii="仿宋_GB2312" w:eastAsia="仿宋_GB2312" w:hAnsi="宋体" w:cs="Courier New"/>
          <w:sz w:val="32"/>
          <w:szCs w:val="32"/>
        </w:rPr>
        <w:t>2015</w:t>
      </w:r>
      <w:r>
        <w:rPr>
          <w:rFonts w:ascii="仿宋_GB2312" w:eastAsia="仿宋_GB2312" w:hAnsi="宋体" w:cs="Courier New" w:hint="eastAsia"/>
          <w:sz w:val="32"/>
          <w:szCs w:val="32"/>
        </w:rPr>
        <w:t>年减少</w:t>
      </w:r>
      <w:r>
        <w:rPr>
          <w:rFonts w:ascii="仿宋_GB2312" w:eastAsia="仿宋_GB2312" w:hAnsi="宋体" w:cs="Courier New"/>
          <w:sz w:val="32"/>
          <w:szCs w:val="32"/>
        </w:rPr>
        <w:t>1.58</w:t>
      </w:r>
      <w:r>
        <w:rPr>
          <w:rFonts w:ascii="仿宋_GB2312" w:eastAsia="仿宋_GB2312" w:hAnsi="宋体" w:cs="Courier New" w:hint="eastAsia"/>
          <w:sz w:val="32"/>
          <w:szCs w:val="32"/>
        </w:rPr>
        <w:t>万元，下降</w:t>
      </w:r>
      <w:r>
        <w:rPr>
          <w:rFonts w:ascii="仿宋_GB2312" w:eastAsia="仿宋_GB2312" w:hAnsi="宋体" w:cs="Courier New"/>
          <w:sz w:val="32"/>
          <w:szCs w:val="32"/>
        </w:rPr>
        <w:t>42.52%</w:t>
      </w:r>
      <w:r>
        <w:rPr>
          <w:rFonts w:ascii="仿宋_GB2312" w:eastAsia="仿宋_GB2312" w:hAnsi="宋体" w:cs="Courier New" w:hint="eastAsia"/>
          <w:sz w:val="32"/>
          <w:szCs w:val="32"/>
        </w:rPr>
        <w:t>，其中：因公出国（境）费支出决算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万元；公务用车购置及运行费支出决算减少</w:t>
      </w:r>
      <w:r>
        <w:rPr>
          <w:rFonts w:ascii="仿宋_GB2312" w:eastAsia="仿宋_GB2312" w:hAnsi="宋体" w:cs="Courier New"/>
          <w:sz w:val="32"/>
          <w:szCs w:val="32"/>
        </w:rPr>
        <w:t>0.39</w:t>
      </w:r>
      <w:r>
        <w:rPr>
          <w:rFonts w:ascii="仿宋_GB2312" w:eastAsia="仿宋_GB2312" w:hAnsi="宋体" w:cs="Courier New" w:hint="eastAsia"/>
          <w:sz w:val="32"/>
          <w:szCs w:val="32"/>
        </w:rPr>
        <w:t>万元，减少</w:t>
      </w:r>
      <w:r>
        <w:rPr>
          <w:rFonts w:ascii="仿宋_GB2312" w:eastAsia="仿宋_GB2312" w:hAnsi="宋体" w:cs="Courier New"/>
          <w:sz w:val="32"/>
          <w:szCs w:val="32"/>
        </w:rPr>
        <w:t>15.98%</w:t>
      </w:r>
      <w:r>
        <w:rPr>
          <w:rFonts w:ascii="仿宋_GB2312" w:eastAsia="仿宋_GB2312" w:hAnsi="宋体" w:cs="Courier New" w:hint="eastAsia"/>
          <w:sz w:val="32"/>
          <w:szCs w:val="32"/>
        </w:rPr>
        <w:t>；公务接待费支出决算减少</w:t>
      </w:r>
      <w:r>
        <w:rPr>
          <w:rFonts w:ascii="仿宋_GB2312" w:eastAsia="仿宋_GB2312" w:hAnsi="宋体" w:cs="Courier New"/>
          <w:sz w:val="32"/>
          <w:szCs w:val="32"/>
        </w:rPr>
        <w:t>0.94</w:t>
      </w:r>
      <w:r>
        <w:rPr>
          <w:rFonts w:ascii="仿宋_GB2312" w:eastAsia="仿宋_GB2312" w:hAnsi="宋体" w:cs="Courier New" w:hint="eastAsia"/>
          <w:sz w:val="32"/>
          <w:szCs w:val="32"/>
        </w:rPr>
        <w:t>万元，下降</w:t>
      </w:r>
      <w:r>
        <w:rPr>
          <w:rFonts w:ascii="仿宋_GB2312" w:eastAsia="仿宋_GB2312" w:hAnsi="宋体" w:cs="Courier New"/>
          <w:sz w:val="32"/>
          <w:szCs w:val="32"/>
        </w:rPr>
        <w:t>56.29%</w:t>
      </w:r>
      <w:r>
        <w:rPr>
          <w:rFonts w:ascii="仿宋_GB2312" w:eastAsia="仿宋_GB2312" w:hAnsi="宋体" w:cs="Courier New" w:hint="eastAsia"/>
          <w:sz w:val="32"/>
          <w:szCs w:val="32"/>
        </w:rPr>
        <w:t>。因公出国（境）费支出为</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；公务用车购置及运行费支出减少的主要原因是车辆维修费、油费支出减少；公务接待费支出减少的主要原因是双创路上执勤加班餐费支出减少。</w:t>
      </w:r>
    </w:p>
    <w:p w:rsidR="00CA014B" w:rsidRDefault="00CA014B" w:rsidP="00F82265">
      <w:pPr>
        <w:numPr>
          <w:ilvl w:val="0"/>
          <w:numId w:val="8"/>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“三公”经费财政拨款支出决算具体情况说明。</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年度“三公”经费财政拨款支出决算中，因公出国（境）费支出决算</w:t>
      </w:r>
      <w:r>
        <w:rPr>
          <w:rFonts w:ascii="仿宋_GB2312" w:eastAsia="仿宋_GB2312" w:hAnsi="宋体" w:cs="Courier New"/>
          <w:sz w:val="32"/>
          <w:szCs w:val="32"/>
        </w:rPr>
        <w:t>0</w:t>
      </w:r>
      <w:r>
        <w:rPr>
          <w:rFonts w:ascii="仿宋_GB2312" w:eastAsia="仿宋_GB2312" w:hAnsi="宋体" w:cs="Courier New" w:hint="eastAsia"/>
          <w:sz w:val="32"/>
          <w:szCs w:val="32"/>
        </w:rPr>
        <w:t>元，占</w:t>
      </w:r>
      <w:r>
        <w:rPr>
          <w:rFonts w:ascii="仿宋_GB2312" w:eastAsia="仿宋_GB2312" w:hAnsi="宋体" w:cs="Courier New"/>
          <w:sz w:val="32"/>
          <w:szCs w:val="32"/>
        </w:rPr>
        <w:t>0%</w:t>
      </w:r>
      <w:r>
        <w:rPr>
          <w:rFonts w:ascii="仿宋_GB2312" w:eastAsia="仿宋_GB2312" w:hAnsi="宋体" w:cs="Courier New" w:hint="eastAsia"/>
          <w:sz w:val="32"/>
          <w:szCs w:val="32"/>
        </w:rPr>
        <w:t>；公务用车购置及运行费支出决算</w:t>
      </w:r>
      <w:r>
        <w:rPr>
          <w:rFonts w:ascii="仿宋_GB2312" w:eastAsia="仿宋_GB2312" w:hAnsi="宋体" w:cs="Courier New"/>
          <w:sz w:val="32"/>
          <w:szCs w:val="32"/>
        </w:rPr>
        <w:t>1.41</w:t>
      </w:r>
      <w:r>
        <w:rPr>
          <w:rFonts w:ascii="仿宋_GB2312" w:eastAsia="仿宋_GB2312" w:hAnsi="宋体" w:cs="Courier New" w:hint="eastAsia"/>
          <w:sz w:val="32"/>
          <w:szCs w:val="32"/>
        </w:rPr>
        <w:t>万元，占</w:t>
      </w:r>
      <w:r>
        <w:rPr>
          <w:rFonts w:ascii="仿宋_GB2312" w:eastAsia="仿宋_GB2312" w:hAnsi="宋体" w:cs="Courier New"/>
          <w:sz w:val="32"/>
          <w:szCs w:val="32"/>
        </w:rPr>
        <w:t>65.89%</w:t>
      </w:r>
      <w:r>
        <w:rPr>
          <w:rFonts w:ascii="仿宋_GB2312" w:eastAsia="仿宋_GB2312" w:hAnsi="宋体" w:cs="Courier New" w:hint="eastAsia"/>
          <w:sz w:val="32"/>
          <w:szCs w:val="32"/>
        </w:rPr>
        <w:t>；公务接待费支出决算</w:t>
      </w:r>
      <w:r>
        <w:rPr>
          <w:rFonts w:ascii="仿宋_GB2312" w:eastAsia="仿宋_GB2312" w:hAnsi="宋体" w:cs="Courier New"/>
          <w:sz w:val="32"/>
          <w:szCs w:val="32"/>
        </w:rPr>
        <w:t>0.73</w:t>
      </w:r>
      <w:r>
        <w:rPr>
          <w:rFonts w:ascii="仿宋_GB2312" w:eastAsia="仿宋_GB2312" w:hAnsi="宋体" w:cs="Courier New" w:hint="eastAsia"/>
          <w:sz w:val="32"/>
          <w:szCs w:val="32"/>
        </w:rPr>
        <w:t>万元，占</w:t>
      </w:r>
      <w:r>
        <w:rPr>
          <w:rFonts w:ascii="仿宋_GB2312" w:eastAsia="仿宋_GB2312" w:hAnsi="宋体" w:cs="Courier New"/>
          <w:sz w:val="32"/>
          <w:szCs w:val="32"/>
        </w:rPr>
        <w:t>34.11%</w:t>
      </w:r>
      <w:r>
        <w:rPr>
          <w:rFonts w:ascii="仿宋_GB2312" w:eastAsia="仿宋_GB2312" w:hAnsi="宋体" w:cs="Courier New" w:hint="eastAsia"/>
          <w:sz w:val="32"/>
          <w:szCs w:val="32"/>
        </w:rPr>
        <w:t>。具体情况如下：</w:t>
      </w:r>
    </w:p>
    <w:p w:rsidR="00CA014B" w:rsidRDefault="00CA014B" w:rsidP="00F82265">
      <w:pPr>
        <w:numPr>
          <w:ilvl w:val="0"/>
          <w:numId w:val="9"/>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因公出国（境）费</w:t>
      </w:r>
      <w:r>
        <w:rPr>
          <w:rFonts w:ascii="仿宋_GB2312" w:eastAsia="仿宋_GB2312" w:hAnsi="宋体" w:cs="Courier New" w:hint="eastAsia"/>
          <w:sz w:val="32"/>
          <w:szCs w:val="32"/>
        </w:rPr>
        <w:t>支出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CA014B" w:rsidRDefault="00CA014B" w:rsidP="00F82265">
      <w:pPr>
        <w:numPr>
          <w:ilvl w:val="0"/>
          <w:numId w:val="9"/>
        </w:num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32"/>
          <w:szCs w:val="32"/>
        </w:rPr>
      </w:pPr>
      <w:r>
        <w:rPr>
          <w:rFonts w:ascii="仿宋_GB2312" w:eastAsia="仿宋_GB2312" w:hAnsi="宋体" w:cs="Times New Roman" w:hint="eastAsia"/>
          <w:b/>
          <w:bCs/>
          <w:sz w:val="32"/>
          <w:szCs w:val="32"/>
        </w:rPr>
        <w:t>公务用车购置及运行费</w:t>
      </w:r>
      <w:r>
        <w:rPr>
          <w:rFonts w:ascii="仿宋_GB2312" w:eastAsia="仿宋_GB2312" w:hAnsi="宋体" w:cs="Courier New" w:hint="eastAsia"/>
          <w:sz w:val="32"/>
          <w:szCs w:val="32"/>
        </w:rPr>
        <w:t>支出</w:t>
      </w:r>
      <w:r>
        <w:rPr>
          <w:rFonts w:ascii="仿宋_GB2312" w:eastAsia="仿宋_GB2312" w:hAnsi="宋体" w:cs="Courier New"/>
          <w:sz w:val="32"/>
          <w:szCs w:val="32"/>
        </w:rPr>
        <w:t>1.41</w:t>
      </w:r>
      <w:r>
        <w:rPr>
          <w:rFonts w:ascii="仿宋_GB2312" w:eastAsia="仿宋_GB2312" w:hAnsi="宋体" w:cs="Courier New" w:hint="eastAsia"/>
          <w:sz w:val="32"/>
          <w:szCs w:val="32"/>
        </w:rPr>
        <w:t>万元。</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公务用车购置</w:t>
      </w:r>
      <w:r>
        <w:rPr>
          <w:rFonts w:ascii="仿宋_GB2312" w:eastAsia="仿宋_GB2312" w:hAnsi="宋体" w:cs="Courier New" w:hint="eastAsia"/>
          <w:sz w:val="32"/>
          <w:szCs w:val="32"/>
        </w:rPr>
        <w:t>支出为</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公务用车运行</w:t>
      </w:r>
      <w:r>
        <w:rPr>
          <w:rFonts w:ascii="仿宋_GB2312" w:eastAsia="仿宋_GB2312" w:hAnsi="宋体" w:cs="Courier New" w:hint="eastAsia"/>
          <w:sz w:val="32"/>
          <w:szCs w:val="32"/>
        </w:rPr>
        <w:t>支出</w:t>
      </w:r>
      <w:r>
        <w:rPr>
          <w:rFonts w:ascii="仿宋_GB2312" w:eastAsia="仿宋_GB2312" w:hAnsi="宋体" w:cs="Courier New"/>
          <w:sz w:val="32"/>
          <w:szCs w:val="32"/>
        </w:rPr>
        <w:t>1.41</w:t>
      </w:r>
      <w:r>
        <w:rPr>
          <w:rFonts w:ascii="仿宋_GB2312" w:eastAsia="仿宋_GB2312" w:hAnsi="宋体" w:cs="Courier New" w:hint="eastAsia"/>
          <w:sz w:val="32"/>
          <w:szCs w:val="32"/>
        </w:rPr>
        <w:t>万元。主要用于车辆维修、车辆保险、车油费。</w:t>
      </w:r>
      <w:r>
        <w:rPr>
          <w:rFonts w:ascii="仿宋_GB2312" w:eastAsia="仿宋_GB2312" w:hAnsi="宋体" w:cs="Courier New"/>
          <w:sz w:val="32"/>
          <w:szCs w:val="32"/>
        </w:rPr>
        <w:t>2016</w:t>
      </w:r>
      <w:r>
        <w:rPr>
          <w:rFonts w:ascii="仿宋_GB2312" w:eastAsia="仿宋_GB2312" w:hAnsi="宋体" w:cs="Courier New" w:hint="eastAsia"/>
          <w:sz w:val="32"/>
          <w:szCs w:val="32"/>
        </w:rPr>
        <w:t>年期末，卧龙区公共资源交易中心单位开支财政拨款的公务用车保有量为</w:t>
      </w:r>
      <w:r>
        <w:rPr>
          <w:rFonts w:ascii="仿宋_GB2312" w:eastAsia="仿宋_GB2312" w:hAnsi="宋体" w:cs="Courier New"/>
          <w:sz w:val="32"/>
          <w:szCs w:val="32"/>
        </w:rPr>
        <w:t>1</w:t>
      </w:r>
      <w:r>
        <w:rPr>
          <w:rFonts w:ascii="仿宋_GB2312" w:eastAsia="仿宋_GB2312" w:hAnsi="宋体" w:cs="Courier New" w:hint="eastAsia"/>
          <w:sz w:val="32"/>
          <w:szCs w:val="32"/>
        </w:rPr>
        <w:t>辆。</w:t>
      </w:r>
    </w:p>
    <w:p w:rsidR="00CA014B" w:rsidRPr="007A5D2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b/>
          <w:bCs/>
          <w:sz w:val="28"/>
          <w:szCs w:val="28"/>
        </w:rPr>
      </w:pPr>
      <w:r>
        <w:rPr>
          <w:rFonts w:ascii="仿宋_GB2312" w:eastAsia="仿宋_GB2312" w:hAnsi="宋体" w:cs="Courier New"/>
          <w:sz w:val="32"/>
          <w:szCs w:val="32"/>
        </w:rPr>
        <w:t>3.</w:t>
      </w:r>
      <w:r>
        <w:rPr>
          <w:rFonts w:ascii="仿宋_GB2312" w:eastAsia="仿宋_GB2312" w:hAnsi="宋体" w:cs="Courier New" w:hint="eastAsia"/>
          <w:b/>
          <w:bCs/>
          <w:sz w:val="32"/>
          <w:szCs w:val="32"/>
        </w:rPr>
        <w:t>公务接待费</w:t>
      </w:r>
      <w:r>
        <w:rPr>
          <w:rFonts w:ascii="仿宋_GB2312" w:eastAsia="仿宋_GB2312" w:hAnsi="宋体" w:cs="Courier New" w:hint="eastAsia"/>
          <w:sz w:val="32"/>
          <w:szCs w:val="32"/>
        </w:rPr>
        <w:t>支出</w:t>
      </w:r>
      <w:r>
        <w:rPr>
          <w:rFonts w:ascii="仿宋_GB2312" w:eastAsia="仿宋_GB2312" w:hAnsi="宋体" w:cs="Courier New"/>
          <w:sz w:val="32"/>
          <w:szCs w:val="32"/>
        </w:rPr>
        <w:t>0.73</w:t>
      </w:r>
      <w:r>
        <w:rPr>
          <w:rFonts w:ascii="仿宋_GB2312" w:eastAsia="仿宋_GB2312" w:hAnsi="宋体" w:cs="Courier New" w:hint="eastAsia"/>
          <w:sz w:val="32"/>
          <w:szCs w:val="32"/>
        </w:rPr>
        <w:t>万元。主要用于单位工作人员双创路上执勤餐加班餐费费。卧龙区公共资源交易中心单位</w:t>
      </w:r>
      <w:r>
        <w:rPr>
          <w:rFonts w:ascii="仿宋_GB2312" w:eastAsia="仿宋_GB2312" w:hAnsi="宋体" w:cs="Courier New"/>
          <w:sz w:val="32"/>
          <w:szCs w:val="32"/>
        </w:rPr>
        <w:t>2016</w:t>
      </w:r>
      <w:r>
        <w:rPr>
          <w:rFonts w:ascii="仿宋_GB2312" w:eastAsia="仿宋_GB2312" w:hAnsi="宋体" w:cs="Courier New" w:hint="eastAsia"/>
          <w:sz w:val="32"/>
          <w:szCs w:val="32"/>
        </w:rPr>
        <w:t>年度共接待国内来访团组</w:t>
      </w:r>
      <w:r>
        <w:rPr>
          <w:rFonts w:ascii="仿宋_GB2312" w:eastAsia="仿宋_GB2312" w:hAnsi="宋体" w:cs="Courier New"/>
          <w:sz w:val="32"/>
          <w:szCs w:val="32"/>
        </w:rPr>
        <w:t>0</w:t>
      </w:r>
      <w:r>
        <w:rPr>
          <w:rFonts w:ascii="仿宋_GB2312" w:eastAsia="仿宋_GB2312" w:hAnsi="宋体" w:cs="Courier New" w:hint="eastAsia"/>
          <w:sz w:val="32"/>
          <w:szCs w:val="32"/>
        </w:rPr>
        <w:t>个、来访人员</w:t>
      </w:r>
      <w:r>
        <w:rPr>
          <w:rFonts w:ascii="仿宋_GB2312" w:eastAsia="仿宋_GB2312" w:hAnsi="宋体" w:cs="Courier New"/>
          <w:sz w:val="32"/>
          <w:szCs w:val="32"/>
        </w:rPr>
        <w:t>0</w:t>
      </w:r>
      <w:r>
        <w:rPr>
          <w:rFonts w:ascii="仿宋_GB2312" w:eastAsia="仿宋_GB2312" w:hAnsi="宋体" w:cs="Courier New" w:hint="eastAsia"/>
          <w:sz w:val="32"/>
          <w:szCs w:val="32"/>
        </w:rPr>
        <w:t>人次（不包括陪同人员）。</w:t>
      </w:r>
      <w:r w:rsidRPr="007A5D2B">
        <w:rPr>
          <w:rFonts w:ascii="Arial" w:hAnsi="Arial"/>
          <w:color w:val="000000"/>
          <w:sz w:val="28"/>
          <w:szCs w:val="28"/>
        </w:rPr>
        <w:t>2016</w:t>
      </w:r>
      <w:r>
        <w:rPr>
          <w:rFonts w:ascii="Arial" w:hAnsi="Arial" w:hint="eastAsia"/>
          <w:color w:val="000000"/>
          <w:sz w:val="28"/>
          <w:szCs w:val="28"/>
        </w:rPr>
        <w:t>公务接待</w:t>
      </w:r>
      <w:r w:rsidRPr="007A5D2B">
        <w:rPr>
          <w:rFonts w:ascii="Arial" w:hAnsi="Arial"/>
          <w:color w:val="000000"/>
          <w:sz w:val="28"/>
          <w:szCs w:val="28"/>
        </w:rPr>
        <w:t xml:space="preserve"> 4</w:t>
      </w:r>
      <w:r w:rsidRPr="007A5D2B">
        <w:rPr>
          <w:rFonts w:ascii="Arial" w:hAnsi="Arial" w:hint="eastAsia"/>
          <w:color w:val="000000"/>
          <w:sz w:val="28"/>
          <w:szCs w:val="28"/>
        </w:rPr>
        <w:t>批次，</w:t>
      </w:r>
      <w:r w:rsidRPr="007A5D2B">
        <w:rPr>
          <w:rFonts w:ascii="Arial" w:hAnsi="Arial"/>
          <w:color w:val="000000"/>
          <w:sz w:val="28"/>
          <w:szCs w:val="28"/>
        </w:rPr>
        <w:t>60</w:t>
      </w:r>
      <w:r w:rsidRPr="007A5D2B">
        <w:rPr>
          <w:rFonts w:ascii="Arial" w:hAnsi="Arial" w:hint="eastAsia"/>
          <w:color w:val="000000"/>
          <w:sz w:val="28"/>
          <w:szCs w:val="28"/>
        </w:rPr>
        <w:t>人次</w:t>
      </w:r>
      <w:r>
        <w:rPr>
          <w:rFonts w:ascii="Arial" w:hAnsi="Arial"/>
          <w:color w:val="000000"/>
          <w:sz w:val="28"/>
          <w:szCs w:val="28"/>
        </w:rPr>
        <w:t>.</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关于预算绩效情况说明</w:t>
      </w:r>
    </w:p>
    <w:p w:rsidR="00CA014B" w:rsidRDefault="00CA014B" w:rsidP="00F82265">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绩效管理工作开展情况。</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无</w:t>
      </w:r>
    </w:p>
    <w:p w:rsidR="00CA014B" w:rsidRDefault="00CA014B" w:rsidP="00F82265">
      <w:pPr>
        <w:numPr>
          <w:ilvl w:val="0"/>
          <w:numId w:val="10"/>
        </w:numPr>
        <w:kinsoku w:val="0"/>
        <w:overflowPunct w:val="0"/>
        <w:autoSpaceDE w:val="0"/>
        <w:autoSpaceDN w:val="0"/>
        <w:adjustRightInd w:val="0"/>
        <w:snapToGrid w:val="0"/>
        <w:spacing w:line="360" w:lineRule="auto"/>
        <w:ind w:firstLineChars="200" w:firstLine="31680"/>
        <w:rPr>
          <w:rFonts w:ascii="楷体_GB2312" w:eastAsia="楷体_GB2312" w:hAnsi="楷体_GB2312" w:cs="楷体_GB2312"/>
          <w:sz w:val="32"/>
          <w:szCs w:val="32"/>
        </w:rPr>
      </w:pPr>
      <w:r>
        <w:rPr>
          <w:rFonts w:ascii="楷体_GB2312" w:eastAsia="楷体_GB2312" w:hAnsi="楷体_GB2312" w:cs="楷体_GB2312" w:hint="eastAsia"/>
          <w:sz w:val="32"/>
          <w:szCs w:val="32"/>
        </w:rPr>
        <w:t>部门决算中项目绩效自评结果。</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无</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关于政府性基金预算财政拨款支出决算情况说明</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sz w:val="32"/>
          <w:szCs w:val="32"/>
        </w:rPr>
        <w:t>无</w:t>
      </w:r>
    </w:p>
    <w:p w:rsidR="00CA014B" w:rsidRDefault="00CA014B" w:rsidP="00F82265">
      <w:pPr>
        <w:numPr>
          <w:ilvl w:val="0"/>
          <w:numId w:val="5"/>
        </w:numPr>
        <w:adjustRightInd w:val="0"/>
        <w:snapToGrid w:val="0"/>
        <w:spacing w:line="360" w:lineRule="auto"/>
        <w:ind w:firstLineChars="200" w:firstLine="31680"/>
        <w:outlineLvl w:val="1"/>
        <w:rPr>
          <w:rFonts w:ascii="黑体" w:eastAsia="黑体" w:hAnsi="黑体"/>
          <w:sz w:val="32"/>
          <w:szCs w:val="32"/>
        </w:rPr>
      </w:pPr>
      <w:r>
        <w:rPr>
          <w:rFonts w:ascii="黑体" w:eastAsia="黑体" w:hAnsi="黑体" w:hint="eastAsia"/>
          <w:sz w:val="32"/>
          <w:szCs w:val="32"/>
        </w:rPr>
        <w:t>其他重要事项的情况说明</w:t>
      </w:r>
    </w:p>
    <w:p w:rsidR="00CA014B" w:rsidRDefault="00CA014B" w:rsidP="00F82265">
      <w:pPr>
        <w:numPr>
          <w:ilvl w:val="0"/>
          <w:numId w:val="11"/>
        </w:numPr>
        <w:kinsoku w:val="0"/>
        <w:overflowPunct w:val="0"/>
        <w:autoSpaceDE w:val="0"/>
        <w:autoSpaceDN w:val="0"/>
        <w:adjustRightInd w:val="0"/>
        <w:snapToGrid w:val="0"/>
        <w:spacing w:line="360" w:lineRule="auto"/>
        <w:ind w:firstLineChars="200" w:firstLine="31680"/>
        <w:rPr>
          <w:rFonts w:ascii="楷体_GB2312" w:eastAsia="楷体_GB2312" w:hAnsi="Times New Roman"/>
          <w:bCs/>
          <w:kern w:val="0"/>
          <w:sz w:val="32"/>
          <w:szCs w:val="32"/>
        </w:rPr>
      </w:pPr>
      <w:r>
        <w:rPr>
          <w:rFonts w:ascii="楷体_GB2312" w:eastAsia="楷体_GB2312" w:hAnsi="Times New Roman" w:cs="仿宋_GB2312" w:hint="eastAsia"/>
          <w:bCs/>
          <w:kern w:val="0"/>
          <w:sz w:val="32"/>
          <w:szCs w:val="32"/>
        </w:rPr>
        <w:t>机关运行经费支出情况。</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年度机关运行经费支出</w:t>
      </w:r>
      <w:r>
        <w:rPr>
          <w:rFonts w:ascii="仿宋_GB2312" w:eastAsia="仿宋_GB2312" w:hAnsi="宋体" w:cs="Courier New"/>
          <w:sz w:val="32"/>
          <w:szCs w:val="32"/>
        </w:rPr>
        <w:t>107.96</w:t>
      </w:r>
      <w:r>
        <w:rPr>
          <w:rFonts w:ascii="仿宋_GB2312" w:eastAsia="仿宋_GB2312" w:hAnsi="宋体" w:cs="Courier New" w:hint="eastAsia"/>
          <w:sz w:val="32"/>
          <w:szCs w:val="32"/>
        </w:rPr>
        <w:t>万</w:t>
      </w:r>
      <w:bookmarkStart w:id="0" w:name="_GoBack"/>
      <w:bookmarkEnd w:id="0"/>
      <w:r>
        <w:rPr>
          <w:rFonts w:ascii="仿宋_GB2312" w:eastAsia="仿宋_GB2312" w:hAnsi="宋体" w:cs="Courier New" w:hint="eastAsia"/>
          <w:sz w:val="32"/>
          <w:szCs w:val="32"/>
        </w:rPr>
        <w:t>元。</w:t>
      </w:r>
    </w:p>
    <w:p w:rsidR="00CA014B" w:rsidRDefault="00CA014B" w:rsidP="00F82265">
      <w:pPr>
        <w:numPr>
          <w:ilvl w:val="0"/>
          <w:numId w:val="11"/>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政府采购支出情况。</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年度政府采购支出总额</w:t>
      </w:r>
      <w:r>
        <w:rPr>
          <w:rFonts w:ascii="仿宋_GB2312" w:eastAsia="仿宋_GB2312" w:hAnsi="宋体" w:cs="Courier New"/>
          <w:sz w:val="32"/>
          <w:szCs w:val="32"/>
        </w:rPr>
        <w:t>0</w:t>
      </w:r>
      <w:r>
        <w:rPr>
          <w:rFonts w:ascii="仿宋_GB2312" w:eastAsia="仿宋_GB2312" w:hAnsi="宋体" w:cs="Courier New" w:hint="eastAsia"/>
          <w:sz w:val="32"/>
          <w:szCs w:val="32"/>
        </w:rPr>
        <w:t>万元。</w:t>
      </w:r>
    </w:p>
    <w:p w:rsidR="00CA014B" w:rsidRDefault="00CA014B" w:rsidP="00F82265">
      <w:pPr>
        <w:numPr>
          <w:ilvl w:val="0"/>
          <w:numId w:val="11"/>
        </w:numPr>
        <w:kinsoku w:val="0"/>
        <w:overflowPunct w:val="0"/>
        <w:autoSpaceDE w:val="0"/>
        <w:autoSpaceDN w:val="0"/>
        <w:adjustRightInd w:val="0"/>
        <w:snapToGrid w:val="0"/>
        <w:spacing w:line="360" w:lineRule="auto"/>
        <w:ind w:firstLineChars="200" w:firstLine="31680"/>
        <w:rPr>
          <w:rFonts w:ascii="楷体_GB2312" w:eastAsia="楷体_GB2312" w:hAnsi="Times New Roman" w:cs="仿宋_GB2312"/>
          <w:bCs/>
          <w:kern w:val="0"/>
          <w:sz w:val="32"/>
          <w:szCs w:val="32"/>
        </w:rPr>
      </w:pPr>
      <w:r>
        <w:rPr>
          <w:rFonts w:ascii="楷体_GB2312" w:eastAsia="楷体_GB2312" w:hAnsi="Times New Roman" w:cs="仿宋_GB2312" w:hint="eastAsia"/>
          <w:bCs/>
          <w:kern w:val="0"/>
          <w:sz w:val="32"/>
          <w:szCs w:val="32"/>
        </w:rPr>
        <w:t>国有资产占用情况。</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sz w:val="32"/>
          <w:szCs w:val="32"/>
        </w:rPr>
        <w:t>2016</w:t>
      </w:r>
      <w:r>
        <w:rPr>
          <w:rFonts w:ascii="仿宋_GB2312" w:eastAsia="仿宋_GB2312" w:hAnsi="宋体" w:cs="Courier New" w:hint="eastAsia"/>
          <w:sz w:val="32"/>
          <w:szCs w:val="32"/>
        </w:rPr>
        <w:t>年期末，共有车辆</w:t>
      </w:r>
      <w:r>
        <w:rPr>
          <w:rFonts w:ascii="仿宋_GB2312" w:eastAsia="仿宋_GB2312" w:hAnsi="宋体" w:cs="Courier New"/>
          <w:sz w:val="32"/>
          <w:szCs w:val="32"/>
        </w:rPr>
        <w:t>1</w:t>
      </w:r>
      <w:r>
        <w:rPr>
          <w:rFonts w:ascii="仿宋_GB2312" w:eastAsia="仿宋_GB2312" w:hAnsi="宋体" w:cs="Courier New" w:hint="eastAsia"/>
          <w:sz w:val="32"/>
          <w:szCs w:val="32"/>
        </w:rPr>
        <w:t>辆，其中：一般公务用车</w:t>
      </w:r>
      <w:r>
        <w:rPr>
          <w:rFonts w:ascii="仿宋_GB2312" w:eastAsia="仿宋_GB2312" w:hAnsi="宋体" w:cs="Courier New"/>
          <w:sz w:val="32"/>
          <w:szCs w:val="32"/>
        </w:rPr>
        <w:t>1</w:t>
      </w:r>
      <w:r>
        <w:rPr>
          <w:rFonts w:ascii="仿宋_GB2312" w:eastAsia="仿宋_GB2312" w:hAnsi="宋体" w:cs="Courier New" w:hint="eastAsia"/>
          <w:sz w:val="32"/>
          <w:szCs w:val="32"/>
        </w:rPr>
        <w:t>辆；单价</w:t>
      </w:r>
      <w:r>
        <w:rPr>
          <w:rFonts w:ascii="仿宋_GB2312" w:eastAsia="仿宋_GB2312" w:hAnsi="宋体" w:cs="Courier New"/>
          <w:sz w:val="32"/>
          <w:szCs w:val="32"/>
        </w:rPr>
        <w:t>50</w:t>
      </w:r>
      <w:r>
        <w:rPr>
          <w:rFonts w:ascii="仿宋_GB2312" w:eastAsia="仿宋_GB2312" w:hAnsi="宋体" w:cs="Courier New" w:hint="eastAsia"/>
          <w:sz w:val="32"/>
          <w:szCs w:val="32"/>
        </w:rPr>
        <w:t>万元以上通用设备</w:t>
      </w:r>
      <w:r>
        <w:rPr>
          <w:rFonts w:ascii="仿宋_GB2312" w:eastAsia="仿宋_GB2312" w:hAnsi="宋体" w:cs="Courier New"/>
          <w:sz w:val="32"/>
          <w:szCs w:val="32"/>
        </w:rPr>
        <w:t>0</w:t>
      </w:r>
      <w:r>
        <w:rPr>
          <w:rFonts w:ascii="仿宋_GB2312" w:eastAsia="仿宋_GB2312" w:hAnsi="宋体" w:cs="Courier New" w:hint="eastAsia"/>
          <w:sz w:val="32"/>
          <w:szCs w:val="32"/>
        </w:rPr>
        <w:t>台（套），单位价值</w:t>
      </w:r>
      <w:r>
        <w:rPr>
          <w:rFonts w:ascii="仿宋_GB2312" w:eastAsia="仿宋_GB2312" w:hAnsi="宋体" w:cs="Courier New"/>
          <w:sz w:val="32"/>
          <w:szCs w:val="32"/>
        </w:rPr>
        <w:t>100</w:t>
      </w:r>
      <w:r>
        <w:rPr>
          <w:rFonts w:ascii="仿宋_GB2312" w:eastAsia="仿宋_GB2312" w:hAnsi="宋体" w:cs="Courier New" w:hint="eastAsia"/>
          <w:sz w:val="32"/>
          <w:szCs w:val="32"/>
        </w:rPr>
        <w:t>万元以上专用设备</w:t>
      </w:r>
      <w:r>
        <w:rPr>
          <w:rFonts w:ascii="仿宋_GB2312" w:eastAsia="仿宋_GB2312" w:hAnsi="宋体" w:cs="Courier New"/>
          <w:sz w:val="32"/>
          <w:szCs w:val="32"/>
        </w:rPr>
        <w:t>0</w:t>
      </w:r>
      <w:r>
        <w:rPr>
          <w:rFonts w:ascii="仿宋_GB2312" w:eastAsia="仿宋_GB2312" w:hAnsi="宋体" w:cs="Courier New" w:hint="eastAsia"/>
          <w:sz w:val="32"/>
          <w:szCs w:val="32"/>
        </w:rPr>
        <w:t>台（套）。</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CA014B" w:rsidRDefault="00CA014B" w:rsidP="00F82265">
      <w:pPr>
        <w:kinsoku w:val="0"/>
        <w:overflowPunct w:val="0"/>
        <w:autoSpaceDE w:val="0"/>
        <w:autoSpaceDN w:val="0"/>
        <w:adjustRightInd w:val="0"/>
        <w:snapToGrid w:val="0"/>
        <w:spacing w:line="360" w:lineRule="auto"/>
        <w:ind w:firstLineChars="200" w:firstLine="31680"/>
        <w:sectPr w:rsidR="00CA014B">
          <w:pgSz w:w="11906" w:h="16838"/>
          <w:pgMar w:top="1440" w:right="1531" w:bottom="1440" w:left="1587" w:header="850" w:footer="992" w:gutter="0"/>
          <w:pgNumType w:fmt="numberInDash"/>
          <w:cols w:space="720"/>
          <w:docGrid w:type="lines" w:linePitch="317"/>
        </w:sect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left"/>
        <w:rPr>
          <w:rFonts w:ascii="黑体" w:eastAsia="黑体" w:hAnsi="黑体"/>
          <w:sz w:val="32"/>
          <w:szCs w:val="32"/>
        </w:rPr>
      </w:pPr>
    </w:p>
    <w:p w:rsidR="00CA014B" w:rsidRDefault="00CA014B">
      <w:pPr>
        <w:jc w:val="center"/>
        <w:outlineLvl w:val="0"/>
        <w:rPr>
          <w:rFonts w:ascii="仿宋_GB2312" w:eastAsia="仿宋_GB2312" w:hAnsi="宋体" w:cs="Courier New"/>
          <w:b/>
          <w:bCs/>
          <w:sz w:val="32"/>
          <w:szCs w:val="32"/>
        </w:rPr>
      </w:pPr>
      <w:r>
        <w:rPr>
          <w:rFonts w:ascii="隶书" w:eastAsia="隶书" w:hAnsi="隶书" w:cs="隶书" w:hint="eastAsia"/>
          <w:sz w:val="48"/>
          <w:szCs w:val="48"/>
        </w:rPr>
        <w:t>第四部分　　名词解释</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一、财政拨款收入：</w:t>
      </w:r>
      <w:r>
        <w:rPr>
          <w:rFonts w:ascii="仿宋_GB2312" w:eastAsia="仿宋_GB2312" w:hAnsi="宋体" w:cs="Courier New" w:hint="eastAsia"/>
          <w:sz w:val="32"/>
          <w:szCs w:val="32"/>
        </w:rPr>
        <w:t>指区级财政当年拨付的资金。</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二、事业收入：</w:t>
      </w:r>
      <w:r>
        <w:rPr>
          <w:rFonts w:ascii="仿宋_GB2312" w:eastAsia="仿宋_GB2312" w:hAnsi="宋体" w:cs="Courier New" w:hint="eastAsia"/>
          <w:sz w:val="32"/>
          <w:szCs w:val="32"/>
        </w:rPr>
        <w:t>指事业单位开展专业业务活动及辅助活动所取得的收入。</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三、年末结转和结余：</w:t>
      </w:r>
      <w:r>
        <w:rPr>
          <w:rFonts w:ascii="仿宋_GB2312" w:eastAsia="仿宋_GB2312" w:hAnsi="宋体" w:cs="Courier New" w:hint="eastAsia"/>
          <w:sz w:val="32"/>
          <w:szCs w:val="32"/>
        </w:rPr>
        <w:t>指本年度或以前年度预算安排、因客观条件发生变化无法按原计划实施，需延迟到以后年度按有关规定继续使用的资金。</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四、基本支出：</w:t>
      </w:r>
      <w:r>
        <w:rPr>
          <w:rFonts w:ascii="仿宋_GB2312" w:eastAsia="仿宋_GB2312" w:hAnsi="宋体" w:cs="Courier New" w:hint="eastAsia"/>
          <w:sz w:val="32"/>
          <w:szCs w:val="32"/>
        </w:rPr>
        <w:t>指为保障机构正常运转、完成日常工作任务而发生的人员支出和公用支出。</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五、项目支出：</w:t>
      </w:r>
      <w:r>
        <w:rPr>
          <w:rFonts w:ascii="仿宋_GB2312" w:eastAsia="仿宋_GB2312" w:hAnsi="宋体" w:cs="Courier New" w:hint="eastAsia"/>
          <w:sz w:val="32"/>
          <w:szCs w:val="32"/>
        </w:rPr>
        <w:t>指在基本支出之外为完成特定行政任务和事业发展目标所发生的支出</w:t>
      </w:r>
    </w:p>
    <w:p w:rsidR="00CA014B" w:rsidRDefault="00CA014B" w:rsidP="00F82265">
      <w:pPr>
        <w:kinsoku w:val="0"/>
        <w:overflowPunct w:val="0"/>
        <w:autoSpaceDE w:val="0"/>
        <w:autoSpaceDN w:val="0"/>
        <w:adjustRightInd w:val="0"/>
        <w:snapToGrid w:val="0"/>
        <w:spacing w:line="360" w:lineRule="auto"/>
        <w:ind w:firstLineChars="200" w:firstLine="31680"/>
        <w:jc w:val="left"/>
        <w:rPr>
          <w:rFonts w:ascii="仿宋_GB2312" w:eastAsia="仿宋_GB2312" w:hAnsi="宋体" w:cs="Courier New"/>
          <w:sz w:val="32"/>
          <w:szCs w:val="32"/>
        </w:rPr>
      </w:pPr>
      <w:r>
        <w:rPr>
          <w:rFonts w:ascii="仿宋_GB2312" w:eastAsia="仿宋_GB2312" w:hAnsi="宋体" w:cs="Courier New" w:hint="eastAsia"/>
          <w:b/>
          <w:bCs/>
          <w:sz w:val="32"/>
          <w:szCs w:val="32"/>
        </w:rPr>
        <w:t>六、“三公”经费：</w:t>
      </w:r>
      <w:r>
        <w:rPr>
          <w:rFonts w:ascii="仿宋_GB2312" w:eastAsia="仿宋_GB2312" w:hAnsi="宋体" w:cs="Courier New" w:hint="eastAsia"/>
          <w:sz w:val="32"/>
          <w:szCs w:val="32"/>
        </w:rPr>
        <w:t>纳入区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r>
        <w:rPr>
          <w:rFonts w:ascii="仿宋_GB2312" w:eastAsia="仿宋_GB2312" w:hAnsi="宋体" w:cs="Courier New" w:hint="eastAsia"/>
          <w:b/>
          <w:bCs/>
          <w:sz w:val="32"/>
          <w:szCs w:val="32"/>
        </w:rPr>
        <w:t>七、机关运行经费：</w:t>
      </w:r>
      <w:r>
        <w:rPr>
          <w:rFonts w:ascii="仿宋_GB2312" w:eastAsia="仿宋_GB2312" w:hAnsi="宋体" w:cs="Courier New" w:hint="eastAsia"/>
          <w:sz w:val="32"/>
          <w:szCs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CA014B" w:rsidRDefault="00CA014B" w:rsidP="00F82265">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p w:rsidR="00CA014B" w:rsidRDefault="00CA014B" w:rsidP="00B10CD0">
      <w:pPr>
        <w:kinsoku w:val="0"/>
        <w:overflowPunct w:val="0"/>
        <w:autoSpaceDE w:val="0"/>
        <w:autoSpaceDN w:val="0"/>
        <w:adjustRightInd w:val="0"/>
        <w:snapToGrid w:val="0"/>
        <w:spacing w:line="360" w:lineRule="auto"/>
        <w:ind w:firstLineChars="200" w:firstLine="31680"/>
        <w:rPr>
          <w:rFonts w:ascii="仿宋_GB2312" w:eastAsia="仿宋_GB2312" w:hAnsi="宋体" w:cs="Courier New"/>
          <w:sz w:val="32"/>
          <w:szCs w:val="32"/>
        </w:rPr>
      </w:pPr>
    </w:p>
    <w:sectPr w:rsidR="00CA014B" w:rsidSect="009D4B8A">
      <w:pgSz w:w="11906" w:h="16838"/>
      <w:pgMar w:top="1440" w:right="1531" w:bottom="1440" w:left="1587" w:header="850" w:footer="992" w:gutter="0"/>
      <w:pgNumType w:fmt="numberInDash"/>
      <w:cols w:space="72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14B" w:rsidRDefault="00CA014B" w:rsidP="009D4B8A">
      <w:r>
        <w:separator/>
      </w:r>
    </w:p>
  </w:endnote>
  <w:endnote w:type="continuationSeparator" w:id="0">
    <w:p w:rsidR="00CA014B" w:rsidRDefault="00CA014B" w:rsidP="009D4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小标宋简体">
    <w:altName w:val="黑体"/>
    <w:panose1 w:val="00000000000000000000"/>
    <w:charset w:val="86"/>
    <w:family w:val="auto"/>
    <w:notTrueType/>
    <w:pitch w:val="default"/>
    <w:sig w:usb0="00000001" w:usb1="080E0000" w:usb2="00000010" w:usb3="00000000" w:csb0="00040000" w:csb1="00000000"/>
  </w:font>
  <w:font w:name="隶书">
    <w:altName w:val="宋体"/>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4B" w:rsidRDefault="00CA01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14B" w:rsidRDefault="00CA014B">
    <w:pPr>
      <w:pStyle w:val="Footer"/>
    </w:pPr>
    <w:r>
      <w:rPr>
        <w:noProof/>
      </w:rPr>
      <w:pict>
        <v:rect id="文本框 6" o:spid="_x0000_s2049" style="position:absolute;margin-left:0;margin-top:0;width:2in;height:2in;z-index:251660288;mso-wrap-style:none;mso-position-horizontal:center;mso-position-horizontal-relative:margin" o:preferrelative="t" filled="f" stroked="f">
          <v:textbox style="mso-fit-shape-to-text:t" inset="0,0,0,0">
            <w:txbxContent>
              <w:p w:rsidR="00CA014B" w:rsidRDefault="00CA014B">
                <w:pPr>
                  <w:snapToGrid w:val="0"/>
                  <w:rPr>
                    <w:sz w:val="18"/>
                  </w:rPr>
                </w:pPr>
                <w:fldSimple w:instr=" PAGE  \* MERGEFORMAT ">
                  <w:r w:rsidRPr="00FC4E0A">
                    <w:rPr>
                      <w:noProof/>
                      <w:sz w:val="18"/>
                    </w:rPr>
                    <w:t>- 21 -</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14B" w:rsidRDefault="00CA014B" w:rsidP="009D4B8A">
      <w:r>
        <w:separator/>
      </w:r>
    </w:p>
  </w:footnote>
  <w:footnote w:type="continuationSeparator" w:id="0">
    <w:p w:rsidR="00CA014B" w:rsidRDefault="00CA014B" w:rsidP="009D4B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pPr>
        <w:ind w:firstLine="420"/>
      </w:pPr>
      <w:rPr>
        <w:rFonts w:cs="Times New Roman" w:hint="eastAsia"/>
      </w:rPr>
    </w:lvl>
  </w:abstractNum>
  <w:abstractNum w:abstractNumId="1">
    <w:nsid w:val="0000000B"/>
    <w:multiLevelType w:val="singleLevel"/>
    <w:tmpl w:val="0000000B"/>
    <w:lvl w:ilvl="0">
      <w:start w:val="1"/>
      <w:numFmt w:val="chineseCounting"/>
      <w:suff w:val="nothing"/>
      <w:lvlText w:val="%1、"/>
      <w:lvlJc w:val="left"/>
      <w:rPr>
        <w:rFonts w:cs="Times New Roman"/>
      </w:rPr>
    </w:lvl>
  </w:abstractNum>
  <w:abstractNum w:abstractNumId="2">
    <w:nsid w:val="0000000D"/>
    <w:multiLevelType w:val="singleLevel"/>
    <w:tmpl w:val="0000000D"/>
    <w:lvl w:ilvl="0">
      <w:start w:val="2"/>
      <w:numFmt w:val="chineseCounting"/>
      <w:suff w:val="nothing"/>
      <w:lvlText w:val="%1、"/>
      <w:lvlJc w:val="left"/>
      <w:rPr>
        <w:rFonts w:cs="Times New Roman"/>
      </w:rPr>
    </w:lvl>
  </w:abstractNum>
  <w:abstractNum w:abstractNumId="3">
    <w:nsid w:val="0000000E"/>
    <w:multiLevelType w:val="singleLevel"/>
    <w:tmpl w:val="0000000E"/>
    <w:lvl w:ilvl="0">
      <w:start w:val="1"/>
      <w:numFmt w:val="decimal"/>
      <w:suff w:val="nothing"/>
      <w:lvlText w:val="%1．"/>
      <w:lvlJc w:val="left"/>
      <w:pPr>
        <w:ind w:firstLine="400"/>
      </w:pPr>
      <w:rPr>
        <w:rFonts w:cs="Times New Roman" w:hint="default"/>
      </w:rPr>
    </w:lvl>
  </w:abstractNum>
  <w:abstractNum w:abstractNumId="4">
    <w:nsid w:val="0000000F"/>
    <w:multiLevelType w:val="singleLevel"/>
    <w:tmpl w:val="0000000F"/>
    <w:lvl w:ilvl="0">
      <w:start w:val="1"/>
      <w:numFmt w:val="chineseCounting"/>
      <w:suff w:val="nothing"/>
      <w:lvlText w:val="%1、"/>
      <w:lvlJc w:val="left"/>
      <w:pPr>
        <w:ind w:firstLine="420"/>
      </w:pPr>
      <w:rPr>
        <w:rFonts w:cs="Times New Roman" w:hint="eastAsia"/>
      </w:rPr>
    </w:lvl>
  </w:abstractNum>
  <w:abstractNum w:abstractNumId="5">
    <w:nsid w:val="00000010"/>
    <w:multiLevelType w:val="singleLevel"/>
    <w:tmpl w:val="00000010"/>
    <w:lvl w:ilvl="0">
      <w:start w:val="1"/>
      <w:numFmt w:val="chineseCounting"/>
      <w:suff w:val="nothing"/>
      <w:lvlText w:val="（%1）"/>
      <w:lvlJc w:val="left"/>
      <w:pPr>
        <w:ind w:firstLine="420"/>
      </w:pPr>
      <w:rPr>
        <w:rFonts w:cs="Times New Roman" w:hint="eastAsia"/>
      </w:rPr>
    </w:lvl>
  </w:abstractNum>
  <w:abstractNum w:abstractNumId="6">
    <w:nsid w:val="00000011"/>
    <w:multiLevelType w:val="singleLevel"/>
    <w:tmpl w:val="00000011"/>
    <w:lvl w:ilvl="0">
      <w:start w:val="1"/>
      <w:numFmt w:val="decimal"/>
      <w:suff w:val="nothing"/>
      <w:lvlText w:val="%1．"/>
      <w:lvlJc w:val="left"/>
      <w:pPr>
        <w:ind w:firstLine="400"/>
      </w:pPr>
      <w:rPr>
        <w:rFonts w:cs="Times New Roman" w:hint="default"/>
      </w:rPr>
    </w:lvl>
  </w:abstractNum>
  <w:abstractNum w:abstractNumId="7">
    <w:nsid w:val="00000012"/>
    <w:multiLevelType w:val="singleLevel"/>
    <w:tmpl w:val="00000012"/>
    <w:lvl w:ilvl="0">
      <w:start w:val="1"/>
      <w:numFmt w:val="chineseCounting"/>
      <w:suff w:val="nothing"/>
      <w:lvlText w:val="（%1）"/>
      <w:lvlJc w:val="left"/>
      <w:pPr>
        <w:ind w:firstLine="420"/>
      </w:pPr>
      <w:rPr>
        <w:rFonts w:cs="Times New Roman" w:hint="eastAsia"/>
      </w:rPr>
    </w:lvl>
  </w:abstractNum>
  <w:abstractNum w:abstractNumId="8">
    <w:nsid w:val="00000014"/>
    <w:multiLevelType w:val="singleLevel"/>
    <w:tmpl w:val="00000014"/>
    <w:lvl w:ilvl="0">
      <w:start w:val="1"/>
      <w:numFmt w:val="chineseCounting"/>
      <w:suff w:val="nothing"/>
      <w:lvlText w:val="（%1）"/>
      <w:lvlJc w:val="left"/>
      <w:pPr>
        <w:ind w:firstLine="420"/>
      </w:pPr>
      <w:rPr>
        <w:rFonts w:cs="Times New Roman" w:hint="eastAsia"/>
      </w:rPr>
    </w:lvl>
  </w:abstractNum>
  <w:abstractNum w:abstractNumId="9">
    <w:nsid w:val="00000015"/>
    <w:multiLevelType w:val="singleLevel"/>
    <w:tmpl w:val="00000015"/>
    <w:lvl w:ilvl="0">
      <w:start w:val="1"/>
      <w:numFmt w:val="chineseCounting"/>
      <w:suff w:val="nothing"/>
      <w:lvlText w:val="（%1）"/>
      <w:lvlJc w:val="left"/>
      <w:pPr>
        <w:ind w:firstLine="420"/>
      </w:pPr>
      <w:rPr>
        <w:rFonts w:cs="Times New Roman" w:hint="eastAsia"/>
      </w:rPr>
    </w:lvl>
  </w:abstractNum>
  <w:abstractNum w:abstractNumId="10">
    <w:nsid w:val="00000016"/>
    <w:multiLevelType w:val="singleLevel"/>
    <w:tmpl w:val="00000016"/>
    <w:lvl w:ilvl="0">
      <w:start w:val="1"/>
      <w:numFmt w:val="decimal"/>
      <w:suff w:val="nothing"/>
      <w:lvlText w:val="%1."/>
      <w:lvlJc w:val="left"/>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0"/>
  <w:drawingGridVerticalSpacing w:val="159"/>
  <w:displayVerticalDrawingGridEvery w:val="2"/>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4B8A"/>
    <w:rsid w:val="00040AF1"/>
    <w:rsid w:val="000D723D"/>
    <w:rsid w:val="0014665C"/>
    <w:rsid w:val="001D11F7"/>
    <w:rsid w:val="002D1FDA"/>
    <w:rsid w:val="003207D2"/>
    <w:rsid w:val="00432665"/>
    <w:rsid w:val="004C0847"/>
    <w:rsid w:val="005161F8"/>
    <w:rsid w:val="00525D83"/>
    <w:rsid w:val="00632AD1"/>
    <w:rsid w:val="00676ACD"/>
    <w:rsid w:val="007275C3"/>
    <w:rsid w:val="007820AA"/>
    <w:rsid w:val="007928FE"/>
    <w:rsid w:val="007A5D2B"/>
    <w:rsid w:val="007C0558"/>
    <w:rsid w:val="00801943"/>
    <w:rsid w:val="00972750"/>
    <w:rsid w:val="009A2C9B"/>
    <w:rsid w:val="009D4B8A"/>
    <w:rsid w:val="00A71527"/>
    <w:rsid w:val="00B10CD0"/>
    <w:rsid w:val="00C26890"/>
    <w:rsid w:val="00CA014B"/>
    <w:rsid w:val="00D539E0"/>
    <w:rsid w:val="00E037DF"/>
    <w:rsid w:val="00E03D96"/>
    <w:rsid w:val="00E52529"/>
    <w:rsid w:val="00E5702B"/>
    <w:rsid w:val="00E8314B"/>
    <w:rsid w:val="00E913ED"/>
    <w:rsid w:val="00F73948"/>
    <w:rsid w:val="00F82265"/>
    <w:rsid w:val="00FC4E0A"/>
    <w:rsid w:val="00FD1481"/>
    <w:rsid w:val="0425011E"/>
    <w:rsid w:val="06A32EEF"/>
    <w:rsid w:val="06BC144C"/>
    <w:rsid w:val="098B63A8"/>
    <w:rsid w:val="10CD3326"/>
    <w:rsid w:val="17FF09A0"/>
    <w:rsid w:val="26134633"/>
    <w:rsid w:val="296B57E2"/>
    <w:rsid w:val="2DD31B04"/>
    <w:rsid w:val="2ED64123"/>
    <w:rsid w:val="34760EDF"/>
    <w:rsid w:val="37317EBD"/>
    <w:rsid w:val="3F7A0113"/>
    <w:rsid w:val="41F43EBF"/>
    <w:rsid w:val="45CA6E40"/>
    <w:rsid w:val="49C2212A"/>
    <w:rsid w:val="4F9B21EF"/>
    <w:rsid w:val="54377422"/>
    <w:rsid w:val="59EB4D19"/>
    <w:rsid w:val="61F377F0"/>
    <w:rsid w:val="6D044866"/>
    <w:rsid w:val="6F453A9A"/>
    <w:rsid w:val="7594604B"/>
    <w:rsid w:val="7E1C7EFA"/>
    <w:rsid w:val="7FFC30B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B8A"/>
    <w:pPr>
      <w:widowControl w:val="0"/>
      <w:jc w:val="both"/>
    </w:pPr>
    <w:rPr>
      <w:rFonts w:ascii="Calibri" w:hAnsi="Calibri" w:cs="黑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4B8A"/>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A71527"/>
    <w:rPr>
      <w:rFonts w:ascii="Calibri" w:hAnsi="Calibri" w:cs="黑体"/>
      <w:sz w:val="18"/>
      <w:szCs w:val="18"/>
    </w:rPr>
  </w:style>
  <w:style w:type="paragraph" w:styleId="Header">
    <w:name w:val="header"/>
    <w:basedOn w:val="Normal"/>
    <w:link w:val="HeaderChar"/>
    <w:uiPriority w:val="99"/>
    <w:rsid w:val="009D4B8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A71527"/>
    <w:rPr>
      <w:rFonts w:ascii="Calibri" w:hAnsi="Calibri" w:cs="黑体"/>
      <w:sz w:val="18"/>
      <w:szCs w:val="18"/>
    </w:rPr>
  </w:style>
  <w:style w:type="character" w:customStyle="1" w:styleId="font31">
    <w:name w:val="font31"/>
    <w:basedOn w:val="DefaultParagraphFont"/>
    <w:uiPriority w:val="99"/>
    <w:rsid w:val="009D4B8A"/>
    <w:rPr>
      <w:rFonts w:ascii="Arial" w:hAnsi="Arial" w:cs="Arial"/>
      <w:color w:val="000000"/>
      <w:sz w:val="16"/>
      <w:szCs w:val="16"/>
      <w:u w:val="none"/>
    </w:rPr>
  </w:style>
  <w:style w:type="character" w:customStyle="1" w:styleId="font01">
    <w:name w:val="font01"/>
    <w:basedOn w:val="DefaultParagraphFont"/>
    <w:uiPriority w:val="99"/>
    <w:rsid w:val="009D4B8A"/>
    <w:rPr>
      <w:rFonts w:ascii="Arial" w:hAnsi="Arial" w:cs="Arial"/>
      <w:color w:val="000000"/>
      <w:sz w:val="16"/>
      <w:szCs w:val="16"/>
      <w:u w:val="none"/>
    </w:rPr>
  </w:style>
  <w:style w:type="character" w:customStyle="1" w:styleId="font41">
    <w:name w:val="font41"/>
    <w:basedOn w:val="DefaultParagraphFont"/>
    <w:uiPriority w:val="99"/>
    <w:rsid w:val="009D4B8A"/>
    <w:rPr>
      <w:rFonts w:ascii="宋体" w:eastAsia="宋体" w:hAnsi="宋体" w:cs="宋体"/>
      <w:color w:val="000000"/>
      <w:sz w:val="16"/>
      <w:szCs w:val="16"/>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23</Pages>
  <Words>1393</Words>
  <Characters>7941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wsj</dc:creator>
  <cp:keywords/>
  <dc:description/>
  <cp:lastModifiedBy>User</cp:lastModifiedBy>
  <cp:revision>17</cp:revision>
  <cp:lastPrinted>2017-07-25T10:47:00Z</cp:lastPrinted>
  <dcterms:created xsi:type="dcterms:W3CDTF">2014-10-29T20:08:00Z</dcterms:created>
  <dcterms:modified xsi:type="dcterms:W3CDTF">2017-11-05T13:39:00Z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