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691" w:rsidRDefault="00456691">
      <w:pPr>
        <w:jc w:val="center"/>
        <w:rPr>
          <w:rFonts w:ascii="方正小标宋简体" w:eastAsia="方正小标宋简体" w:hAnsi="方正小标宋简体" w:cs="方正小标宋简体"/>
          <w:sz w:val="52"/>
          <w:szCs w:val="52"/>
        </w:rPr>
      </w:pPr>
    </w:p>
    <w:p w:rsidR="00456691" w:rsidRDefault="00456691">
      <w:pPr>
        <w:jc w:val="center"/>
        <w:rPr>
          <w:rFonts w:ascii="方正小标宋简体" w:eastAsia="方正小标宋简体" w:hAnsi="方正小标宋简体" w:cs="方正小标宋简体"/>
          <w:sz w:val="52"/>
          <w:szCs w:val="52"/>
        </w:rPr>
      </w:pPr>
    </w:p>
    <w:p w:rsidR="00456691" w:rsidRDefault="00456691">
      <w:pPr>
        <w:jc w:val="center"/>
        <w:rPr>
          <w:rFonts w:ascii="方正小标宋简体" w:eastAsia="方正小标宋简体" w:hAnsi="方正小标宋简体" w:cs="方正小标宋简体"/>
          <w:sz w:val="52"/>
          <w:szCs w:val="52"/>
        </w:rPr>
      </w:pPr>
    </w:p>
    <w:p w:rsidR="00456691" w:rsidRDefault="00456691">
      <w:pPr>
        <w:jc w:val="center"/>
        <w:rPr>
          <w:rFonts w:ascii="方正小标宋简体" w:eastAsia="方正小标宋简体" w:hAnsi="方正小标宋简体" w:cs="方正小标宋简体"/>
          <w:sz w:val="52"/>
          <w:szCs w:val="52"/>
        </w:rPr>
      </w:pPr>
    </w:p>
    <w:p w:rsidR="00456691" w:rsidRDefault="00456691">
      <w:pPr>
        <w:jc w:val="center"/>
        <w:rPr>
          <w:rFonts w:ascii="方正小标宋简体" w:eastAsia="方正小标宋简体" w:hAnsi="方正小标宋简体" w:cs="方正小标宋简体"/>
          <w:sz w:val="52"/>
          <w:szCs w:val="52"/>
        </w:rPr>
      </w:pPr>
    </w:p>
    <w:p w:rsidR="00456691" w:rsidRDefault="00456691">
      <w:pPr>
        <w:jc w:val="center"/>
        <w:rPr>
          <w:rFonts w:ascii="仿宋_GB2312" w:eastAsia="仿宋_GB2312" w:hAnsi="仿宋_GB2312" w:cs="仿宋_GB2312"/>
          <w:sz w:val="44"/>
          <w:szCs w:val="44"/>
        </w:rPr>
      </w:pPr>
      <w:r>
        <w:rPr>
          <w:rFonts w:ascii="隶书" w:eastAsia="隶书" w:hAnsi="隶书" w:cs="隶书" w:hint="eastAsia"/>
          <w:sz w:val="52"/>
          <w:szCs w:val="52"/>
        </w:rPr>
        <w:t>中共南阳市卧龙区委宣传部</w:t>
      </w:r>
    </w:p>
    <w:p w:rsidR="00456691" w:rsidRDefault="00456691">
      <w:pPr>
        <w:jc w:val="center"/>
        <w:rPr>
          <w:rFonts w:ascii="黑体" w:eastAsia="黑体" w:hAnsi="黑体" w:cs="黑体"/>
          <w:sz w:val="52"/>
          <w:szCs w:val="52"/>
        </w:rPr>
      </w:pPr>
    </w:p>
    <w:p w:rsidR="00456691" w:rsidRDefault="00456691">
      <w:pPr>
        <w:jc w:val="center"/>
        <w:rPr>
          <w:rFonts w:ascii="隶书" w:eastAsia="隶书" w:hAnsi="隶书" w:cs="隶书"/>
          <w:sz w:val="52"/>
          <w:szCs w:val="52"/>
        </w:rPr>
        <w:sectPr w:rsidR="00456691">
          <w:headerReference w:type="even" r:id="rId7"/>
          <w:headerReference w:type="default" r:id="rId8"/>
          <w:footerReference w:type="even" r:id="rId9"/>
          <w:footerReference w:type="default" r:id="rId10"/>
          <w:headerReference w:type="first" r:id="rId11"/>
          <w:footerReference w:type="first" r:id="rId12"/>
          <w:pgSz w:w="11906" w:h="16838"/>
          <w:pgMar w:top="1440" w:right="1531" w:bottom="1440" w:left="1587" w:header="850" w:footer="992" w:gutter="0"/>
          <w:pgNumType w:fmt="numberInDash" w:start="1"/>
          <w:cols w:space="0"/>
          <w:docGrid w:type="lines" w:linePitch="317"/>
        </w:sectPr>
      </w:pPr>
      <w:r>
        <w:rPr>
          <w:rFonts w:ascii="隶书" w:eastAsia="隶书" w:hAnsi="隶书" w:cs="隶书"/>
          <w:sz w:val="52"/>
          <w:szCs w:val="52"/>
        </w:rPr>
        <w:t>2016</w:t>
      </w:r>
      <w:r>
        <w:rPr>
          <w:rFonts w:ascii="隶书" w:eastAsia="隶书" w:hAnsi="隶书" w:cs="隶书" w:hint="eastAsia"/>
          <w:sz w:val="52"/>
          <w:szCs w:val="52"/>
        </w:rPr>
        <w:t>年度部门决算</w:t>
      </w:r>
    </w:p>
    <w:p w:rsidR="00456691" w:rsidRDefault="00456691">
      <w:pPr>
        <w:jc w:val="center"/>
        <w:rPr>
          <w:rFonts w:ascii="黑体" w:eastAsia="黑体" w:hAnsi="黑体" w:cs="黑体"/>
          <w:sz w:val="36"/>
          <w:szCs w:val="36"/>
        </w:rPr>
      </w:pPr>
      <w:r>
        <w:rPr>
          <w:rFonts w:ascii="黑体" w:eastAsia="黑体" w:hAnsi="黑体" w:cs="黑体" w:hint="eastAsia"/>
          <w:sz w:val="36"/>
          <w:szCs w:val="36"/>
        </w:rPr>
        <w:t>目　　录</w:t>
      </w:r>
    </w:p>
    <w:p w:rsidR="00456691" w:rsidRDefault="00456691">
      <w:pPr>
        <w:jc w:val="left"/>
        <w:rPr>
          <w:rFonts w:ascii="黑体" w:eastAsia="黑体" w:hAnsi="黑体" w:cs="黑体"/>
          <w:sz w:val="32"/>
          <w:szCs w:val="32"/>
        </w:rPr>
      </w:pPr>
      <w:r>
        <w:rPr>
          <w:rFonts w:ascii="黑体" w:eastAsia="黑体" w:hAnsi="黑体" w:cs="黑体" w:hint="eastAsia"/>
          <w:sz w:val="32"/>
          <w:szCs w:val="32"/>
        </w:rPr>
        <w:t>第一部分　　卧龙区委宣传部概况</w:t>
      </w:r>
    </w:p>
    <w:p w:rsidR="00456691" w:rsidRDefault="00456691">
      <w:pPr>
        <w:numPr>
          <w:ilvl w:val="0"/>
          <w:numId w:val="1"/>
        </w:numPr>
        <w:jc w:val="left"/>
        <w:rPr>
          <w:rFonts w:ascii="宋体" w:cs="宋体"/>
          <w:sz w:val="32"/>
          <w:szCs w:val="32"/>
        </w:rPr>
      </w:pPr>
      <w:r>
        <w:rPr>
          <w:rFonts w:ascii="宋体" w:hAnsi="宋体" w:cs="宋体" w:hint="eastAsia"/>
          <w:sz w:val="32"/>
          <w:szCs w:val="32"/>
        </w:rPr>
        <w:t>主要职责</w:t>
      </w:r>
    </w:p>
    <w:p w:rsidR="00456691" w:rsidRDefault="00456691">
      <w:pPr>
        <w:numPr>
          <w:ilvl w:val="0"/>
          <w:numId w:val="1"/>
        </w:numPr>
        <w:jc w:val="left"/>
        <w:rPr>
          <w:rFonts w:ascii="宋体" w:cs="宋体"/>
          <w:sz w:val="32"/>
          <w:szCs w:val="32"/>
        </w:rPr>
      </w:pPr>
      <w:r>
        <w:rPr>
          <w:rFonts w:ascii="宋体" w:hAnsi="宋体" w:cs="宋体" w:hint="eastAsia"/>
          <w:sz w:val="32"/>
          <w:szCs w:val="32"/>
        </w:rPr>
        <w:t>部门决算单位构成</w:t>
      </w:r>
    </w:p>
    <w:p w:rsidR="00456691" w:rsidRDefault="00456691">
      <w:pPr>
        <w:jc w:val="left"/>
        <w:rPr>
          <w:rFonts w:ascii="宋体" w:cs="宋体"/>
          <w:sz w:val="32"/>
          <w:szCs w:val="32"/>
        </w:rPr>
      </w:pPr>
      <w:r>
        <w:rPr>
          <w:rFonts w:ascii="宋体" w:hAnsi="宋体" w:cs="宋体" w:hint="eastAsia"/>
          <w:sz w:val="32"/>
          <w:szCs w:val="32"/>
        </w:rPr>
        <w:t>办公室</w:t>
      </w:r>
    </w:p>
    <w:p w:rsidR="00456691" w:rsidRDefault="00456691">
      <w:pPr>
        <w:jc w:val="left"/>
        <w:rPr>
          <w:rFonts w:ascii="宋体" w:cs="宋体"/>
          <w:sz w:val="32"/>
          <w:szCs w:val="32"/>
        </w:rPr>
      </w:pPr>
      <w:r>
        <w:rPr>
          <w:rFonts w:ascii="宋体" w:hAnsi="宋体" w:cs="宋体" w:hint="eastAsia"/>
          <w:sz w:val="32"/>
          <w:szCs w:val="32"/>
        </w:rPr>
        <w:t>宣传部</w:t>
      </w:r>
    </w:p>
    <w:p w:rsidR="00456691" w:rsidRDefault="00456691">
      <w:pPr>
        <w:jc w:val="left"/>
        <w:rPr>
          <w:rFonts w:ascii="宋体" w:cs="宋体"/>
          <w:sz w:val="32"/>
          <w:szCs w:val="32"/>
        </w:rPr>
      </w:pPr>
      <w:r>
        <w:rPr>
          <w:rFonts w:ascii="宋体" w:hAnsi="宋体" w:cs="宋体" w:hint="eastAsia"/>
          <w:sz w:val="32"/>
          <w:szCs w:val="32"/>
        </w:rPr>
        <w:t>党教科</w:t>
      </w:r>
    </w:p>
    <w:p w:rsidR="00456691" w:rsidRDefault="00456691">
      <w:pPr>
        <w:jc w:val="left"/>
        <w:rPr>
          <w:rFonts w:ascii="宋体" w:cs="宋体"/>
          <w:sz w:val="32"/>
          <w:szCs w:val="32"/>
        </w:rPr>
      </w:pPr>
      <w:r>
        <w:rPr>
          <w:rFonts w:ascii="宋体" w:hAnsi="宋体" w:cs="宋体" w:hint="eastAsia"/>
          <w:sz w:val="32"/>
          <w:szCs w:val="32"/>
        </w:rPr>
        <w:t>企政办</w:t>
      </w:r>
    </w:p>
    <w:p w:rsidR="00456691" w:rsidRDefault="00456691">
      <w:pPr>
        <w:jc w:val="left"/>
        <w:rPr>
          <w:rFonts w:ascii="宋体" w:cs="宋体"/>
          <w:sz w:val="32"/>
          <w:szCs w:val="32"/>
        </w:rPr>
      </w:pPr>
      <w:r>
        <w:rPr>
          <w:rFonts w:ascii="宋体" w:hAnsi="宋体" w:cs="宋体" w:hint="eastAsia"/>
          <w:sz w:val="32"/>
          <w:szCs w:val="32"/>
        </w:rPr>
        <w:t>文教科</w:t>
      </w:r>
    </w:p>
    <w:p w:rsidR="00456691" w:rsidRDefault="00456691">
      <w:pPr>
        <w:jc w:val="left"/>
        <w:rPr>
          <w:rFonts w:ascii="宋体" w:cs="宋体"/>
          <w:sz w:val="32"/>
          <w:szCs w:val="32"/>
        </w:rPr>
      </w:pPr>
      <w:r>
        <w:rPr>
          <w:rFonts w:ascii="宋体" w:hAnsi="宋体" w:cs="宋体" w:hint="eastAsia"/>
          <w:sz w:val="32"/>
          <w:szCs w:val="32"/>
        </w:rPr>
        <w:t>文产办</w:t>
      </w:r>
    </w:p>
    <w:p w:rsidR="00456691" w:rsidRDefault="00456691">
      <w:pPr>
        <w:jc w:val="left"/>
        <w:rPr>
          <w:rFonts w:ascii="宋体" w:cs="宋体"/>
          <w:sz w:val="32"/>
          <w:szCs w:val="32"/>
        </w:rPr>
      </w:pPr>
      <w:r>
        <w:rPr>
          <w:rFonts w:ascii="宋体" w:hAnsi="宋体" w:cs="宋体" w:hint="eastAsia"/>
          <w:sz w:val="32"/>
          <w:szCs w:val="32"/>
        </w:rPr>
        <w:t>新闻科</w:t>
      </w:r>
    </w:p>
    <w:p w:rsidR="00456691" w:rsidRDefault="00456691">
      <w:pPr>
        <w:jc w:val="left"/>
        <w:rPr>
          <w:rFonts w:ascii="宋体" w:cs="宋体"/>
          <w:sz w:val="32"/>
          <w:szCs w:val="32"/>
        </w:rPr>
      </w:pPr>
      <w:r>
        <w:rPr>
          <w:rFonts w:ascii="宋体" w:hAnsi="宋体" w:cs="宋体" w:hint="eastAsia"/>
          <w:sz w:val="32"/>
          <w:szCs w:val="32"/>
        </w:rPr>
        <w:t>理论科</w:t>
      </w:r>
    </w:p>
    <w:p w:rsidR="00456691" w:rsidRDefault="00456691">
      <w:pPr>
        <w:jc w:val="left"/>
        <w:rPr>
          <w:rFonts w:ascii="宋体" w:cs="宋体"/>
          <w:sz w:val="32"/>
          <w:szCs w:val="32"/>
        </w:rPr>
      </w:pPr>
      <w:r>
        <w:rPr>
          <w:rFonts w:ascii="宋体" w:hAnsi="宋体" w:cs="宋体" w:hint="eastAsia"/>
          <w:sz w:val="32"/>
          <w:szCs w:val="32"/>
        </w:rPr>
        <w:t>外宣办</w:t>
      </w:r>
    </w:p>
    <w:p w:rsidR="00456691" w:rsidRDefault="00456691">
      <w:pPr>
        <w:jc w:val="left"/>
        <w:rPr>
          <w:rFonts w:ascii="宋体" w:cs="宋体"/>
          <w:sz w:val="32"/>
          <w:szCs w:val="32"/>
        </w:rPr>
      </w:pPr>
      <w:r>
        <w:rPr>
          <w:rFonts w:ascii="宋体" w:hAnsi="宋体" w:cs="宋体" w:hint="eastAsia"/>
          <w:sz w:val="32"/>
          <w:szCs w:val="32"/>
        </w:rPr>
        <w:t>网络科</w:t>
      </w:r>
    </w:p>
    <w:p w:rsidR="00456691" w:rsidRDefault="00456691">
      <w:pPr>
        <w:jc w:val="left"/>
        <w:rPr>
          <w:rFonts w:ascii="黑体" w:eastAsia="黑体" w:hAnsi="黑体" w:cs="黑体"/>
          <w:sz w:val="32"/>
          <w:szCs w:val="32"/>
        </w:rPr>
      </w:pPr>
      <w:r>
        <w:rPr>
          <w:rFonts w:ascii="黑体" w:eastAsia="黑体" w:hAnsi="黑体" w:cs="黑体" w:hint="eastAsia"/>
          <w:sz w:val="32"/>
          <w:szCs w:val="32"/>
        </w:rPr>
        <w:t>第二部分　　南阳市卧龙区委宣传部</w:t>
      </w:r>
      <w:r>
        <w:rPr>
          <w:rFonts w:ascii="黑体" w:eastAsia="黑体" w:hAnsi="黑体" w:cs="黑体"/>
          <w:sz w:val="32"/>
          <w:szCs w:val="32"/>
        </w:rPr>
        <w:t>2016</w:t>
      </w:r>
      <w:r>
        <w:rPr>
          <w:rFonts w:ascii="黑体" w:eastAsia="黑体" w:hAnsi="黑体" w:cs="黑体" w:hint="eastAsia"/>
          <w:sz w:val="32"/>
          <w:szCs w:val="32"/>
        </w:rPr>
        <w:t>年度部门决算表</w:t>
      </w:r>
    </w:p>
    <w:p w:rsidR="00456691" w:rsidRDefault="00456691">
      <w:pPr>
        <w:jc w:val="left"/>
        <w:rPr>
          <w:rFonts w:ascii="宋体" w:cs="宋体"/>
          <w:sz w:val="32"/>
          <w:szCs w:val="32"/>
        </w:rPr>
      </w:pPr>
      <w:r>
        <w:rPr>
          <w:rFonts w:ascii="宋体" w:hAnsi="宋体" w:cs="宋体" w:hint="eastAsia"/>
          <w:sz w:val="32"/>
          <w:szCs w:val="32"/>
        </w:rPr>
        <w:t>一、收入支出决算总表</w:t>
      </w:r>
    </w:p>
    <w:p w:rsidR="00456691" w:rsidRDefault="00456691">
      <w:pPr>
        <w:jc w:val="left"/>
        <w:rPr>
          <w:rFonts w:ascii="宋体" w:cs="宋体"/>
          <w:sz w:val="32"/>
          <w:szCs w:val="32"/>
        </w:rPr>
      </w:pPr>
      <w:r>
        <w:rPr>
          <w:rFonts w:ascii="宋体" w:hAnsi="宋体" w:cs="宋体" w:hint="eastAsia"/>
          <w:sz w:val="32"/>
          <w:szCs w:val="32"/>
        </w:rPr>
        <w:t>二、收入决算表</w:t>
      </w:r>
    </w:p>
    <w:p w:rsidR="00456691" w:rsidRDefault="00456691">
      <w:pPr>
        <w:jc w:val="left"/>
        <w:rPr>
          <w:rFonts w:ascii="宋体" w:cs="宋体"/>
          <w:sz w:val="32"/>
          <w:szCs w:val="32"/>
        </w:rPr>
      </w:pPr>
      <w:r>
        <w:rPr>
          <w:rFonts w:ascii="宋体" w:hAnsi="宋体" w:cs="宋体" w:hint="eastAsia"/>
          <w:sz w:val="32"/>
          <w:szCs w:val="32"/>
        </w:rPr>
        <w:t>三、支出决算表</w:t>
      </w:r>
    </w:p>
    <w:p w:rsidR="00456691" w:rsidRDefault="00456691">
      <w:pPr>
        <w:jc w:val="left"/>
        <w:rPr>
          <w:rFonts w:ascii="宋体" w:cs="宋体"/>
          <w:sz w:val="32"/>
          <w:szCs w:val="32"/>
        </w:rPr>
      </w:pPr>
      <w:r>
        <w:rPr>
          <w:rFonts w:ascii="宋体" w:hAnsi="宋体" w:cs="宋体" w:hint="eastAsia"/>
          <w:sz w:val="32"/>
          <w:szCs w:val="32"/>
        </w:rPr>
        <w:t>四、财政拨款收入支出决算总表</w:t>
      </w:r>
    </w:p>
    <w:p w:rsidR="00456691" w:rsidRDefault="00456691">
      <w:pPr>
        <w:jc w:val="left"/>
        <w:rPr>
          <w:rFonts w:ascii="宋体" w:cs="宋体"/>
          <w:sz w:val="32"/>
          <w:szCs w:val="32"/>
        </w:rPr>
      </w:pPr>
      <w:r>
        <w:rPr>
          <w:rFonts w:ascii="宋体" w:hAnsi="宋体" w:cs="宋体" w:hint="eastAsia"/>
          <w:sz w:val="32"/>
          <w:szCs w:val="32"/>
        </w:rPr>
        <w:t>五、一般公共预算财政拨款支出决算表</w:t>
      </w:r>
    </w:p>
    <w:p w:rsidR="00456691" w:rsidRDefault="00456691">
      <w:pPr>
        <w:jc w:val="left"/>
        <w:rPr>
          <w:rFonts w:ascii="宋体" w:cs="宋体"/>
          <w:sz w:val="32"/>
          <w:szCs w:val="32"/>
        </w:rPr>
      </w:pPr>
      <w:r>
        <w:rPr>
          <w:rFonts w:ascii="宋体" w:hAnsi="宋体" w:cs="宋体" w:hint="eastAsia"/>
          <w:sz w:val="32"/>
          <w:szCs w:val="32"/>
        </w:rPr>
        <w:t>六、一般公共预算财政拨款基本支出决算表</w:t>
      </w:r>
    </w:p>
    <w:p w:rsidR="00456691" w:rsidRDefault="00456691">
      <w:pPr>
        <w:jc w:val="left"/>
        <w:rPr>
          <w:rFonts w:ascii="宋体" w:cs="宋体"/>
          <w:sz w:val="32"/>
          <w:szCs w:val="32"/>
        </w:rPr>
      </w:pPr>
      <w:r>
        <w:rPr>
          <w:rFonts w:ascii="宋体" w:hAnsi="宋体" w:cs="宋体" w:hint="eastAsia"/>
          <w:sz w:val="32"/>
          <w:szCs w:val="32"/>
        </w:rPr>
        <w:t>七、一般公共预算财政拨款“三公”经费支出决算表</w:t>
      </w:r>
    </w:p>
    <w:p w:rsidR="00456691" w:rsidRDefault="00456691">
      <w:pPr>
        <w:jc w:val="left"/>
        <w:rPr>
          <w:rFonts w:ascii="宋体" w:cs="宋体"/>
          <w:sz w:val="32"/>
          <w:szCs w:val="32"/>
        </w:rPr>
      </w:pPr>
      <w:r>
        <w:rPr>
          <w:rFonts w:ascii="宋体" w:hAnsi="宋体" w:cs="宋体" w:hint="eastAsia"/>
          <w:sz w:val="32"/>
          <w:szCs w:val="32"/>
        </w:rPr>
        <w:t>八、政府性基金预算财政拨款收入支出决算表</w:t>
      </w:r>
    </w:p>
    <w:p w:rsidR="00456691" w:rsidRDefault="00456691">
      <w:pPr>
        <w:jc w:val="left"/>
        <w:rPr>
          <w:rFonts w:ascii="黑体" w:eastAsia="黑体" w:hAnsi="黑体" w:cs="黑体"/>
          <w:sz w:val="32"/>
          <w:szCs w:val="32"/>
        </w:rPr>
      </w:pPr>
      <w:r>
        <w:rPr>
          <w:rFonts w:ascii="黑体" w:eastAsia="黑体" w:hAnsi="黑体" w:cs="黑体" w:hint="eastAsia"/>
          <w:sz w:val="32"/>
          <w:szCs w:val="32"/>
        </w:rPr>
        <w:t>第三部分　　南阳市卧龙区委宣传部</w:t>
      </w:r>
      <w:r>
        <w:rPr>
          <w:rFonts w:ascii="黑体" w:eastAsia="黑体" w:hAnsi="黑体" w:cs="黑体"/>
          <w:sz w:val="32"/>
          <w:szCs w:val="32"/>
        </w:rPr>
        <w:t>2016</w:t>
      </w:r>
      <w:r>
        <w:rPr>
          <w:rFonts w:ascii="黑体" w:eastAsia="黑体" w:hAnsi="黑体" w:cs="黑体" w:hint="eastAsia"/>
          <w:sz w:val="32"/>
          <w:szCs w:val="32"/>
        </w:rPr>
        <w:t>年度部门决算情况说明</w:t>
      </w:r>
    </w:p>
    <w:p w:rsidR="00456691" w:rsidRDefault="00456691" w:rsidP="0027154D">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年度收入总计</w:t>
      </w:r>
      <w:r>
        <w:rPr>
          <w:rFonts w:ascii="仿宋_GB2312" w:eastAsia="仿宋_GB2312" w:hAnsi="宋体" w:cs="Courier New"/>
          <w:sz w:val="32"/>
          <w:szCs w:val="32"/>
        </w:rPr>
        <w:t>449.9</w:t>
      </w:r>
      <w:r>
        <w:rPr>
          <w:rFonts w:ascii="仿宋_GB2312" w:eastAsia="仿宋_GB2312" w:hAnsi="宋体" w:cs="Courier New" w:hint="eastAsia"/>
          <w:sz w:val="32"/>
          <w:szCs w:val="32"/>
        </w:rPr>
        <w:t>万元，支出总计</w:t>
      </w:r>
      <w:r>
        <w:rPr>
          <w:rFonts w:ascii="仿宋_GB2312" w:eastAsia="仿宋_GB2312" w:hAnsi="宋体" w:cs="Courier New"/>
          <w:sz w:val="32"/>
          <w:szCs w:val="32"/>
        </w:rPr>
        <w:t>431.7</w:t>
      </w:r>
      <w:r>
        <w:rPr>
          <w:rFonts w:ascii="仿宋_GB2312" w:eastAsia="仿宋_GB2312" w:hAnsi="宋体" w:cs="Courier New" w:hint="eastAsia"/>
          <w:sz w:val="32"/>
          <w:szCs w:val="32"/>
        </w:rPr>
        <w:t>万元，与</w:t>
      </w:r>
      <w:r>
        <w:rPr>
          <w:rFonts w:ascii="仿宋_GB2312" w:eastAsia="仿宋_GB2312" w:hAnsi="宋体" w:cs="Courier New"/>
          <w:sz w:val="32"/>
          <w:szCs w:val="32"/>
        </w:rPr>
        <w:t>2015</w:t>
      </w:r>
      <w:r>
        <w:rPr>
          <w:rFonts w:ascii="仿宋_GB2312" w:eastAsia="仿宋_GB2312" w:hAnsi="宋体" w:cs="Courier New" w:hint="eastAsia"/>
          <w:sz w:val="32"/>
          <w:szCs w:val="32"/>
        </w:rPr>
        <w:t>年相比，收、支总计各减少</w:t>
      </w:r>
      <w:r>
        <w:rPr>
          <w:rFonts w:ascii="仿宋_GB2312" w:eastAsia="仿宋_GB2312" w:hAnsi="宋体" w:cs="Courier New"/>
          <w:sz w:val="32"/>
          <w:szCs w:val="32"/>
        </w:rPr>
        <w:t>3.3</w:t>
      </w:r>
      <w:r>
        <w:rPr>
          <w:rFonts w:ascii="仿宋_GB2312" w:eastAsia="仿宋_GB2312" w:hAnsi="宋体" w:cs="Courier New" w:hint="eastAsia"/>
          <w:sz w:val="32"/>
          <w:szCs w:val="32"/>
        </w:rPr>
        <w:t>万元，下降</w:t>
      </w:r>
      <w:r>
        <w:rPr>
          <w:rFonts w:ascii="仿宋_GB2312" w:eastAsia="仿宋_GB2312" w:hAnsi="宋体" w:cs="Courier New"/>
          <w:sz w:val="32"/>
          <w:szCs w:val="32"/>
        </w:rPr>
        <w:t>0.7%</w:t>
      </w:r>
      <w:r>
        <w:rPr>
          <w:rFonts w:ascii="仿宋_GB2312" w:eastAsia="仿宋_GB2312" w:hAnsi="宋体" w:cs="Courier New" w:hint="eastAsia"/>
          <w:sz w:val="32"/>
          <w:szCs w:val="32"/>
        </w:rPr>
        <w:t>。</w:t>
      </w:r>
    </w:p>
    <w:p w:rsidR="00456691" w:rsidRDefault="00456691">
      <w:pPr>
        <w:jc w:val="left"/>
        <w:rPr>
          <w:rFonts w:ascii="黑体" w:eastAsia="黑体" w:hAnsi="黑体" w:cs="黑体"/>
          <w:sz w:val="32"/>
          <w:szCs w:val="32"/>
        </w:rPr>
        <w:sectPr w:rsidR="00456691">
          <w:footerReference w:type="default" r:id="rId13"/>
          <w:pgSz w:w="11906" w:h="16838"/>
          <w:pgMar w:top="1440" w:right="1531" w:bottom="1440" w:left="1587" w:header="850" w:footer="992" w:gutter="0"/>
          <w:pgNumType w:fmt="numberInDash"/>
          <w:cols w:space="0"/>
          <w:docGrid w:type="lines" w:linePitch="317"/>
        </w:sectPr>
      </w:pPr>
      <w:r>
        <w:rPr>
          <w:rFonts w:ascii="黑体" w:eastAsia="黑体" w:hAnsi="黑体" w:cs="黑体" w:hint="eastAsia"/>
          <w:sz w:val="32"/>
          <w:szCs w:val="32"/>
        </w:rPr>
        <w:t>第四部分　　名词解释</w:t>
      </w:r>
    </w:p>
    <w:p w:rsidR="00456691" w:rsidRDefault="00456691">
      <w:pPr>
        <w:jc w:val="left"/>
        <w:rPr>
          <w:rFonts w:ascii="黑体" w:eastAsia="黑体" w:hAnsi="黑体" w:cs="黑体"/>
          <w:sz w:val="32"/>
          <w:szCs w:val="32"/>
        </w:rPr>
      </w:pPr>
    </w:p>
    <w:p w:rsidR="00456691" w:rsidRDefault="00456691">
      <w:pPr>
        <w:jc w:val="left"/>
        <w:rPr>
          <w:rFonts w:ascii="黑体" w:eastAsia="黑体" w:hAnsi="黑体" w:cs="黑体"/>
          <w:sz w:val="32"/>
          <w:szCs w:val="32"/>
        </w:rPr>
      </w:pPr>
    </w:p>
    <w:p w:rsidR="00456691" w:rsidRDefault="00456691">
      <w:pPr>
        <w:jc w:val="left"/>
        <w:rPr>
          <w:rFonts w:ascii="黑体" w:eastAsia="黑体" w:hAnsi="黑体" w:cs="黑体"/>
          <w:sz w:val="32"/>
          <w:szCs w:val="32"/>
        </w:rPr>
      </w:pPr>
    </w:p>
    <w:p w:rsidR="00456691" w:rsidRDefault="00456691">
      <w:pPr>
        <w:jc w:val="left"/>
        <w:rPr>
          <w:rFonts w:ascii="黑体" w:eastAsia="黑体" w:hAnsi="黑体" w:cs="黑体"/>
          <w:sz w:val="32"/>
          <w:szCs w:val="32"/>
        </w:rPr>
      </w:pPr>
    </w:p>
    <w:p w:rsidR="00456691" w:rsidRDefault="00456691">
      <w:pPr>
        <w:jc w:val="left"/>
        <w:rPr>
          <w:rFonts w:ascii="黑体" w:eastAsia="黑体" w:hAnsi="黑体" w:cs="黑体"/>
          <w:sz w:val="32"/>
          <w:szCs w:val="32"/>
        </w:rPr>
      </w:pPr>
    </w:p>
    <w:p w:rsidR="00456691" w:rsidRDefault="00456691">
      <w:pPr>
        <w:jc w:val="left"/>
        <w:rPr>
          <w:rFonts w:ascii="黑体" w:eastAsia="黑体" w:hAnsi="黑体" w:cs="黑体"/>
          <w:sz w:val="32"/>
          <w:szCs w:val="32"/>
        </w:rPr>
      </w:pPr>
    </w:p>
    <w:p w:rsidR="00456691" w:rsidRDefault="00456691">
      <w:pPr>
        <w:jc w:val="left"/>
        <w:rPr>
          <w:rFonts w:ascii="黑体" w:eastAsia="黑体" w:hAnsi="黑体" w:cs="黑体"/>
          <w:sz w:val="32"/>
          <w:szCs w:val="32"/>
        </w:rPr>
      </w:pPr>
    </w:p>
    <w:p w:rsidR="00456691" w:rsidRDefault="00456691">
      <w:pPr>
        <w:jc w:val="center"/>
        <w:outlineLvl w:val="0"/>
        <w:rPr>
          <w:rFonts w:ascii="隶书" w:eastAsia="隶书" w:hAnsi="隶书" w:cs="隶书"/>
          <w:sz w:val="48"/>
          <w:szCs w:val="48"/>
        </w:rPr>
        <w:sectPr w:rsidR="00456691">
          <w:footerReference w:type="default" r:id="rId14"/>
          <w:pgSz w:w="11906" w:h="16838"/>
          <w:pgMar w:top="1440" w:right="1531" w:bottom="1440" w:left="1587" w:header="850" w:footer="992" w:gutter="0"/>
          <w:pgNumType w:fmt="numberInDash" w:start="1"/>
          <w:cols w:space="0"/>
          <w:docGrid w:type="lines" w:linePitch="317"/>
        </w:sectPr>
      </w:pPr>
      <w:r>
        <w:rPr>
          <w:rFonts w:ascii="隶书" w:eastAsia="隶书" w:hAnsi="隶书" w:cs="隶书" w:hint="eastAsia"/>
          <w:sz w:val="48"/>
          <w:szCs w:val="48"/>
        </w:rPr>
        <w:t>第一部分　　南阳市卧龙区委宣传部概况</w:t>
      </w:r>
    </w:p>
    <w:p w:rsidR="00456691" w:rsidRDefault="00456691" w:rsidP="0027154D">
      <w:pPr>
        <w:numPr>
          <w:ilvl w:val="0"/>
          <w:numId w:val="2"/>
        </w:numPr>
        <w:spacing w:line="360" w:lineRule="auto"/>
        <w:ind w:firstLineChars="200" w:firstLine="31680"/>
        <w:jc w:val="left"/>
        <w:outlineLvl w:val="1"/>
        <w:rPr>
          <w:rFonts w:ascii="黑体" w:eastAsia="黑体" w:hAnsi="黑体" w:cs="黑体"/>
          <w:sz w:val="32"/>
          <w:szCs w:val="32"/>
        </w:rPr>
      </w:pPr>
      <w:r>
        <w:rPr>
          <w:rFonts w:ascii="黑体" w:eastAsia="黑体" w:hAnsi="黑体" w:cs="黑体" w:hint="eastAsia"/>
          <w:sz w:val="32"/>
          <w:szCs w:val="32"/>
        </w:rPr>
        <w:t>主要职责</w:t>
      </w:r>
    </w:p>
    <w:p w:rsidR="00456691" w:rsidRDefault="00456691">
      <w:pPr>
        <w:jc w:val="left"/>
        <w:rPr>
          <w:rFonts w:ascii="宋体" w:cs="宋体"/>
          <w:sz w:val="32"/>
          <w:szCs w:val="32"/>
        </w:rPr>
      </w:pPr>
      <w:r>
        <w:rPr>
          <w:rFonts w:ascii="黑体" w:eastAsia="黑体" w:hAnsi="黑体" w:cs="黑体" w:hint="eastAsia"/>
          <w:sz w:val="32"/>
          <w:szCs w:val="32"/>
        </w:rPr>
        <w:t xml:space="preserve">　　</w:t>
      </w:r>
      <w:r>
        <w:rPr>
          <w:rFonts w:ascii="宋体" w:hAnsi="宋体" w:cs="宋体" w:hint="eastAsia"/>
          <w:sz w:val="32"/>
          <w:szCs w:val="32"/>
        </w:rPr>
        <w:t>负责全区理论学习、理论研究和理论宣传工作；负责文化强区建设，文化事业发展、产业发展和文化体制改革；负责全区思想政治工作和群众性精神文明创建，思想道德建设；负责全区对外宣传工作。</w:t>
      </w:r>
    </w:p>
    <w:p w:rsidR="00456691" w:rsidRDefault="00456691" w:rsidP="0027154D">
      <w:pPr>
        <w:numPr>
          <w:ilvl w:val="0"/>
          <w:numId w:val="3"/>
        </w:numPr>
        <w:spacing w:line="360" w:lineRule="auto"/>
        <w:ind w:firstLineChars="200" w:firstLine="31680"/>
        <w:jc w:val="left"/>
        <w:outlineLvl w:val="1"/>
        <w:rPr>
          <w:rFonts w:ascii="黑体" w:eastAsia="黑体" w:hAnsi="黑体" w:cs="黑体"/>
          <w:sz w:val="32"/>
          <w:szCs w:val="32"/>
        </w:rPr>
      </w:pPr>
      <w:r>
        <w:rPr>
          <w:rFonts w:ascii="黑体" w:eastAsia="黑体" w:hAnsi="黑体" w:cs="黑体" w:hint="eastAsia"/>
          <w:sz w:val="32"/>
          <w:szCs w:val="32"/>
        </w:rPr>
        <w:t>部门决算单位构成</w:t>
      </w:r>
    </w:p>
    <w:p w:rsidR="00456691" w:rsidRDefault="00456691" w:rsidP="0027154D">
      <w:pPr>
        <w:spacing w:line="360" w:lineRule="auto"/>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纳入区委宣传部</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年度部门决算编制范围的单位包括：</w:t>
      </w:r>
    </w:p>
    <w:p w:rsidR="00456691" w:rsidRDefault="00456691" w:rsidP="0027154D">
      <w:pPr>
        <w:spacing w:line="360" w:lineRule="auto"/>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区委宣传部本级</w:t>
      </w:r>
    </w:p>
    <w:p w:rsidR="00456691" w:rsidRDefault="00456691">
      <w:pPr>
        <w:spacing w:line="360" w:lineRule="auto"/>
        <w:jc w:val="left"/>
        <w:rPr>
          <w:rFonts w:ascii="楷体_GB2312" w:eastAsia="楷体_GB2312" w:hAnsi="楷体_GB2312" w:cs="楷体_GB2312"/>
          <w:sz w:val="32"/>
          <w:szCs w:val="32"/>
        </w:rPr>
        <w:sectPr w:rsidR="00456691">
          <w:pgSz w:w="11906" w:h="16838"/>
          <w:pgMar w:top="1440" w:right="1531" w:bottom="1440" w:left="1587" w:header="850" w:footer="992" w:gutter="0"/>
          <w:pgNumType w:fmt="numberInDash"/>
          <w:cols w:space="0"/>
          <w:docGrid w:type="lines" w:linePitch="317"/>
        </w:sectPr>
      </w:pPr>
    </w:p>
    <w:p w:rsidR="00456691" w:rsidRDefault="00456691">
      <w:pPr>
        <w:jc w:val="left"/>
        <w:rPr>
          <w:rFonts w:ascii="黑体" w:eastAsia="黑体" w:hAnsi="黑体" w:cs="黑体"/>
          <w:sz w:val="32"/>
          <w:szCs w:val="32"/>
        </w:rPr>
      </w:pPr>
    </w:p>
    <w:p w:rsidR="00456691" w:rsidRDefault="00456691">
      <w:pPr>
        <w:jc w:val="left"/>
        <w:rPr>
          <w:rFonts w:ascii="黑体" w:eastAsia="黑体" w:hAnsi="黑体" w:cs="黑体"/>
          <w:sz w:val="32"/>
          <w:szCs w:val="32"/>
        </w:rPr>
      </w:pPr>
    </w:p>
    <w:p w:rsidR="00456691" w:rsidRDefault="00456691">
      <w:pPr>
        <w:jc w:val="left"/>
        <w:rPr>
          <w:rFonts w:ascii="黑体" w:eastAsia="黑体" w:hAnsi="黑体" w:cs="黑体"/>
          <w:sz w:val="32"/>
          <w:szCs w:val="32"/>
        </w:rPr>
      </w:pPr>
    </w:p>
    <w:p w:rsidR="00456691" w:rsidRDefault="00456691">
      <w:pPr>
        <w:jc w:val="left"/>
        <w:rPr>
          <w:rFonts w:ascii="黑体" w:eastAsia="黑体" w:hAnsi="黑体" w:cs="黑体"/>
          <w:sz w:val="32"/>
          <w:szCs w:val="32"/>
        </w:rPr>
      </w:pPr>
    </w:p>
    <w:p w:rsidR="00456691" w:rsidRDefault="00456691">
      <w:pPr>
        <w:jc w:val="left"/>
        <w:rPr>
          <w:rFonts w:ascii="黑体" w:eastAsia="黑体" w:hAnsi="黑体" w:cs="黑体"/>
          <w:sz w:val="32"/>
          <w:szCs w:val="32"/>
        </w:rPr>
      </w:pPr>
    </w:p>
    <w:p w:rsidR="00456691" w:rsidRDefault="00456691">
      <w:pPr>
        <w:jc w:val="left"/>
        <w:rPr>
          <w:rFonts w:ascii="黑体" w:eastAsia="黑体" w:hAnsi="黑体" w:cs="黑体"/>
          <w:sz w:val="32"/>
          <w:szCs w:val="32"/>
        </w:rPr>
      </w:pPr>
    </w:p>
    <w:p w:rsidR="00456691" w:rsidRDefault="00456691">
      <w:pPr>
        <w:jc w:val="left"/>
        <w:rPr>
          <w:rFonts w:ascii="黑体" w:eastAsia="黑体" w:hAnsi="黑体" w:cs="黑体"/>
          <w:sz w:val="32"/>
          <w:szCs w:val="32"/>
        </w:rPr>
      </w:pPr>
    </w:p>
    <w:p w:rsidR="00456691" w:rsidRDefault="00456691">
      <w:pPr>
        <w:jc w:val="center"/>
        <w:outlineLvl w:val="0"/>
        <w:rPr>
          <w:rFonts w:ascii="隶书" w:eastAsia="隶书" w:hAnsi="隶书" w:cs="隶书"/>
          <w:sz w:val="48"/>
          <w:szCs w:val="48"/>
        </w:rPr>
      </w:pPr>
      <w:r>
        <w:rPr>
          <w:rFonts w:ascii="隶书" w:eastAsia="隶书" w:hAnsi="隶书" w:cs="隶书" w:hint="eastAsia"/>
          <w:sz w:val="48"/>
          <w:szCs w:val="48"/>
        </w:rPr>
        <w:t>第二部分</w:t>
      </w:r>
    </w:p>
    <w:p w:rsidR="00456691" w:rsidRDefault="00456691">
      <w:pPr>
        <w:jc w:val="center"/>
        <w:rPr>
          <w:rFonts w:ascii="宋体" w:cs="隶书"/>
          <w:sz w:val="48"/>
          <w:szCs w:val="48"/>
        </w:rPr>
      </w:pPr>
      <w:r>
        <w:rPr>
          <w:rFonts w:ascii="宋体" w:hAnsi="宋体" w:cs="黑体" w:hint="eastAsia"/>
          <w:sz w:val="48"/>
          <w:szCs w:val="48"/>
        </w:rPr>
        <w:t>南阳市卧龙区委宣传部</w:t>
      </w:r>
      <w:r w:rsidRPr="00907BB4">
        <w:rPr>
          <w:rFonts w:ascii="宋体" w:hAnsi="宋体" w:cs="隶书"/>
          <w:sz w:val="48"/>
          <w:szCs w:val="48"/>
        </w:rPr>
        <w:t>2016</w:t>
      </w:r>
      <w:r w:rsidRPr="00907BB4">
        <w:rPr>
          <w:rFonts w:ascii="宋体" w:hAnsi="宋体" w:cs="隶书" w:hint="eastAsia"/>
          <w:sz w:val="48"/>
          <w:szCs w:val="48"/>
        </w:rPr>
        <w:t>年度部门决算表</w:t>
      </w:r>
    </w:p>
    <w:p w:rsidR="00456691" w:rsidRDefault="00456691">
      <w:pPr>
        <w:jc w:val="center"/>
        <w:rPr>
          <w:rFonts w:ascii="宋体" w:cs="隶书"/>
          <w:sz w:val="48"/>
          <w:szCs w:val="48"/>
        </w:rPr>
      </w:pPr>
    </w:p>
    <w:p w:rsidR="00456691" w:rsidRPr="00A24358" w:rsidRDefault="00456691">
      <w:pPr>
        <w:jc w:val="center"/>
        <w:rPr>
          <w:rFonts w:ascii="宋体" w:cs="隶书"/>
          <w:sz w:val="48"/>
          <w:szCs w:val="48"/>
        </w:rPr>
      </w:pPr>
      <w:r w:rsidRPr="00A24358">
        <w:rPr>
          <w:rFonts w:ascii="宋体" w:hAnsi="宋体" w:cs="隶书" w:hint="eastAsia"/>
          <w:sz w:val="48"/>
          <w:szCs w:val="48"/>
        </w:rPr>
        <w:object w:dxaOrig="4440" w:dyaOrig="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42pt" o:ole="">
            <v:imagedata r:id="rId15" o:title=""/>
          </v:shape>
          <o:OLEObject Type="Embed" ProgID="Package" ShapeID="_x0000_i1025" DrawAspect="Content" ObjectID="_1571343027" r:id="rId16"/>
        </w:object>
      </w:r>
    </w:p>
    <w:p w:rsidR="00456691" w:rsidRPr="00907BB4" w:rsidRDefault="00456691">
      <w:pPr>
        <w:jc w:val="center"/>
        <w:rPr>
          <w:rFonts w:ascii="宋体" w:cs="隶书"/>
          <w:sz w:val="48"/>
          <w:szCs w:val="48"/>
        </w:rPr>
        <w:sectPr w:rsidR="00456691" w:rsidRPr="00907BB4">
          <w:pgSz w:w="11906" w:h="16838"/>
          <w:pgMar w:top="1440" w:right="1531" w:bottom="1440" w:left="1587" w:header="850" w:footer="992" w:gutter="0"/>
          <w:pgNumType w:fmt="numberInDash"/>
          <w:cols w:space="0"/>
          <w:docGrid w:type="lines" w:linePitch="317"/>
        </w:sectPr>
      </w:pPr>
    </w:p>
    <w:p w:rsidR="00456691" w:rsidRDefault="00456691">
      <w:pPr>
        <w:jc w:val="left"/>
        <w:rPr>
          <w:rFonts w:ascii="黑体" w:eastAsia="黑体" w:hAnsi="黑体" w:cs="黑体"/>
          <w:sz w:val="32"/>
          <w:szCs w:val="32"/>
        </w:rPr>
      </w:pPr>
    </w:p>
    <w:p w:rsidR="00456691" w:rsidRDefault="00456691">
      <w:pPr>
        <w:jc w:val="left"/>
        <w:rPr>
          <w:rFonts w:ascii="黑体" w:eastAsia="黑体" w:hAnsi="黑体" w:cs="黑体"/>
          <w:sz w:val="32"/>
          <w:szCs w:val="32"/>
        </w:rPr>
      </w:pPr>
    </w:p>
    <w:p w:rsidR="00456691" w:rsidRDefault="00456691">
      <w:pPr>
        <w:jc w:val="left"/>
        <w:rPr>
          <w:rFonts w:ascii="黑体" w:eastAsia="黑体" w:hAnsi="黑体" w:cs="黑体"/>
          <w:sz w:val="32"/>
          <w:szCs w:val="32"/>
        </w:rPr>
      </w:pPr>
    </w:p>
    <w:p w:rsidR="00456691" w:rsidRDefault="00456691">
      <w:pPr>
        <w:jc w:val="left"/>
        <w:rPr>
          <w:rFonts w:ascii="黑体" w:eastAsia="黑体" w:hAnsi="黑体" w:cs="黑体"/>
          <w:sz w:val="32"/>
          <w:szCs w:val="32"/>
        </w:rPr>
      </w:pPr>
    </w:p>
    <w:p w:rsidR="00456691" w:rsidRDefault="00456691">
      <w:pPr>
        <w:jc w:val="left"/>
        <w:rPr>
          <w:rFonts w:ascii="黑体" w:eastAsia="黑体" w:hAnsi="黑体" w:cs="黑体"/>
          <w:sz w:val="32"/>
          <w:szCs w:val="32"/>
        </w:rPr>
      </w:pPr>
    </w:p>
    <w:p w:rsidR="00456691" w:rsidRDefault="00456691">
      <w:pPr>
        <w:jc w:val="center"/>
        <w:outlineLvl w:val="0"/>
        <w:rPr>
          <w:rFonts w:ascii="隶书" w:eastAsia="隶书" w:hAnsi="隶书" w:cs="隶书"/>
          <w:sz w:val="48"/>
          <w:szCs w:val="48"/>
        </w:rPr>
      </w:pPr>
      <w:r>
        <w:rPr>
          <w:rFonts w:ascii="隶书" w:eastAsia="隶书" w:hAnsi="隶书" w:cs="隶书" w:hint="eastAsia"/>
          <w:sz w:val="48"/>
          <w:szCs w:val="48"/>
        </w:rPr>
        <w:t>第三部分</w:t>
      </w:r>
    </w:p>
    <w:p w:rsidR="00456691" w:rsidRDefault="00456691">
      <w:pPr>
        <w:jc w:val="center"/>
        <w:rPr>
          <w:rFonts w:ascii="隶书" w:eastAsia="隶书" w:hAnsi="隶书" w:cs="隶书"/>
          <w:sz w:val="48"/>
          <w:szCs w:val="48"/>
        </w:rPr>
      </w:pPr>
      <w:r>
        <w:rPr>
          <w:rFonts w:ascii="隶书" w:eastAsia="隶书" w:hAnsi="隶书" w:cs="隶书" w:hint="eastAsia"/>
          <w:sz w:val="48"/>
          <w:szCs w:val="48"/>
        </w:rPr>
        <w:t>南阳市卧龙区委宣传部</w:t>
      </w:r>
    </w:p>
    <w:p w:rsidR="00456691" w:rsidRDefault="00456691">
      <w:pPr>
        <w:jc w:val="center"/>
        <w:rPr>
          <w:rFonts w:ascii="隶书" w:eastAsia="隶书" w:hAnsi="隶书" w:cs="隶书"/>
          <w:sz w:val="48"/>
          <w:szCs w:val="48"/>
        </w:rPr>
        <w:sectPr w:rsidR="00456691">
          <w:pgSz w:w="11906" w:h="16838"/>
          <w:pgMar w:top="1440" w:right="1531" w:bottom="1440" w:left="1587" w:header="850" w:footer="992" w:gutter="0"/>
          <w:pgNumType w:fmt="numberInDash"/>
          <w:cols w:space="0"/>
          <w:docGrid w:type="lines" w:linePitch="317"/>
        </w:sectPr>
      </w:pPr>
      <w:r>
        <w:rPr>
          <w:rFonts w:ascii="隶书" w:eastAsia="隶书" w:hAnsi="隶书" w:cs="隶书"/>
          <w:sz w:val="48"/>
          <w:szCs w:val="48"/>
        </w:rPr>
        <w:t>2016</w:t>
      </w:r>
      <w:r>
        <w:rPr>
          <w:rFonts w:ascii="隶书" w:eastAsia="隶书" w:hAnsi="隶书" w:cs="隶书" w:hint="eastAsia"/>
          <w:sz w:val="48"/>
          <w:szCs w:val="48"/>
        </w:rPr>
        <w:t>年度部门决算情况说明</w:t>
      </w:r>
    </w:p>
    <w:p w:rsidR="00456691" w:rsidRDefault="00456691" w:rsidP="0027154D">
      <w:pPr>
        <w:numPr>
          <w:ilvl w:val="0"/>
          <w:numId w:val="4"/>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关于收入支出决算总体情况说明</w:t>
      </w:r>
    </w:p>
    <w:p w:rsidR="00456691" w:rsidRDefault="00456691" w:rsidP="0027154D">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年度收入总计</w:t>
      </w:r>
      <w:r>
        <w:rPr>
          <w:rFonts w:ascii="仿宋_GB2312" w:eastAsia="仿宋_GB2312" w:hAnsi="宋体" w:cs="Courier New"/>
          <w:sz w:val="32"/>
          <w:szCs w:val="32"/>
        </w:rPr>
        <w:t>449.9</w:t>
      </w:r>
      <w:r>
        <w:rPr>
          <w:rFonts w:ascii="仿宋_GB2312" w:eastAsia="仿宋_GB2312" w:hAnsi="宋体" w:cs="Courier New" w:hint="eastAsia"/>
          <w:sz w:val="32"/>
          <w:szCs w:val="32"/>
        </w:rPr>
        <w:t>万元，支出总计</w:t>
      </w:r>
      <w:r>
        <w:rPr>
          <w:rFonts w:ascii="仿宋_GB2312" w:eastAsia="仿宋_GB2312" w:hAnsi="宋体" w:cs="Courier New"/>
          <w:sz w:val="32"/>
          <w:szCs w:val="32"/>
        </w:rPr>
        <w:t>431.7</w:t>
      </w:r>
      <w:r>
        <w:rPr>
          <w:rFonts w:ascii="仿宋_GB2312" w:eastAsia="仿宋_GB2312" w:hAnsi="宋体" w:cs="Courier New" w:hint="eastAsia"/>
          <w:sz w:val="32"/>
          <w:szCs w:val="32"/>
        </w:rPr>
        <w:t>万元，与</w:t>
      </w:r>
      <w:r>
        <w:rPr>
          <w:rFonts w:ascii="仿宋_GB2312" w:eastAsia="仿宋_GB2312" w:hAnsi="宋体" w:cs="Courier New"/>
          <w:sz w:val="32"/>
          <w:szCs w:val="32"/>
        </w:rPr>
        <w:t>2015</w:t>
      </w:r>
      <w:r>
        <w:rPr>
          <w:rFonts w:ascii="仿宋_GB2312" w:eastAsia="仿宋_GB2312" w:hAnsi="宋体" w:cs="Courier New" w:hint="eastAsia"/>
          <w:sz w:val="32"/>
          <w:szCs w:val="32"/>
        </w:rPr>
        <w:t>年相比，收、支总计各减少</w:t>
      </w:r>
      <w:r>
        <w:rPr>
          <w:rFonts w:ascii="仿宋_GB2312" w:eastAsia="仿宋_GB2312" w:hAnsi="宋体" w:cs="Courier New"/>
          <w:sz w:val="32"/>
          <w:szCs w:val="32"/>
        </w:rPr>
        <w:t>3.3</w:t>
      </w:r>
      <w:r>
        <w:rPr>
          <w:rFonts w:ascii="仿宋_GB2312" w:eastAsia="仿宋_GB2312" w:hAnsi="宋体" w:cs="Courier New" w:hint="eastAsia"/>
          <w:sz w:val="32"/>
          <w:szCs w:val="32"/>
        </w:rPr>
        <w:t>万元，下降</w:t>
      </w:r>
      <w:r>
        <w:rPr>
          <w:rFonts w:ascii="仿宋_GB2312" w:eastAsia="仿宋_GB2312" w:hAnsi="宋体" w:cs="Courier New"/>
          <w:sz w:val="32"/>
          <w:szCs w:val="32"/>
        </w:rPr>
        <w:t>0.7%</w:t>
      </w:r>
      <w:r>
        <w:rPr>
          <w:rFonts w:ascii="仿宋_GB2312" w:eastAsia="仿宋_GB2312" w:hAnsi="宋体" w:cs="Courier New" w:hint="eastAsia"/>
          <w:sz w:val="32"/>
          <w:szCs w:val="32"/>
        </w:rPr>
        <w:t>。</w:t>
      </w:r>
    </w:p>
    <w:p w:rsidR="00456691" w:rsidRDefault="00456691" w:rsidP="0027154D">
      <w:pPr>
        <w:numPr>
          <w:ilvl w:val="0"/>
          <w:numId w:val="4"/>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关于收入决算情况说明</w:t>
      </w:r>
    </w:p>
    <w:p w:rsidR="00456691" w:rsidRDefault="00456691" w:rsidP="0027154D">
      <w:pPr>
        <w:adjustRightInd w:val="0"/>
        <w:snapToGrid w:val="0"/>
        <w:spacing w:line="360" w:lineRule="auto"/>
        <w:ind w:firstLineChars="200" w:firstLine="31680"/>
        <w:rPr>
          <w:rFonts w:ascii="仿宋_GB2312" w:eastAsia="仿宋_GB2312" w:hAnsi="Times New Roman"/>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w:t>
      </w:r>
      <w:r>
        <w:rPr>
          <w:rFonts w:ascii="仿宋_GB2312" w:eastAsia="仿宋_GB2312" w:hAnsi="Times New Roman" w:hint="eastAsia"/>
          <w:sz w:val="32"/>
          <w:szCs w:val="32"/>
        </w:rPr>
        <w:t>收入合计</w:t>
      </w:r>
      <w:r>
        <w:rPr>
          <w:rFonts w:ascii="仿宋_GB2312" w:eastAsia="仿宋_GB2312" w:hAnsi="宋体" w:cs="Courier New"/>
          <w:sz w:val="32"/>
          <w:szCs w:val="32"/>
        </w:rPr>
        <w:t>449.9</w:t>
      </w:r>
      <w:r>
        <w:rPr>
          <w:rFonts w:ascii="仿宋_GB2312" w:eastAsia="仿宋_GB2312" w:hAnsi="Times New Roman" w:hint="eastAsia"/>
          <w:sz w:val="32"/>
          <w:szCs w:val="32"/>
        </w:rPr>
        <w:t>万元，其中：财政拨款收入</w:t>
      </w:r>
      <w:r>
        <w:rPr>
          <w:rFonts w:ascii="仿宋_GB2312" w:eastAsia="仿宋_GB2312" w:hAnsi="宋体" w:cs="Courier New"/>
          <w:sz w:val="32"/>
          <w:szCs w:val="32"/>
        </w:rPr>
        <w:t>449.9</w:t>
      </w:r>
      <w:r>
        <w:rPr>
          <w:rFonts w:ascii="仿宋_GB2312" w:eastAsia="仿宋_GB2312" w:hAnsi="Times New Roman" w:hint="eastAsia"/>
          <w:sz w:val="32"/>
          <w:szCs w:val="32"/>
        </w:rPr>
        <w:t>万元，占</w:t>
      </w:r>
      <w:r>
        <w:rPr>
          <w:rFonts w:ascii="仿宋_GB2312" w:eastAsia="仿宋_GB2312" w:hAnsi="Times New Roman"/>
          <w:sz w:val="32"/>
          <w:szCs w:val="32"/>
        </w:rPr>
        <w:t>100%</w:t>
      </w:r>
      <w:r>
        <w:rPr>
          <w:rFonts w:ascii="仿宋_GB2312" w:eastAsia="仿宋_GB2312" w:hAnsi="Times New Roman" w:hint="eastAsia"/>
          <w:sz w:val="32"/>
          <w:szCs w:val="32"/>
        </w:rPr>
        <w:t>；事业收入</w:t>
      </w:r>
      <w:r>
        <w:rPr>
          <w:rFonts w:ascii="仿宋_GB2312" w:eastAsia="仿宋_GB2312" w:hAnsi="Times New Roman"/>
          <w:sz w:val="32"/>
          <w:szCs w:val="32"/>
        </w:rPr>
        <w:t>0</w:t>
      </w:r>
      <w:r>
        <w:rPr>
          <w:rFonts w:ascii="仿宋_GB2312" w:eastAsia="仿宋_GB2312" w:hAnsi="Times New Roman" w:hint="eastAsia"/>
          <w:sz w:val="32"/>
          <w:szCs w:val="32"/>
        </w:rPr>
        <w:t>万元；经营收入</w:t>
      </w:r>
      <w:r>
        <w:rPr>
          <w:rFonts w:ascii="仿宋_GB2312" w:eastAsia="仿宋_GB2312" w:hAnsi="Times New Roman"/>
          <w:sz w:val="32"/>
          <w:szCs w:val="32"/>
        </w:rPr>
        <w:t>0</w:t>
      </w:r>
      <w:r>
        <w:rPr>
          <w:rFonts w:ascii="仿宋_GB2312" w:eastAsia="仿宋_GB2312" w:hAnsi="Times New Roman" w:hint="eastAsia"/>
          <w:sz w:val="32"/>
          <w:szCs w:val="32"/>
        </w:rPr>
        <w:t>万元；其他收入</w:t>
      </w:r>
      <w:r>
        <w:rPr>
          <w:rFonts w:ascii="仿宋_GB2312" w:eastAsia="仿宋_GB2312" w:hAnsi="Times New Roman"/>
          <w:sz w:val="32"/>
          <w:szCs w:val="32"/>
        </w:rPr>
        <w:t>0</w:t>
      </w:r>
      <w:r>
        <w:rPr>
          <w:rFonts w:ascii="仿宋_GB2312" w:eastAsia="仿宋_GB2312" w:hAnsi="Times New Roman" w:hint="eastAsia"/>
          <w:sz w:val="32"/>
          <w:szCs w:val="32"/>
        </w:rPr>
        <w:t>万元。</w:t>
      </w:r>
    </w:p>
    <w:p w:rsidR="00456691" w:rsidRDefault="00456691" w:rsidP="0027154D">
      <w:pPr>
        <w:numPr>
          <w:ilvl w:val="0"/>
          <w:numId w:val="4"/>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关于支出决算情况说明</w:t>
      </w:r>
    </w:p>
    <w:p w:rsidR="00456691" w:rsidRDefault="00456691" w:rsidP="0027154D">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年度支出合计</w:t>
      </w:r>
      <w:r>
        <w:rPr>
          <w:rFonts w:ascii="仿宋_GB2312" w:eastAsia="仿宋_GB2312" w:hAnsi="宋体" w:cs="Courier New"/>
          <w:sz w:val="32"/>
          <w:szCs w:val="32"/>
        </w:rPr>
        <w:t>431.7</w:t>
      </w:r>
      <w:r>
        <w:rPr>
          <w:rFonts w:ascii="仿宋_GB2312" w:eastAsia="仿宋_GB2312" w:hAnsi="宋体" w:cs="Courier New" w:hint="eastAsia"/>
          <w:sz w:val="32"/>
          <w:szCs w:val="32"/>
        </w:rPr>
        <w:t>万元，其中：基本支出</w:t>
      </w:r>
      <w:r>
        <w:rPr>
          <w:rFonts w:ascii="仿宋_GB2312" w:eastAsia="仿宋_GB2312" w:hAnsi="宋体" w:cs="Courier New"/>
          <w:sz w:val="32"/>
          <w:szCs w:val="32"/>
        </w:rPr>
        <w:t>431.7</w:t>
      </w:r>
      <w:r>
        <w:rPr>
          <w:rFonts w:ascii="仿宋_GB2312" w:eastAsia="仿宋_GB2312" w:hAnsi="宋体" w:cs="Courier New" w:hint="eastAsia"/>
          <w:sz w:val="32"/>
          <w:szCs w:val="32"/>
        </w:rPr>
        <w:t>万元，占</w:t>
      </w:r>
      <w:r>
        <w:rPr>
          <w:rFonts w:ascii="仿宋_GB2312" w:eastAsia="仿宋_GB2312" w:hAnsi="宋体" w:cs="Courier New"/>
          <w:sz w:val="32"/>
          <w:szCs w:val="32"/>
        </w:rPr>
        <w:t>100%</w:t>
      </w:r>
      <w:r>
        <w:rPr>
          <w:rFonts w:ascii="仿宋_GB2312" w:eastAsia="仿宋_GB2312" w:hAnsi="宋体" w:cs="Courier New" w:hint="eastAsia"/>
          <w:sz w:val="32"/>
          <w:szCs w:val="32"/>
        </w:rPr>
        <w:t>；项目支出</w:t>
      </w:r>
      <w:r>
        <w:rPr>
          <w:rFonts w:ascii="仿宋_GB2312" w:eastAsia="仿宋_GB2312" w:hAnsi="宋体" w:cs="Courier New"/>
          <w:sz w:val="32"/>
          <w:szCs w:val="32"/>
        </w:rPr>
        <w:t>0</w:t>
      </w:r>
      <w:r>
        <w:rPr>
          <w:rFonts w:ascii="仿宋_GB2312" w:eastAsia="仿宋_GB2312" w:hAnsi="宋体" w:cs="Courier New" w:hint="eastAsia"/>
          <w:sz w:val="32"/>
          <w:szCs w:val="32"/>
        </w:rPr>
        <w:t>万元；经营支出</w:t>
      </w:r>
      <w:r>
        <w:rPr>
          <w:rFonts w:ascii="仿宋_GB2312" w:eastAsia="仿宋_GB2312" w:hAnsi="宋体" w:cs="Courier New"/>
          <w:sz w:val="32"/>
          <w:szCs w:val="32"/>
        </w:rPr>
        <w:t>0</w:t>
      </w:r>
      <w:r>
        <w:rPr>
          <w:rFonts w:ascii="仿宋_GB2312" w:eastAsia="仿宋_GB2312" w:hAnsi="宋体" w:cs="Courier New" w:hint="eastAsia"/>
          <w:sz w:val="32"/>
          <w:szCs w:val="32"/>
        </w:rPr>
        <w:t>万元。</w:t>
      </w:r>
    </w:p>
    <w:p w:rsidR="00456691" w:rsidRDefault="00456691" w:rsidP="0027154D">
      <w:pPr>
        <w:numPr>
          <w:ilvl w:val="0"/>
          <w:numId w:val="4"/>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关于财政拨款收入支出决算总体情况说明</w:t>
      </w:r>
    </w:p>
    <w:p w:rsidR="00456691" w:rsidRDefault="00456691" w:rsidP="0027154D">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年财政拨款收支总决算</w:t>
      </w:r>
      <w:r>
        <w:rPr>
          <w:rFonts w:ascii="仿宋_GB2312" w:eastAsia="仿宋_GB2312" w:hAnsi="宋体" w:cs="Courier New"/>
          <w:sz w:val="32"/>
          <w:szCs w:val="32"/>
        </w:rPr>
        <w:t>449.9</w:t>
      </w:r>
      <w:r>
        <w:rPr>
          <w:rFonts w:ascii="仿宋_GB2312" w:eastAsia="仿宋_GB2312" w:hAnsi="宋体" w:cs="Courier New" w:hint="eastAsia"/>
          <w:sz w:val="32"/>
          <w:szCs w:val="32"/>
        </w:rPr>
        <w:t>万元。与</w:t>
      </w:r>
      <w:r>
        <w:rPr>
          <w:rFonts w:ascii="仿宋_GB2312" w:eastAsia="仿宋_GB2312" w:hAnsi="宋体" w:cs="Courier New"/>
          <w:sz w:val="32"/>
          <w:szCs w:val="32"/>
        </w:rPr>
        <w:t>2015</w:t>
      </w:r>
      <w:r>
        <w:rPr>
          <w:rFonts w:ascii="仿宋_GB2312" w:eastAsia="仿宋_GB2312" w:hAnsi="宋体" w:cs="Courier New" w:hint="eastAsia"/>
          <w:sz w:val="32"/>
          <w:szCs w:val="32"/>
        </w:rPr>
        <w:t>年相比，财政拨款收、支总计各减少</w:t>
      </w:r>
      <w:r>
        <w:rPr>
          <w:rFonts w:ascii="仿宋_GB2312" w:eastAsia="仿宋_GB2312" w:hAnsi="宋体" w:cs="Courier New"/>
          <w:sz w:val="32"/>
          <w:szCs w:val="32"/>
        </w:rPr>
        <w:t>3.3</w:t>
      </w:r>
      <w:r>
        <w:rPr>
          <w:rFonts w:ascii="仿宋_GB2312" w:eastAsia="仿宋_GB2312" w:hAnsi="宋体" w:cs="Courier New" w:hint="eastAsia"/>
          <w:sz w:val="32"/>
          <w:szCs w:val="32"/>
        </w:rPr>
        <w:t>万元，下降</w:t>
      </w:r>
      <w:r>
        <w:rPr>
          <w:rFonts w:ascii="仿宋_GB2312" w:eastAsia="仿宋_GB2312" w:hAnsi="宋体" w:cs="Courier New"/>
          <w:sz w:val="32"/>
          <w:szCs w:val="32"/>
        </w:rPr>
        <w:t>0.7%</w:t>
      </w:r>
      <w:r>
        <w:rPr>
          <w:rFonts w:ascii="仿宋_GB2312" w:eastAsia="仿宋_GB2312" w:hAnsi="宋体" w:cs="Courier New" w:hint="eastAsia"/>
          <w:sz w:val="32"/>
          <w:szCs w:val="32"/>
        </w:rPr>
        <w:t>。</w:t>
      </w:r>
    </w:p>
    <w:p w:rsidR="00456691" w:rsidRDefault="00456691" w:rsidP="0027154D">
      <w:pPr>
        <w:numPr>
          <w:ilvl w:val="0"/>
          <w:numId w:val="4"/>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关于一般公共预算财政拨款支出决算情况说明</w:t>
      </w:r>
    </w:p>
    <w:p w:rsidR="00456691" w:rsidRDefault="00456691" w:rsidP="0027154D">
      <w:pPr>
        <w:numPr>
          <w:ilvl w:val="0"/>
          <w:numId w:val="5"/>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财政拨款支出决算总体情况。</w:t>
      </w:r>
    </w:p>
    <w:p w:rsidR="00456691" w:rsidRDefault="00456691" w:rsidP="0027154D">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年一般公共预算财政拨款支出</w:t>
      </w:r>
      <w:r>
        <w:rPr>
          <w:rFonts w:ascii="仿宋_GB2312" w:eastAsia="仿宋_GB2312" w:hAnsi="宋体" w:cs="Courier New"/>
          <w:sz w:val="32"/>
          <w:szCs w:val="32"/>
        </w:rPr>
        <w:t>431.7</w:t>
      </w:r>
      <w:r>
        <w:rPr>
          <w:rFonts w:ascii="仿宋_GB2312" w:eastAsia="仿宋_GB2312" w:hAnsi="宋体" w:cs="Courier New" w:hint="eastAsia"/>
          <w:sz w:val="32"/>
          <w:szCs w:val="32"/>
        </w:rPr>
        <w:t>万元，占支出合计的</w:t>
      </w:r>
      <w:r>
        <w:rPr>
          <w:rFonts w:ascii="仿宋_GB2312" w:eastAsia="仿宋_GB2312" w:hAnsi="宋体" w:cs="Courier New"/>
          <w:sz w:val="32"/>
          <w:szCs w:val="32"/>
        </w:rPr>
        <w:t>100%</w:t>
      </w:r>
      <w:r>
        <w:rPr>
          <w:rFonts w:ascii="仿宋_GB2312" w:eastAsia="仿宋_GB2312" w:hAnsi="宋体" w:cs="Courier New" w:hint="eastAsia"/>
          <w:sz w:val="32"/>
          <w:szCs w:val="32"/>
        </w:rPr>
        <w:t>。与</w:t>
      </w:r>
      <w:r>
        <w:rPr>
          <w:rFonts w:ascii="仿宋_GB2312" w:eastAsia="仿宋_GB2312" w:hAnsi="宋体" w:cs="Courier New"/>
          <w:sz w:val="32"/>
          <w:szCs w:val="32"/>
        </w:rPr>
        <w:t>2015</w:t>
      </w:r>
      <w:r>
        <w:rPr>
          <w:rFonts w:ascii="仿宋_GB2312" w:eastAsia="仿宋_GB2312" w:hAnsi="宋体" w:cs="Courier New" w:hint="eastAsia"/>
          <w:sz w:val="32"/>
          <w:szCs w:val="32"/>
        </w:rPr>
        <w:t>年相比，一般公共预算财政拨款支出减少</w:t>
      </w:r>
      <w:r>
        <w:rPr>
          <w:rFonts w:ascii="仿宋_GB2312" w:eastAsia="仿宋_GB2312" w:hAnsi="宋体" w:cs="Courier New"/>
          <w:sz w:val="32"/>
          <w:szCs w:val="32"/>
        </w:rPr>
        <w:t>17.9</w:t>
      </w:r>
      <w:r>
        <w:rPr>
          <w:rFonts w:ascii="仿宋_GB2312" w:eastAsia="仿宋_GB2312" w:hAnsi="宋体" w:cs="Courier New" w:hint="eastAsia"/>
          <w:sz w:val="32"/>
          <w:szCs w:val="32"/>
        </w:rPr>
        <w:t>万元，下降</w:t>
      </w:r>
      <w:r>
        <w:rPr>
          <w:rFonts w:ascii="仿宋_GB2312" w:eastAsia="仿宋_GB2312" w:hAnsi="宋体" w:cs="Courier New"/>
          <w:sz w:val="32"/>
          <w:szCs w:val="32"/>
        </w:rPr>
        <w:t>4.1%</w:t>
      </w:r>
      <w:r>
        <w:rPr>
          <w:rFonts w:ascii="仿宋_GB2312" w:eastAsia="仿宋_GB2312" w:hAnsi="宋体" w:cs="Courier New" w:hint="eastAsia"/>
          <w:sz w:val="32"/>
          <w:szCs w:val="32"/>
        </w:rPr>
        <w:t>。</w:t>
      </w:r>
    </w:p>
    <w:p w:rsidR="00456691" w:rsidRDefault="00456691" w:rsidP="0027154D">
      <w:pPr>
        <w:numPr>
          <w:ilvl w:val="0"/>
          <w:numId w:val="5"/>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财政拨款支出决算结构情况。</w:t>
      </w:r>
    </w:p>
    <w:p w:rsidR="00456691" w:rsidRDefault="00456691" w:rsidP="0027154D">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年度一般公共预算财政拨款支出</w:t>
      </w:r>
      <w:r>
        <w:rPr>
          <w:rFonts w:ascii="仿宋_GB2312" w:eastAsia="仿宋_GB2312" w:hAnsi="宋体" w:cs="Courier New"/>
          <w:sz w:val="32"/>
          <w:szCs w:val="32"/>
        </w:rPr>
        <w:t>431.7</w:t>
      </w:r>
      <w:r>
        <w:rPr>
          <w:rFonts w:ascii="仿宋_GB2312" w:eastAsia="仿宋_GB2312" w:hAnsi="宋体" w:cs="Courier New" w:hint="eastAsia"/>
          <w:sz w:val="32"/>
          <w:szCs w:val="32"/>
        </w:rPr>
        <w:t>万元，主要用于以下方面：</w:t>
      </w:r>
      <w:r>
        <w:rPr>
          <w:rFonts w:ascii="仿宋_GB2312" w:eastAsia="仿宋_GB2312" w:hAnsi="宋体" w:cs="Courier New" w:hint="eastAsia"/>
          <w:b/>
          <w:bCs/>
          <w:sz w:val="32"/>
          <w:szCs w:val="32"/>
        </w:rPr>
        <w:t>一般公共服务（类）</w:t>
      </w:r>
      <w:r>
        <w:rPr>
          <w:rFonts w:ascii="仿宋_GB2312" w:eastAsia="仿宋_GB2312" w:hAnsi="宋体" w:cs="Courier New" w:hint="eastAsia"/>
          <w:sz w:val="32"/>
          <w:szCs w:val="32"/>
        </w:rPr>
        <w:t>支出</w:t>
      </w:r>
      <w:r>
        <w:rPr>
          <w:rFonts w:ascii="仿宋_GB2312" w:eastAsia="仿宋_GB2312" w:hAnsi="宋体" w:cs="Courier New"/>
          <w:sz w:val="32"/>
          <w:szCs w:val="32"/>
        </w:rPr>
        <w:t>431.7</w:t>
      </w:r>
      <w:r>
        <w:rPr>
          <w:rFonts w:ascii="仿宋_GB2312" w:eastAsia="仿宋_GB2312" w:hAnsi="宋体" w:cs="Courier New" w:hint="eastAsia"/>
          <w:sz w:val="32"/>
          <w:szCs w:val="32"/>
        </w:rPr>
        <w:t>万元，占</w:t>
      </w:r>
      <w:r>
        <w:rPr>
          <w:rFonts w:ascii="仿宋_GB2312" w:eastAsia="仿宋_GB2312" w:hAnsi="宋体" w:cs="Courier New"/>
          <w:sz w:val="32"/>
          <w:szCs w:val="32"/>
        </w:rPr>
        <w:t>100%</w:t>
      </w:r>
      <w:r>
        <w:rPr>
          <w:rFonts w:ascii="仿宋_GB2312" w:eastAsia="仿宋_GB2312" w:hAnsi="宋体" w:cs="Courier New" w:hint="eastAsia"/>
          <w:sz w:val="32"/>
          <w:szCs w:val="32"/>
        </w:rPr>
        <w:t>；</w:t>
      </w:r>
      <w:r>
        <w:rPr>
          <w:rFonts w:ascii="仿宋_GB2312" w:eastAsia="仿宋_GB2312" w:hAnsi="宋体" w:cs="Courier New" w:hint="eastAsia"/>
          <w:b/>
          <w:bCs/>
          <w:sz w:val="32"/>
          <w:szCs w:val="32"/>
        </w:rPr>
        <w:t>外交（类）</w:t>
      </w:r>
      <w:r>
        <w:rPr>
          <w:rFonts w:ascii="仿宋_GB2312" w:eastAsia="仿宋_GB2312" w:hAnsi="宋体" w:cs="Courier New" w:hint="eastAsia"/>
          <w:sz w:val="32"/>
          <w:szCs w:val="32"/>
        </w:rPr>
        <w:t>支出</w:t>
      </w:r>
      <w:r>
        <w:rPr>
          <w:rFonts w:ascii="仿宋_GB2312" w:eastAsia="仿宋_GB2312" w:hAnsi="宋体" w:cs="Courier New"/>
          <w:sz w:val="32"/>
          <w:szCs w:val="32"/>
        </w:rPr>
        <w:t>0</w:t>
      </w:r>
      <w:r>
        <w:rPr>
          <w:rFonts w:ascii="仿宋_GB2312" w:eastAsia="仿宋_GB2312" w:hAnsi="宋体" w:cs="Courier New" w:hint="eastAsia"/>
          <w:sz w:val="32"/>
          <w:szCs w:val="32"/>
        </w:rPr>
        <w:t>万元。</w:t>
      </w:r>
    </w:p>
    <w:p w:rsidR="00456691" w:rsidRDefault="00456691" w:rsidP="0027154D">
      <w:pPr>
        <w:numPr>
          <w:ilvl w:val="0"/>
          <w:numId w:val="5"/>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财政拨款支出决算具体情况。</w:t>
      </w:r>
    </w:p>
    <w:p w:rsidR="00456691" w:rsidRDefault="00456691" w:rsidP="0027154D">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年度一般公共预算财政拨款支出年初预算为</w:t>
      </w:r>
      <w:r>
        <w:rPr>
          <w:rFonts w:ascii="仿宋_GB2312" w:eastAsia="仿宋_GB2312" w:hAnsi="宋体" w:cs="Courier New"/>
          <w:sz w:val="32"/>
          <w:szCs w:val="32"/>
        </w:rPr>
        <w:t>431.7</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431.7</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100%</w:t>
      </w:r>
    </w:p>
    <w:p w:rsidR="00456691" w:rsidRDefault="00456691" w:rsidP="0027154D">
      <w:pPr>
        <w:adjustRightInd w:val="0"/>
        <w:snapToGrid w:val="0"/>
        <w:spacing w:line="360" w:lineRule="auto"/>
        <w:ind w:firstLineChars="200" w:firstLine="31680"/>
        <w:rPr>
          <w:rFonts w:ascii="仿宋_GB2312" w:eastAsia="仿宋_GB2312" w:hAnsi="宋体" w:cs="Courier New"/>
          <w:b/>
          <w:bCs/>
          <w:sz w:val="32"/>
          <w:szCs w:val="32"/>
        </w:rPr>
      </w:pPr>
      <w:r>
        <w:rPr>
          <w:rFonts w:ascii="仿宋_GB2312" w:eastAsia="仿宋_GB2312" w:hAnsi="宋体" w:hint="eastAsia"/>
          <w:b/>
          <w:bCs/>
          <w:sz w:val="32"/>
          <w:szCs w:val="32"/>
        </w:rPr>
        <w:t>一般公共服务（类）财政事务（款）行政运行（项）。</w:t>
      </w:r>
      <w:r>
        <w:rPr>
          <w:rFonts w:ascii="仿宋_GB2312" w:eastAsia="仿宋_GB2312" w:hAnsi="宋体" w:cs="Courier New" w:hint="eastAsia"/>
          <w:sz w:val="32"/>
          <w:szCs w:val="32"/>
        </w:rPr>
        <w:t>年初预算为</w:t>
      </w:r>
      <w:r>
        <w:rPr>
          <w:rFonts w:ascii="仿宋_GB2312" w:eastAsia="仿宋_GB2312" w:hAnsi="宋体" w:cs="Courier New"/>
          <w:sz w:val="32"/>
          <w:szCs w:val="32"/>
        </w:rPr>
        <w:t>431.7</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431.7</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100%</w:t>
      </w:r>
      <w:r>
        <w:rPr>
          <w:rFonts w:ascii="仿宋_GB2312" w:eastAsia="仿宋_GB2312" w:hAnsi="宋体" w:cs="Courier New" w:hint="eastAsia"/>
          <w:sz w:val="32"/>
          <w:szCs w:val="32"/>
        </w:rPr>
        <w:t>。</w:t>
      </w:r>
    </w:p>
    <w:p w:rsidR="00456691" w:rsidRDefault="00456691" w:rsidP="0027154D">
      <w:pPr>
        <w:numPr>
          <w:ilvl w:val="0"/>
          <w:numId w:val="6"/>
        </w:num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hint="eastAsia"/>
          <w:b/>
          <w:bCs/>
          <w:sz w:val="32"/>
          <w:szCs w:val="32"/>
        </w:rPr>
        <w:t>一般公共服务（类）财政事务（款）一般行政管理事务（项）。</w:t>
      </w:r>
      <w:r>
        <w:rPr>
          <w:rFonts w:ascii="仿宋_GB2312" w:eastAsia="仿宋_GB2312" w:hAnsi="宋体" w:cs="Courier New" w:hint="eastAsia"/>
          <w:sz w:val="32"/>
          <w:szCs w:val="32"/>
        </w:rPr>
        <w:t>年初预算为</w:t>
      </w:r>
      <w:r>
        <w:rPr>
          <w:rFonts w:ascii="仿宋_GB2312" w:eastAsia="仿宋_GB2312" w:hAnsi="宋体" w:cs="Courier New"/>
          <w:sz w:val="32"/>
          <w:szCs w:val="32"/>
        </w:rPr>
        <w:t>431.7</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431.7</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100%</w:t>
      </w:r>
      <w:r>
        <w:rPr>
          <w:rFonts w:ascii="仿宋_GB2312" w:eastAsia="仿宋_GB2312" w:hAnsi="宋体" w:cs="Courier New" w:hint="eastAsia"/>
          <w:sz w:val="32"/>
          <w:szCs w:val="32"/>
        </w:rPr>
        <w:t>。</w:t>
      </w:r>
    </w:p>
    <w:p w:rsidR="00456691" w:rsidRDefault="00456691" w:rsidP="0027154D">
      <w:pPr>
        <w:numPr>
          <w:ilvl w:val="0"/>
          <w:numId w:val="4"/>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关于一般公共预算财政拨款基本支出决算情况说明</w:t>
      </w:r>
    </w:p>
    <w:p w:rsidR="00456691" w:rsidRDefault="00456691" w:rsidP="0027154D">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年一般公共预算财政拨款基本支出</w:t>
      </w:r>
      <w:r>
        <w:rPr>
          <w:rFonts w:ascii="仿宋_GB2312" w:eastAsia="仿宋_GB2312" w:hAnsi="宋体" w:cs="Courier New"/>
          <w:sz w:val="32"/>
          <w:szCs w:val="32"/>
        </w:rPr>
        <w:t>431.7</w:t>
      </w:r>
      <w:r>
        <w:rPr>
          <w:rFonts w:ascii="仿宋_GB2312" w:eastAsia="仿宋_GB2312" w:hAnsi="宋体" w:cs="Courier New" w:hint="eastAsia"/>
          <w:sz w:val="32"/>
          <w:szCs w:val="32"/>
        </w:rPr>
        <w:t>万元，其中：</w:t>
      </w:r>
      <w:r>
        <w:rPr>
          <w:rFonts w:ascii="仿宋_GB2312" w:eastAsia="仿宋_GB2312" w:hAnsi="Times New Roman" w:cs="仿宋_GB2312" w:hint="eastAsia"/>
          <w:bCs/>
          <w:spacing w:val="-1"/>
          <w:kern w:val="0"/>
          <w:sz w:val="32"/>
          <w:szCs w:val="32"/>
        </w:rPr>
        <w:t>人员经费</w:t>
      </w:r>
      <w:r>
        <w:rPr>
          <w:rFonts w:ascii="仿宋_GB2312" w:eastAsia="仿宋_GB2312" w:hAnsi="Times New Roman" w:cs="仿宋_GB2312"/>
          <w:bCs/>
          <w:spacing w:val="-1"/>
          <w:kern w:val="0"/>
          <w:sz w:val="32"/>
          <w:szCs w:val="32"/>
        </w:rPr>
        <w:t>126.3</w:t>
      </w:r>
      <w:r>
        <w:rPr>
          <w:rFonts w:ascii="仿宋_GB2312" w:eastAsia="仿宋_GB2312" w:hAnsi="Times New Roman" w:cs="仿宋_GB2312" w:hint="eastAsia"/>
          <w:bCs/>
          <w:spacing w:val="-1"/>
          <w:kern w:val="0"/>
          <w:sz w:val="32"/>
          <w:szCs w:val="32"/>
        </w:rPr>
        <w:t>万元</w:t>
      </w:r>
      <w:r>
        <w:rPr>
          <w:rFonts w:ascii="仿宋_GB2312" w:eastAsia="仿宋_GB2312" w:hAnsi="宋体" w:cs="Courier New" w:hint="eastAsia"/>
          <w:bCs/>
          <w:sz w:val="32"/>
          <w:szCs w:val="32"/>
        </w:rPr>
        <w:t>，</w:t>
      </w:r>
      <w:r>
        <w:rPr>
          <w:rFonts w:ascii="仿宋_GB2312" w:eastAsia="仿宋_GB2312" w:hAnsi="宋体" w:cs="Courier New" w:hint="eastAsia"/>
          <w:sz w:val="32"/>
          <w:szCs w:val="32"/>
        </w:rPr>
        <w:t>主要包括：基本工资、津贴补贴、伙食补助费、绩效工资等；</w:t>
      </w:r>
      <w:r>
        <w:rPr>
          <w:rFonts w:ascii="仿宋_GB2312" w:eastAsia="仿宋_GB2312" w:hAnsi="Times New Roman" w:cs="仿宋_GB2312" w:hint="eastAsia"/>
          <w:b/>
          <w:spacing w:val="-1"/>
          <w:kern w:val="0"/>
          <w:sz w:val="32"/>
          <w:szCs w:val="32"/>
        </w:rPr>
        <w:t>公用经费</w:t>
      </w:r>
      <w:r>
        <w:rPr>
          <w:rFonts w:ascii="仿宋_GB2312" w:eastAsia="仿宋_GB2312" w:hAnsi="Times New Roman" w:cs="仿宋_GB2312"/>
          <w:spacing w:val="-2"/>
          <w:kern w:val="0"/>
          <w:sz w:val="32"/>
          <w:szCs w:val="32"/>
        </w:rPr>
        <w:t>604</w:t>
      </w:r>
      <w:r>
        <w:rPr>
          <w:rFonts w:ascii="仿宋_GB2312" w:eastAsia="仿宋_GB2312" w:hAnsi="Times New Roman" w:cs="仿宋_GB2312" w:hint="eastAsia"/>
          <w:spacing w:val="-2"/>
          <w:kern w:val="0"/>
          <w:sz w:val="32"/>
          <w:szCs w:val="32"/>
        </w:rPr>
        <w:t>万元</w:t>
      </w:r>
      <w:r>
        <w:rPr>
          <w:rFonts w:ascii="仿宋_GB2312" w:eastAsia="仿宋_GB2312" w:hAnsi="宋体" w:cs="Courier New" w:hint="eastAsia"/>
          <w:sz w:val="32"/>
          <w:szCs w:val="32"/>
        </w:rPr>
        <w:t>，主要包括：办公费等。</w:t>
      </w:r>
    </w:p>
    <w:p w:rsidR="00456691" w:rsidRDefault="00456691" w:rsidP="0027154D">
      <w:pPr>
        <w:numPr>
          <w:ilvl w:val="0"/>
          <w:numId w:val="4"/>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关于一般公共预算财政拨款“三公”经费支出决算情况说明</w:t>
      </w:r>
    </w:p>
    <w:p w:rsidR="00456691" w:rsidRDefault="00456691" w:rsidP="0027154D">
      <w:pPr>
        <w:numPr>
          <w:ilvl w:val="0"/>
          <w:numId w:val="7"/>
        </w:numPr>
        <w:kinsoku w:val="0"/>
        <w:overflowPunct w:val="0"/>
        <w:autoSpaceDE w:val="0"/>
        <w:autoSpaceDN w:val="0"/>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“三公”经费财政拨款支出决算总体情况说明。</w:t>
      </w:r>
    </w:p>
    <w:p w:rsidR="00456691" w:rsidRDefault="00456691" w:rsidP="0027154D">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年度“三公”经费财政拨款支出预算为</w:t>
      </w:r>
      <w:r>
        <w:rPr>
          <w:rFonts w:ascii="仿宋_GB2312" w:eastAsia="仿宋_GB2312" w:hAnsi="宋体" w:cs="Courier New"/>
          <w:sz w:val="32"/>
          <w:szCs w:val="32"/>
        </w:rPr>
        <w:t>40</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13.7</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34%</w:t>
      </w:r>
      <w:r>
        <w:rPr>
          <w:rFonts w:ascii="仿宋_GB2312" w:eastAsia="仿宋_GB2312" w:hAnsi="宋体" w:cs="Courier New" w:hint="eastAsia"/>
          <w:sz w:val="32"/>
          <w:szCs w:val="32"/>
        </w:rPr>
        <w:t>，其中：因公出国（境）费支出决算为</w:t>
      </w:r>
      <w:r>
        <w:rPr>
          <w:rFonts w:ascii="仿宋_GB2312" w:eastAsia="仿宋_GB2312" w:hAnsi="宋体" w:cs="Courier New"/>
          <w:sz w:val="32"/>
          <w:szCs w:val="32"/>
        </w:rPr>
        <w:t>0</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0%</w:t>
      </w:r>
      <w:r>
        <w:rPr>
          <w:rFonts w:ascii="仿宋_GB2312" w:eastAsia="仿宋_GB2312" w:hAnsi="宋体" w:cs="Courier New" w:hint="eastAsia"/>
          <w:sz w:val="32"/>
          <w:szCs w:val="32"/>
        </w:rPr>
        <w:t>；公务用车购置及运行费支出决算为</w:t>
      </w:r>
      <w:r>
        <w:rPr>
          <w:rFonts w:ascii="仿宋_GB2312" w:eastAsia="仿宋_GB2312" w:hAnsi="宋体" w:cs="Courier New"/>
          <w:sz w:val="32"/>
          <w:szCs w:val="32"/>
        </w:rPr>
        <w:t>5.1</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20%</w:t>
      </w:r>
      <w:r>
        <w:rPr>
          <w:rFonts w:ascii="仿宋_GB2312" w:eastAsia="仿宋_GB2312" w:hAnsi="宋体" w:cs="Courier New" w:hint="eastAsia"/>
          <w:sz w:val="32"/>
          <w:szCs w:val="32"/>
        </w:rPr>
        <w:t>；公务接待费支出决算为</w:t>
      </w:r>
      <w:r>
        <w:rPr>
          <w:rFonts w:ascii="仿宋_GB2312" w:eastAsia="仿宋_GB2312" w:hAnsi="宋体" w:cs="Courier New"/>
          <w:sz w:val="32"/>
          <w:szCs w:val="32"/>
        </w:rPr>
        <w:t>8.6</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57%</w:t>
      </w:r>
      <w:r>
        <w:rPr>
          <w:rFonts w:ascii="仿宋_GB2312" w:eastAsia="仿宋_GB2312" w:hAnsi="宋体" w:cs="Courier New" w:hint="eastAsia"/>
          <w:sz w:val="32"/>
          <w:szCs w:val="32"/>
        </w:rPr>
        <w:t>。</w:t>
      </w: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年度“三公”经费支出决算数小于预算数的主要原因是压缩各项经费开支。</w:t>
      </w:r>
    </w:p>
    <w:p w:rsidR="00456691" w:rsidRDefault="00456691" w:rsidP="0027154D">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年度“三公”经费财政拨款支出决算数比</w:t>
      </w:r>
      <w:r>
        <w:rPr>
          <w:rFonts w:ascii="仿宋_GB2312" w:eastAsia="仿宋_GB2312" w:hAnsi="宋体" w:cs="Courier New"/>
          <w:sz w:val="32"/>
          <w:szCs w:val="32"/>
        </w:rPr>
        <w:t>2015</w:t>
      </w:r>
      <w:r>
        <w:rPr>
          <w:rFonts w:ascii="仿宋_GB2312" w:eastAsia="仿宋_GB2312" w:hAnsi="宋体" w:cs="Courier New" w:hint="eastAsia"/>
          <w:sz w:val="32"/>
          <w:szCs w:val="32"/>
        </w:rPr>
        <w:t>年减少</w:t>
      </w:r>
      <w:r>
        <w:rPr>
          <w:rFonts w:ascii="仿宋_GB2312" w:eastAsia="仿宋_GB2312" w:hAnsi="宋体" w:cs="Courier New"/>
          <w:sz w:val="32"/>
          <w:szCs w:val="32"/>
        </w:rPr>
        <w:t>35.9</w:t>
      </w:r>
      <w:r>
        <w:rPr>
          <w:rFonts w:ascii="仿宋_GB2312" w:eastAsia="仿宋_GB2312" w:hAnsi="宋体" w:cs="Courier New" w:hint="eastAsia"/>
          <w:sz w:val="32"/>
          <w:szCs w:val="32"/>
        </w:rPr>
        <w:t>万元，（下降）</w:t>
      </w:r>
      <w:r>
        <w:rPr>
          <w:rFonts w:ascii="仿宋_GB2312" w:eastAsia="仿宋_GB2312" w:hAnsi="宋体" w:cs="Courier New"/>
          <w:sz w:val="32"/>
          <w:szCs w:val="32"/>
        </w:rPr>
        <w:t>262%</w:t>
      </w:r>
      <w:r>
        <w:rPr>
          <w:rFonts w:ascii="仿宋_GB2312" w:eastAsia="仿宋_GB2312" w:hAnsi="宋体" w:cs="Courier New" w:hint="eastAsia"/>
          <w:sz w:val="32"/>
          <w:szCs w:val="32"/>
        </w:rPr>
        <w:t>，其中：因公出国（境）费支出决算</w:t>
      </w:r>
      <w:r>
        <w:rPr>
          <w:rFonts w:ascii="仿宋_GB2312" w:eastAsia="仿宋_GB2312" w:hAnsi="宋体" w:cs="Courier New"/>
          <w:sz w:val="32"/>
          <w:szCs w:val="32"/>
        </w:rPr>
        <w:t>0</w:t>
      </w:r>
      <w:r>
        <w:rPr>
          <w:rFonts w:ascii="仿宋_GB2312" w:eastAsia="仿宋_GB2312" w:hAnsi="宋体" w:cs="Courier New" w:hint="eastAsia"/>
          <w:sz w:val="32"/>
          <w:szCs w:val="32"/>
        </w:rPr>
        <w:t>万元；公务用车购置及运行费支出决算减少</w:t>
      </w:r>
      <w:r>
        <w:rPr>
          <w:rFonts w:ascii="仿宋_GB2312" w:eastAsia="仿宋_GB2312" w:hAnsi="宋体" w:cs="Courier New"/>
          <w:sz w:val="32"/>
          <w:szCs w:val="32"/>
        </w:rPr>
        <w:t>23.2</w:t>
      </w:r>
      <w:r>
        <w:rPr>
          <w:rFonts w:ascii="仿宋_GB2312" w:eastAsia="仿宋_GB2312" w:hAnsi="宋体" w:cs="Courier New" w:hint="eastAsia"/>
          <w:sz w:val="32"/>
          <w:szCs w:val="32"/>
        </w:rPr>
        <w:t>万元，下降</w:t>
      </w:r>
      <w:r>
        <w:rPr>
          <w:rFonts w:ascii="仿宋_GB2312" w:eastAsia="仿宋_GB2312" w:hAnsi="宋体" w:cs="Courier New"/>
          <w:sz w:val="32"/>
          <w:szCs w:val="32"/>
        </w:rPr>
        <w:t>455%</w:t>
      </w:r>
      <w:r>
        <w:rPr>
          <w:rFonts w:ascii="仿宋_GB2312" w:eastAsia="仿宋_GB2312" w:hAnsi="宋体" w:cs="Courier New" w:hint="eastAsia"/>
          <w:sz w:val="32"/>
          <w:szCs w:val="32"/>
        </w:rPr>
        <w:t>；公务接待费支出决算减少</w:t>
      </w:r>
      <w:r>
        <w:rPr>
          <w:rFonts w:ascii="仿宋_GB2312" w:eastAsia="仿宋_GB2312" w:hAnsi="宋体" w:cs="Courier New"/>
          <w:sz w:val="32"/>
          <w:szCs w:val="32"/>
        </w:rPr>
        <w:t>12.7.</w:t>
      </w:r>
      <w:r>
        <w:rPr>
          <w:rFonts w:ascii="仿宋_GB2312" w:eastAsia="仿宋_GB2312" w:hAnsi="宋体" w:cs="Courier New" w:hint="eastAsia"/>
          <w:sz w:val="32"/>
          <w:szCs w:val="32"/>
        </w:rPr>
        <w:t>万元，下降</w:t>
      </w:r>
      <w:r>
        <w:rPr>
          <w:rFonts w:ascii="仿宋_GB2312" w:eastAsia="仿宋_GB2312" w:hAnsi="宋体" w:cs="Courier New"/>
          <w:sz w:val="32"/>
          <w:szCs w:val="32"/>
        </w:rPr>
        <w:t>148%</w:t>
      </w:r>
      <w:r>
        <w:rPr>
          <w:rFonts w:ascii="仿宋_GB2312" w:eastAsia="仿宋_GB2312" w:hAnsi="宋体" w:cs="Courier New" w:hint="eastAsia"/>
          <w:sz w:val="32"/>
          <w:szCs w:val="32"/>
        </w:rPr>
        <w:t>。公务用车购置及运行费支出（减少）的主要原因是压缩经费开支；公务接待费支出（减少）的主要原因是压缩经费开支。</w:t>
      </w:r>
    </w:p>
    <w:p w:rsidR="00456691" w:rsidRDefault="00456691" w:rsidP="0027154D">
      <w:pPr>
        <w:numPr>
          <w:ilvl w:val="0"/>
          <w:numId w:val="7"/>
        </w:numPr>
        <w:kinsoku w:val="0"/>
        <w:overflowPunct w:val="0"/>
        <w:autoSpaceDE w:val="0"/>
        <w:autoSpaceDN w:val="0"/>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“三公”经费财政拨款支出决算具体情况说明。</w:t>
      </w:r>
    </w:p>
    <w:p w:rsidR="00456691" w:rsidRDefault="00456691" w:rsidP="0027154D">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年度“三公”经费财政拨款支出决算中，因公出国（境）费支出决算</w:t>
      </w:r>
      <w:r>
        <w:rPr>
          <w:rFonts w:ascii="仿宋_GB2312" w:eastAsia="仿宋_GB2312" w:hAnsi="宋体" w:cs="Courier New"/>
          <w:sz w:val="32"/>
          <w:szCs w:val="32"/>
        </w:rPr>
        <w:t>0</w:t>
      </w:r>
      <w:r>
        <w:rPr>
          <w:rFonts w:ascii="仿宋_GB2312" w:eastAsia="仿宋_GB2312" w:hAnsi="宋体" w:cs="Courier New" w:hint="eastAsia"/>
          <w:sz w:val="32"/>
          <w:szCs w:val="32"/>
        </w:rPr>
        <w:t>万元；公务用车购置及运行费支出决算</w:t>
      </w:r>
      <w:r>
        <w:rPr>
          <w:rFonts w:ascii="仿宋_GB2312" w:eastAsia="仿宋_GB2312" w:hAnsi="宋体" w:cs="Courier New"/>
          <w:sz w:val="32"/>
          <w:szCs w:val="32"/>
        </w:rPr>
        <w:t>5.1</w:t>
      </w:r>
      <w:r>
        <w:rPr>
          <w:rFonts w:ascii="仿宋_GB2312" w:eastAsia="仿宋_GB2312" w:hAnsi="宋体" w:cs="Courier New" w:hint="eastAsia"/>
          <w:sz w:val="32"/>
          <w:szCs w:val="32"/>
        </w:rPr>
        <w:t>万元，占</w:t>
      </w:r>
      <w:r>
        <w:rPr>
          <w:rFonts w:ascii="仿宋_GB2312" w:eastAsia="仿宋_GB2312" w:hAnsi="宋体" w:cs="Courier New"/>
          <w:sz w:val="32"/>
          <w:szCs w:val="32"/>
        </w:rPr>
        <w:t>20%</w:t>
      </w:r>
      <w:r>
        <w:rPr>
          <w:rFonts w:ascii="仿宋_GB2312" w:eastAsia="仿宋_GB2312" w:hAnsi="宋体" w:cs="Courier New" w:hint="eastAsia"/>
          <w:sz w:val="32"/>
          <w:szCs w:val="32"/>
        </w:rPr>
        <w:t>；公务接待费支出决算</w:t>
      </w:r>
      <w:r>
        <w:rPr>
          <w:rFonts w:ascii="仿宋_GB2312" w:eastAsia="仿宋_GB2312" w:hAnsi="宋体" w:cs="Courier New"/>
          <w:sz w:val="32"/>
          <w:szCs w:val="32"/>
        </w:rPr>
        <w:t>8.6</w:t>
      </w:r>
      <w:r>
        <w:rPr>
          <w:rFonts w:ascii="仿宋_GB2312" w:eastAsia="仿宋_GB2312" w:hAnsi="宋体" w:cs="Courier New" w:hint="eastAsia"/>
          <w:sz w:val="32"/>
          <w:szCs w:val="32"/>
        </w:rPr>
        <w:t>万元，占</w:t>
      </w:r>
      <w:r>
        <w:rPr>
          <w:rFonts w:ascii="仿宋_GB2312" w:eastAsia="仿宋_GB2312" w:hAnsi="宋体" w:cs="Courier New"/>
          <w:sz w:val="32"/>
          <w:szCs w:val="32"/>
        </w:rPr>
        <w:t>57%</w:t>
      </w:r>
      <w:r>
        <w:rPr>
          <w:rFonts w:ascii="仿宋_GB2312" w:eastAsia="仿宋_GB2312" w:hAnsi="宋体" w:cs="Courier New" w:hint="eastAsia"/>
          <w:sz w:val="32"/>
          <w:szCs w:val="32"/>
        </w:rPr>
        <w:t>。具体情况如下：</w:t>
      </w:r>
    </w:p>
    <w:p w:rsidR="00456691" w:rsidRDefault="00456691" w:rsidP="00D43AF5">
      <w:pPr>
        <w:kinsoku w:val="0"/>
        <w:overflowPunct w:val="0"/>
        <w:autoSpaceDE w:val="0"/>
        <w:autoSpaceDN w:val="0"/>
        <w:adjustRightInd w:val="0"/>
        <w:snapToGrid w:val="0"/>
        <w:spacing w:line="360" w:lineRule="auto"/>
        <w:rPr>
          <w:rFonts w:ascii="仿宋_GB2312" w:eastAsia="仿宋_GB2312" w:hAnsi="宋体" w:cs="Courier New"/>
          <w:sz w:val="32"/>
          <w:szCs w:val="32"/>
        </w:rPr>
      </w:pPr>
      <w:r>
        <w:rPr>
          <w:rFonts w:ascii="仿宋_GB2312" w:eastAsia="仿宋_GB2312" w:hAnsi="宋体"/>
          <w:b/>
          <w:bCs/>
          <w:sz w:val="32"/>
          <w:szCs w:val="32"/>
        </w:rPr>
        <w:t>1</w:t>
      </w:r>
      <w:r>
        <w:rPr>
          <w:rFonts w:ascii="仿宋_GB2312" w:eastAsia="仿宋_GB2312" w:hAnsi="宋体" w:hint="eastAsia"/>
          <w:b/>
          <w:bCs/>
          <w:sz w:val="32"/>
          <w:szCs w:val="32"/>
        </w:rPr>
        <w:t>、因公出国（境）费</w:t>
      </w:r>
      <w:r>
        <w:rPr>
          <w:rFonts w:ascii="仿宋_GB2312" w:eastAsia="仿宋_GB2312" w:hAnsi="宋体" w:cs="Courier New" w:hint="eastAsia"/>
          <w:sz w:val="32"/>
          <w:szCs w:val="32"/>
        </w:rPr>
        <w:t>支出</w:t>
      </w:r>
      <w:r>
        <w:rPr>
          <w:rFonts w:ascii="仿宋_GB2312" w:eastAsia="仿宋_GB2312" w:hAnsi="宋体" w:cs="Courier New"/>
          <w:sz w:val="32"/>
          <w:szCs w:val="32"/>
        </w:rPr>
        <w:t>0</w:t>
      </w:r>
      <w:r>
        <w:rPr>
          <w:rFonts w:ascii="仿宋_GB2312" w:eastAsia="仿宋_GB2312" w:hAnsi="宋体" w:cs="Courier New" w:hint="eastAsia"/>
          <w:sz w:val="32"/>
          <w:szCs w:val="32"/>
        </w:rPr>
        <w:t>万元。</w:t>
      </w:r>
    </w:p>
    <w:p w:rsidR="00456691" w:rsidRDefault="00456691" w:rsidP="00D43AF5">
      <w:pPr>
        <w:kinsoku w:val="0"/>
        <w:overflowPunct w:val="0"/>
        <w:autoSpaceDE w:val="0"/>
        <w:autoSpaceDN w:val="0"/>
        <w:adjustRightInd w:val="0"/>
        <w:snapToGrid w:val="0"/>
        <w:spacing w:line="360" w:lineRule="auto"/>
        <w:rPr>
          <w:rFonts w:ascii="仿宋_GB2312" w:eastAsia="仿宋_GB2312" w:hAnsi="宋体" w:cs="Courier New"/>
          <w:b/>
          <w:bCs/>
          <w:sz w:val="32"/>
          <w:szCs w:val="32"/>
        </w:rPr>
      </w:pPr>
      <w:r>
        <w:rPr>
          <w:rFonts w:ascii="仿宋_GB2312" w:eastAsia="仿宋_GB2312" w:hAnsi="宋体"/>
          <w:b/>
          <w:bCs/>
          <w:sz w:val="32"/>
          <w:szCs w:val="32"/>
        </w:rPr>
        <w:t>2</w:t>
      </w:r>
      <w:r>
        <w:rPr>
          <w:rFonts w:ascii="仿宋_GB2312" w:eastAsia="仿宋_GB2312" w:hAnsi="宋体" w:hint="eastAsia"/>
          <w:b/>
          <w:bCs/>
          <w:sz w:val="32"/>
          <w:szCs w:val="32"/>
        </w:rPr>
        <w:t>、公务用车购置及运行费</w:t>
      </w:r>
      <w:r>
        <w:rPr>
          <w:rFonts w:ascii="仿宋_GB2312" w:eastAsia="仿宋_GB2312" w:hAnsi="宋体" w:cs="Courier New" w:hint="eastAsia"/>
          <w:sz w:val="32"/>
          <w:szCs w:val="32"/>
        </w:rPr>
        <w:t>支出</w:t>
      </w:r>
      <w:r>
        <w:rPr>
          <w:rFonts w:ascii="仿宋_GB2312" w:eastAsia="仿宋_GB2312" w:hAnsi="宋体" w:cs="Courier New"/>
          <w:sz w:val="32"/>
          <w:szCs w:val="32"/>
        </w:rPr>
        <w:t>5.1</w:t>
      </w:r>
      <w:r>
        <w:rPr>
          <w:rFonts w:ascii="仿宋_GB2312" w:eastAsia="仿宋_GB2312" w:hAnsi="宋体" w:cs="Courier New" w:hint="eastAsia"/>
          <w:sz w:val="32"/>
          <w:szCs w:val="32"/>
        </w:rPr>
        <w:t>万元。其中：</w:t>
      </w:r>
    </w:p>
    <w:p w:rsidR="00456691" w:rsidRDefault="00456691" w:rsidP="00D43AF5">
      <w:pPr>
        <w:kinsoku w:val="0"/>
        <w:overflowPunct w:val="0"/>
        <w:autoSpaceDE w:val="0"/>
        <w:autoSpaceDN w:val="0"/>
        <w:adjustRightInd w:val="0"/>
        <w:snapToGrid w:val="0"/>
        <w:spacing w:line="360" w:lineRule="auto"/>
        <w:rPr>
          <w:rFonts w:ascii="仿宋_GB2312" w:eastAsia="仿宋_GB2312" w:hAnsi="宋体" w:cs="Courier New"/>
          <w:sz w:val="32"/>
          <w:szCs w:val="32"/>
        </w:rPr>
      </w:pPr>
      <w:r>
        <w:rPr>
          <w:rFonts w:ascii="仿宋_GB2312" w:eastAsia="仿宋_GB2312" w:hAnsi="宋体" w:cs="Courier New" w:hint="eastAsia"/>
          <w:b/>
          <w:bCs/>
          <w:sz w:val="32"/>
          <w:szCs w:val="32"/>
        </w:rPr>
        <w:t>公务用车购置支出为</w:t>
      </w:r>
      <w:r>
        <w:rPr>
          <w:rFonts w:ascii="仿宋_GB2312" w:eastAsia="仿宋_GB2312" w:hAnsi="宋体" w:cs="Courier New"/>
          <w:b/>
          <w:bCs/>
          <w:sz w:val="32"/>
          <w:szCs w:val="32"/>
        </w:rPr>
        <w:t>0</w:t>
      </w:r>
      <w:r>
        <w:rPr>
          <w:rFonts w:ascii="仿宋_GB2312" w:eastAsia="仿宋_GB2312" w:hAnsi="宋体" w:cs="Courier New" w:hint="eastAsia"/>
          <w:b/>
          <w:bCs/>
          <w:sz w:val="32"/>
          <w:szCs w:val="32"/>
        </w:rPr>
        <w:t>万元</w:t>
      </w:r>
      <w:r>
        <w:rPr>
          <w:rFonts w:ascii="仿宋_GB2312" w:eastAsia="仿宋_GB2312" w:hAnsi="宋体" w:cs="Courier New" w:hint="eastAsia"/>
          <w:sz w:val="32"/>
          <w:szCs w:val="32"/>
        </w:rPr>
        <w:t>。</w:t>
      </w:r>
    </w:p>
    <w:p w:rsidR="00456691" w:rsidRDefault="00456691" w:rsidP="00D43AF5">
      <w:pPr>
        <w:kinsoku w:val="0"/>
        <w:overflowPunct w:val="0"/>
        <w:autoSpaceDE w:val="0"/>
        <w:autoSpaceDN w:val="0"/>
        <w:adjustRightInd w:val="0"/>
        <w:snapToGrid w:val="0"/>
        <w:spacing w:line="360" w:lineRule="auto"/>
        <w:rPr>
          <w:rFonts w:ascii="仿宋_GB2312" w:eastAsia="仿宋_GB2312" w:hAnsi="宋体" w:cs="Courier New"/>
          <w:sz w:val="32"/>
          <w:szCs w:val="32"/>
        </w:rPr>
      </w:pPr>
      <w:r>
        <w:rPr>
          <w:rFonts w:ascii="仿宋_GB2312" w:eastAsia="仿宋_GB2312" w:hAnsi="宋体" w:cs="Courier New" w:hint="eastAsia"/>
          <w:b/>
          <w:bCs/>
          <w:sz w:val="32"/>
          <w:szCs w:val="32"/>
        </w:rPr>
        <w:t>公务用车运行</w:t>
      </w:r>
      <w:r>
        <w:rPr>
          <w:rFonts w:ascii="仿宋_GB2312" w:eastAsia="仿宋_GB2312" w:hAnsi="宋体" w:cs="Courier New" w:hint="eastAsia"/>
          <w:sz w:val="32"/>
          <w:szCs w:val="32"/>
        </w:rPr>
        <w:t>支出</w:t>
      </w:r>
      <w:r>
        <w:rPr>
          <w:rFonts w:ascii="仿宋_GB2312" w:eastAsia="仿宋_GB2312" w:hAnsi="宋体" w:cs="Courier New"/>
          <w:sz w:val="32"/>
          <w:szCs w:val="32"/>
        </w:rPr>
        <w:t>5.1</w:t>
      </w:r>
      <w:r>
        <w:rPr>
          <w:rFonts w:ascii="仿宋_GB2312" w:eastAsia="仿宋_GB2312" w:hAnsi="宋体" w:cs="Courier New" w:hint="eastAsia"/>
          <w:sz w:val="32"/>
          <w:szCs w:val="32"/>
        </w:rPr>
        <w:t>万元。</w:t>
      </w:r>
      <w:r>
        <w:rPr>
          <w:rFonts w:ascii="仿宋_GB2312" w:eastAsia="仿宋_GB2312" w:hAnsi="宋体" w:cs="Courier New"/>
          <w:sz w:val="32"/>
          <w:szCs w:val="32"/>
        </w:rPr>
        <w:t>2016</w:t>
      </w:r>
      <w:r>
        <w:rPr>
          <w:rFonts w:ascii="仿宋_GB2312" w:eastAsia="仿宋_GB2312" w:hAnsi="宋体" w:cs="Courier New" w:hint="eastAsia"/>
          <w:sz w:val="32"/>
          <w:szCs w:val="32"/>
        </w:rPr>
        <w:t>年期末，区委宣传部开支财政拨款的公务用车保有量为</w:t>
      </w:r>
      <w:r>
        <w:rPr>
          <w:rFonts w:ascii="仿宋_GB2312" w:eastAsia="仿宋_GB2312" w:hAnsi="宋体" w:cs="Courier New"/>
          <w:sz w:val="32"/>
          <w:szCs w:val="32"/>
        </w:rPr>
        <w:t>1</w:t>
      </w:r>
      <w:r>
        <w:rPr>
          <w:rFonts w:ascii="仿宋_GB2312" w:eastAsia="仿宋_GB2312" w:hAnsi="宋体" w:cs="Courier New" w:hint="eastAsia"/>
          <w:sz w:val="32"/>
          <w:szCs w:val="32"/>
        </w:rPr>
        <w:t>量。</w:t>
      </w:r>
    </w:p>
    <w:p w:rsidR="00456691" w:rsidRDefault="00456691" w:rsidP="00D43AF5">
      <w:pPr>
        <w:kinsoku w:val="0"/>
        <w:overflowPunct w:val="0"/>
        <w:autoSpaceDE w:val="0"/>
        <w:autoSpaceDN w:val="0"/>
        <w:adjustRightInd w:val="0"/>
        <w:snapToGrid w:val="0"/>
        <w:spacing w:line="360" w:lineRule="auto"/>
        <w:rPr>
          <w:rFonts w:ascii="仿宋_GB2312" w:eastAsia="仿宋_GB2312" w:hAnsi="宋体" w:cs="Courier New"/>
          <w:b/>
          <w:bCs/>
          <w:sz w:val="32"/>
          <w:szCs w:val="32"/>
        </w:rPr>
      </w:pPr>
      <w:r>
        <w:rPr>
          <w:rFonts w:ascii="仿宋_GB2312" w:eastAsia="仿宋_GB2312" w:hAnsi="宋体"/>
          <w:b/>
          <w:bCs/>
          <w:sz w:val="32"/>
          <w:szCs w:val="32"/>
        </w:rPr>
        <w:t>3</w:t>
      </w:r>
      <w:r>
        <w:rPr>
          <w:rFonts w:ascii="仿宋_GB2312" w:eastAsia="仿宋_GB2312" w:hAnsi="宋体" w:hint="eastAsia"/>
          <w:b/>
          <w:bCs/>
          <w:sz w:val="32"/>
          <w:szCs w:val="32"/>
        </w:rPr>
        <w:t>、公务接待费支出</w:t>
      </w:r>
      <w:r>
        <w:rPr>
          <w:rFonts w:ascii="仿宋_GB2312" w:eastAsia="仿宋_GB2312" w:hAnsi="宋体"/>
          <w:b/>
          <w:bCs/>
          <w:sz w:val="32"/>
          <w:szCs w:val="32"/>
        </w:rPr>
        <w:t>8.6</w:t>
      </w:r>
      <w:r>
        <w:rPr>
          <w:rFonts w:ascii="仿宋_GB2312" w:eastAsia="仿宋_GB2312" w:hAnsi="宋体" w:hint="eastAsia"/>
          <w:b/>
          <w:bCs/>
          <w:sz w:val="32"/>
          <w:szCs w:val="32"/>
        </w:rPr>
        <w:t>万元。</w:t>
      </w:r>
      <w:r>
        <w:rPr>
          <w:rFonts w:ascii="仿宋_GB2312" w:eastAsia="仿宋_GB2312" w:hAnsi="宋体" w:cs="Courier New" w:hint="eastAsia"/>
          <w:sz w:val="32"/>
          <w:szCs w:val="32"/>
        </w:rPr>
        <w:t>区委宣传部</w:t>
      </w:r>
      <w:r>
        <w:rPr>
          <w:rFonts w:ascii="仿宋_GB2312" w:eastAsia="仿宋_GB2312" w:hAnsi="宋体" w:cs="Courier New"/>
          <w:sz w:val="32"/>
          <w:szCs w:val="32"/>
        </w:rPr>
        <w:t>2016</w:t>
      </w:r>
      <w:r>
        <w:rPr>
          <w:rFonts w:ascii="仿宋_GB2312" w:eastAsia="仿宋_GB2312" w:hAnsi="宋体" w:cs="Courier New" w:hint="eastAsia"/>
          <w:sz w:val="32"/>
          <w:szCs w:val="32"/>
        </w:rPr>
        <w:t>年度共接待国内来访团组</w:t>
      </w:r>
      <w:r>
        <w:rPr>
          <w:rFonts w:ascii="仿宋_GB2312" w:eastAsia="仿宋_GB2312" w:hAnsi="宋体" w:cs="Courier New"/>
          <w:sz w:val="32"/>
          <w:szCs w:val="32"/>
        </w:rPr>
        <w:t>1</w:t>
      </w:r>
      <w:r>
        <w:rPr>
          <w:rFonts w:ascii="仿宋_GB2312" w:eastAsia="仿宋_GB2312" w:hAnsi="宋体" w:cs="Courier New" w:hint="eastAsia"/>
          <w:sz w:val="32"/>
          <w:szCs w:val="32"/>
        </w:rPr>
        <w:t>个、来访人员</w:t>
      </w:r>
      <w:r>
        <w:rPr>
          <w:rFonts w:ascii="仿宋_GB2312" w:eastAsia="仿宋_GB2312" w:hAnsi="宋体" w:cs="Courier New"/>
          <w:sz w:val="32"/>
          <w:szCs w:val="32"/>
        </w:rPr>
        <w:t>280</w:t>
      </w:r>
      <w:r>
        <w:rPr>
          <w:rFonts w:ascii="仿宋_GB2312" w:eastAsia="仿宋_GB2312" w:hAnsi="宋体" w:cs="Courier New" w:hint="eastAsia"/>
          <w:sz w:val="32"/>
          <w:szCs w:val="32"/>
        </w:rPr>
        <w:t>人次（不包括陪同人员）。</w:t>
      </w:r>
    </w:p>
    <w:p w:rsidR="00456691" w:rsidRDefault="00456691" w:rsidP="0027154D">
      <w:pPr>
        <w:numPr>
          <w:ilvl w:val="0"/>
          <w:numId w:val="4"/>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关于预算绩效情况说明</w:t>
      </w:r>
    </w:p>
    <w:p w:rsidR="00456691" w:rsidRDefault="00456691" w:rsidP="00D43AF5">
      <w:pPr>
        <w:adjustRightInd w:val="0"/>
        <w:snapToGrid w:val="0"/>
        <w:spacing w:line="360" w:lineRule="auto"/>
        <w:outlineLvl w:val="1"/>
        <w:rPr>
          <w:rFonts w:ascii="黑体" w:eastAsia="黑体" w:hAnsi="黑体"/>
          <w:sz w:val="32"/>
          <w:szCs w:val="32"/>
        </w:rPr>
      </w:pPr>
      <w:r>
        <w:rPr>
          <w:rFonts w:ascii="黑体" w:eastAsia="黑体" w:hAnsi="黑体" w:hint="eastAsia"/>
          <w:sz w:val="32"/>
          <w:szCs w:val="32"/>
        </w:rPr>
        <w:t>本单位无此项</w:t>
      </w:r>
    </w:p>
    <w:p w:rsidR="00456691" w:rsidRDefault="00456691" w:rsidP="0027154D">
      <w:pPr>
        <w:numPr>
          <w:ilvl w:val="0"/>
          <w:numId w:val="4"/>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其他重要事项的情况说明</w:t>
      </w:r>
    </w:p>
    <w:p w:rsidR="00456691" w:rsidRDefault="00456691" w:rsidP="0027154D">
      <w:pPr>
        <w:numPr>
          <w:ilvl w:val="0"/>
          <w:numId w:val="10"/>
        </w:numPr>
        <w:kinsoku w:val="0"/>
        <w:overflowPunct w:val="0"/>
        <w:autoSpaceDE w:val="0"/>
        <w:autoSpaceDN w:val="0"/>
        <w:adjustRightInd w:val="0"/>
        <w:snapToGrid w:val="0"/>
        <w:spacing w:line="360" w:lineRule="auto"/>
        <w:ind w:firstLineChars="200" w:firstLine="31680"/>
        <w:rPr>
          <w:rFonts w:ascii="楷体_GB2312" w:eastAsia="楷体_GB2312" w:hAnsi="Times New Roman" w:cs="黑体"/>
          <w:bCs/>
          <w:kern w:val="0"/>
          <w:sz w:val="32"/>
          <w:szCs w:val="32"/>
        </w:rPr>
      </w:pPr>
      <w:r>
        <w:rPr>
          <w:rFonts w:ascii="楷体_GB2312" w:eastAsia="楷体_GB2312" w:hAnsi="Times New Roman" w:cs="仿宋_GB2312" w:hint="eastAsia"/>
          <w:bCs/>
          <w:kern w:val="0"/>
          <w:sz w:val="32"/>
          <w:szCs w:val="32"/>
        </w:rPr>
        <w:t>机关运行经费支出情况。</w:t>
      </w:r>
    </w:p>
    <w:p w:rsidR="00456691" w:rsidRDefault="00456691" w:rsidP="0027154D">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年度机关运行经费支出</w:t>
      </w:r>
      <w:r>
        <w:rPr>
          <w:rFonts w:ascii="仿宋_GB2312" w:eastAsia="仿宋_GB2312" w:hAnsi="宋体" w:cs="Courier New"/>
          <w:sz w:val="32"/>
          <w:szCs w:val="32"/>
        </w:rPr>
        <w:t>0</w:t>
      </w:r>
      <w:r>
        <w:rPr>
          <w:rFonts w:ascii="仿宋_GB2312" w:eastAsia="仿宋_GB2312" w:hAnsi="宋体" w:cs="Courier New" w:hint="eastAsia"/>
          <w:sz w:val="32"/>
          <w:szCs w:val="32"/>
        </w:rPr>
        <w:t>万元</w:t>
      </w:r>
    </w:p>
    <w:p w:rsidR="00456691" w:rsidRDefault="00456691" w:rsidP="0027154D">
      <w:pPr>
        <w:kinsoku w:val="0"/>
        <w:overflowPunct w:val="0"/>
        <w:autoSpaceDE w:val="0"/>
        <w:autoSpaceDN w:val="0"/>
        <w:adjustRightInd w:val="0"/>
        <w:snapToGrid w:val="0"/>
        <w:spacing w:line="360" w:lineRule="auto"/>
        <w:ind w:firstLineChars="200" w:firstLine="3168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政府采购支出情况。</w:t>
      </w:r>
    </w:p>
    <w:p w:rsidR="00456691" w:rsidRDefault="00456691" w:rsidP="0027154D">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年度政府采购支出总额</w:t>
      </w:r>
      <w:r>
        <w:rPr>
          <w:rFonts w:ascii="仿宋_GB2312" w:eastAsia="仿宋_GB2312" w:hAnsi="宋体" w:cs="Courier New"/>
          <w:sz w:val="32"/>
          <w:szCs w:val="32"/>
        </w:rPr>
        <w:t>0</w:t>
      </w:r>
      <w:r>
        <w:rPr>
          <w:rFonts w:ascii="仿宋_GB2312" w:eastAsia="仿宋_GB2312" w:hAnsi="宋体" w:cs="Courier New" w:hint="eastAsia"/>
          <w:sz w:val="32"/>
          <w:szCs w:val="32"/>
        </w:rPr>
        <w:t>万元。</w:t>
      </w:r>
    </w:p>
    <w:p w:rsidR="00456691" w:rsidRDefault="00456691" w:rsidP="0027154D">
      <w:pPr>
        <w:numPr>
          <w:ilvl w:val="0"/>
          <w:numId w:val="10"/>
        </w:numPr>
        <w:kinsoku w:val="0"/>
        <w:overflowPunct w:val="0"/>
        <w:autoSpaceDE w:val="0"/>
        <w:autoSpaceDN w:val="0"/>
        <w:adjustRightInd w:val="0"/>
        <w:snapToGrid w:val="0"/>
        <w:spacing w:line="360" w:lineRule="auto"/>
        <w:ind w:firstLineChars="200" w:firstLine="3168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国有资产占用情况。</w:t>
      </w:r>
    </w:p>
    <w:p w:rsidR="00456691" w:rsidRPr="00CD2253" w:rsidRDefault="00456691" w:rsidP="0027154D">
      <w:pPr>
        <w:kinsoku w:val="0"/>
        <w:overflowPunct w:val="0"/>
        <w:autoSpaceDE w:val="0"/>
        <w:autoSpaceDN w:val="0"/>
        <w:adjustRightInd w:val="0"/>
        <w:snapToGrid w:val="0"/>
        <w:spacing w:line="360" w:lineRule="auto"/>
        <w:ind w:firstLineChars="200" w:firstLine="31680"/>
        <w:rPr>
          <w:rFonts w:ascii="仿宋_GB2312" w:eastAsia="仿宋_GB2312"/>
          <w:sz w:val="32"/>
          <w:szCs w:val="32"/>
        </w:rPr>
        <w:sectPr w:rsidR="00456691" w:rsidRPr="00CD2253">
          <w:pgSz w:w="11906" w:h="16838"/>
          <w:pgMar w:top="1440" w:right="1531" w:bottom="1440" w:left="1587" w:header="850" w:footer="992" w:gutter="0"/>
          <w:pgNumType w:fmt="numberInDash"/>
          <w:cols w:space="0"/>
          <w:docGrid w:type="lines" w:linePitch="317"/>
        </w:sectPr>
      </w:pPr>
      <w:r w:rsidRPr="00CD2253">
        <w:rPr>
          <w:rFonts w:ascii="仿宋_GB2312" w:eastAsia="仿宋_GB2312" w:hAnsi="宋体" w:cs="Courier New"/>
          <w:sz w:val="32"/>
          <w:szCs w:val="32"/>
        </w:rPr>
        <w:t>2016</w:t>
      </w:r>
      <w:r w:rsidRPr="00CD2253">
        <w:rPr>
          <w:rFonts w:ascii="仿宋_GB2312" w:eastAsia="仿宋_GB2312" w:hAnsi="宋体" w:cs="Courier New" w:hint="eastAsia"/>
          <w:sz w:val="32"/>
          <w:szCs w:val="32"/>
        </w:rPr>
        <w:t>年期末，区委宣传部</w:t>
      </w:r>
      <w:r w:rsidRPr="00CD2253">
        <w:rPr>
          <w:rFonts w:ascii="仿宋_GB2312" w:eastAsia="仿宋_GB2312" w:hAnsi="PMingLiU" w:cs="Courier New" w:hint="eastAsia"/>
          <w:sz w:val="32"/>
          <w:szCs w:val="32"/>
        </w:rPr>
        <w:t>共有</w:t>
      </w:r>
      <w:r w:rsidRPr="00CD2253">
        <w:rPr>
          <w:rFonts w:ascii="仿宋_GB2312" w:eastAsia="仿宋_GB2312" w:hAnsi="PMingLiU" w:cs="仿宋_GB2312" w:hint="eastAsia"/>
          <w:sz w:val="32"/>
          <w:szCs w:val="32"/>
        </w:rPr>
        <w:t>车辆</w:t>
      </w:r>
      <w:r w:rsidRPr="00CD2253">
        <w:rPr>
          <w:rFonts w:ascii="仿宋_GB2312" w:eastAsia="仿宋_GB2312" w:hAnsi="PMingLiU" w:cs="仿宋_GB2312"/>
          <w:sz w:val="32"/>
          <w:szCs w:val="32"/>
        </w:rPr>
        <w:t>1</w:t>
      </w:r>
      <w:r w:rsidRPr="00CD2253">
        <w:rPr>
          <w:rFonts w:ascii="仿宋_GB2312" w:eastAsia="仿宋_GB2312" w:hAnsi="PMingLiU" w:cs="仿宋_GB2312" w:hint="eastAsia"/>
          <w:sz w:val="32"/>
          <w:szCs w:val="32"/>
        </w:rPr>
        <w:t>辆，其中：</w:t>
      </w:r>
      <w:r w:rsidRPr="00CD2253">
        <w:rPr>
          <w:rFonts w:ascii="仿宋_GB2312" w:eastAsia="仿宋_GB2312" w:hAnsi="PMingLiU" w:cs="Courier New" w:hint="eastAsia"/>
          <w:sz w:val="32"/>
          <w:szCs w:val="32"/>
        </w:rPr>
        <w:t>：一般公务用车</w:t>
      </w:r>
      <w:r w:rsidRPr="00CD2253">
        <w:rPr>
          <w:rFonts w:ascii="仿宋_GB2312" w:eastAsia="仿宋_GB2312" w:hAnsi="PMingLiU" w:cs="Courier New"/>
          <w:sz w:val="32"/>
          <w:szCs w:val="32"/>
        </w:rPr>
        <w:t>1</w:t>
      </w:r>
      <w:r w:rsidRPr="00CD2253">
        <w:rPr>
          <w:rFonts w:ascii="仿宋_GB2312" w:eastAsia="仿宋_GB2312" w:hAnsi="PMingLiU" w:cs="Courier New" w:hint="eastAsia"/>
          <w:sz w:val="32"/>
          <w:szCs w:val="32"/>
        </w:rPr>
        <w:t>辆，</w:t>
      </w:r>
      <w:r w:rsidRPr="00CD2253">
        <w:rPr>
          <w:rFonts w:ascii="仿宋_GB2312" w:eastAsia="仿宋_GB2312" w:hAnsi="PMingLiU" w:cs="仿宋_GB2312" w:hint="eastAsia"/>
          <w:sz w:val="32"/>
          <w:szCs w:val="32"/>
        </w:rPr>
        <w:t>一般执法执勤用车</w:t>
      </w:r>
      <w:r w:rsidRPr="00CD2253">
        <w:rPr>
          <w:rFonts w:ascii="仿宋_GB2312" w:eastAsia="仿宋_GB2312" w:hAnsi="PMingLiU" w:cs="仿宋_GB2312"/>
          <w:sz w:val="32"/>
          <w:szCs w:val="32"/>
        </w:rPr>
        <w:t>0</w:t>
      </w:r>
      <w:r w:rsidRPr="00CD2253">
        <w:rPr>
          <w:rFonts w:ascii="仿宋_GB2312" w:eastAsia="仿宋_GB2312" w:hAnsi="PMingLiU" w:cs="仿宋_GB2312" w:hint="eastAsia"/>
          <w:sz w:val="32"/>
          <w:szCs w:val="32"/>
        </w:rPr>
        <w:t>辆、特种专业技术用车</w:t>
      </w:r>
      <w:r w:rsidRPr="00CD2253">
        <w:rPr>
          <w:rFonts w:ascii="仿宋_GB2312" w:eastAsia="仿宋_GB2312" w:hAnsi="PMingLiU" w:cs="仿宋_GB2312"/>
          <w:sz w:val="32"/>
          <w:szCs w:val="32"/>
        </w:rPr>
        <w:t>0</w:t>
      </w:r>
      <w:r w:rsidRPr="00CD2253">
        <w:rPr>
          <w:rFonts w:ascii="仿宋_GB2312" w:eastAsia="仿宋_GB2312" w:hAnsi="PMingLiU" w:cs="仿宋_GB2312" w:hint="eastAsia"/>
          <w:sz w:val="32"/>
          <w:szCs w:val="32"/>
        </w:rPr>
        <w:t>辆，其他用车</w:t>
      </w:r>
      <w:r w:rsidRPr="00CD2253">
        <w:rPr>
          <w:rFonts w:ascii="仿宋_GB2312" w:eastAsia="仿宋_GB2312" w:hAnsi="PMingLiU" w:cs="仿宋_GB2312"/>
          <w:sz w:val="32"/>
          <w:szCs w:val="32"/>
        </w:rPr>
        <w:t>0</w:t>
      </w:r>
      <w:r w:rsidRPr="00CD2253">
        <w:rPr>
          <w:rFonts w:ascii="仿宋_GB2312" w:eastAsia="仿宋_GB2312" w:hAnsi="PMingLiU" w:cs="仿宋_GB2312" w:hint="eastAsia"/>
          <w:sz w:val="32"/>
          <w:szCs w:val="32"/>
        </w:rPr>
        <w:t>辆；单价</w:t>
      </w:r>
      <w:r w:rsidRPr="00CD2253">
        <w:rPr>
          <w:rFonts w:ascii="仿宋_GB2312" w:eastAsia="仿宋_GB2312" w:hAnsi="PMingLiU" w:cs="仿宋_GB2312"/>
          <w:sz w:val="32"/>
          <w:szCs w:val="32"/>
        </w:rPr>
        <w:t>50</w:t>
      </w:r>
      <w:r w:rsidRPr="00CD2253">
        <w:rPr>
          <w:rFonts w:ascii="仿宋_GB2312" w:eastAsia="仿宋_GB2312" w:hAnsi="PMingLiU" w:cs="仿宋_GB2312" w:hint="eastAsia"/>
          <w:sz w:val="32"/>
          <w:szCs w:val="32"/>
        </w:rPr>
        <w:t>万元以上通用设备</w:t>
      </w:r>
      <w:r w:rsidRPr="00CD2253">
        <w:rPr>
          <w:rFonts w:ascii="仿宋_GB2312" w:eastAsia="仿宋_GB2312" w:hAnsi="PMingLiU" w:cs="仿宋_GB2312"/>
          <w:sz w:val="32"/>
          <w:szCs w:val="32"/>
        </w:rPr>
        <w:t>0</w:t>
      </w:r>
      <w:r w:rsidRPr="00CD2253">
        <w:rPr>
          <w:rFonts w:ascii="仿宋_GB2312" w:eastAsia="仿宋_GB2312" w:hAnsi="PMingLiU" w:cs="仿宋_GB2312" w:hint="eastAsia"/>
          <w:sz w:val="32"/>
          <w:szCs w:val="32"/>
        </w:rPr>
        <w:t>台（套），单位价值</w:t>
      </w:r>
      <w:r w:rsidRPr="00CD2253">
        <w:rPr>
          <w:rFonts w:ascii="仿宋_GB2312" w:eastAsia="仿宋_GB2312" w:hAnsi="PMingLiU" w:cs="仿宋_GB2312"/>
          <w:sz w:val="32"/>
          <w:szCs w:val="32"/>
        </w:rPr>
        <w:t>100</w:t>
      </w:r>
      <w:r w:rsidRPr="00CD2253">
        <w:rPr>
          <w:rFonts w:ascii="仿宋_GB2312" w:eastAsia="仿宋_GB2312" w:hAnsi="PMingLiU" w:cs="仿宋_GB2312" w:hint="eastAsia"/>
          <w:sz w:val="32"/>
          <w:szCs w:val="32"/>
        </w:rPr>
        <w:t>万元以上专用设备</w:t>
      </w:r>
      <w:r w:rsidRPr="00CD2253">
        <w:rPr>
          <w:rFonts w:ascii="仿宋_GB2312" w:eastAsia="仿宋_GB2312" w:hAnsi="PMingLiU" w:cs="仿宋_GB2312"/>
          <w:sz w:val="32"/>
          <w:szCs w:val="32"/>
        </w:rPr>
        <w:t>0</w:t>
      </w:r>
      <w:r w:rsidRPr="00CD2253">
        <w:rPr>
          <w:rFonts w:ascii="仿宋_GB2312" w:eastAsia="仿宋_GB2312" w:hAnsi="PMingLiU" w:cs="仿宋_GB2312" w:hint="eastAsia"/>
          <w:sz w:val="32"/>
          <w:szCs w:val="32"/>
        </w:rPr>
        <w:t>台（套）。</w:t>
      </w:r>
    </w:p>
    <w:p w:rsidR="00456691" w:rsidRDefault="00456691">
      <w:pPr>
        <w:jc w:val="left"/>
        <w:rPr>
          <w:rFonts w:ascii="黑体" w:eastAsia="黑体" w:hAnsi="黑体" w:cs="黑体"/>
          <w:sz w:val="32"/>
          <w:szCs w:val="32"/>
        </w:rPr>
      </w:pPr>
    </w:p>
    <w:p w:rsidR="00456691" w:rsidRDefault="00456691">
      <w:pPr>
        <w:jc w:val="left"/>
        <w:rPr>
          <w:rFonts w:ascii="黑体" w:eastAsia="黑体" w:hAnsi="黑体" w:cs="黑体"/>
          <w:sz w:val="32"/>
          <w:szCs w:val="32"/>
        </w:rPr>
      </w:pPr>
    </w:p>
    <w:p w:rsidR="00456691" w:rsidRDefault="00456691">
      <w:pPr>
        <w:jc w:val="left"/>
        <w:rPr>
          <w:rFonts w:ascii="黑体" w:eastAsia="黑体" w:hAnsi="黑体" w:cs="黑体"/>
          <w:sz w:val="32"/>
          <w:szCs w:val="32"/>
        </w:rPr>
      </w:pPr>
    </w:p>
    <w:p w:rsidR="00456691" w:rsidRDefault="00456691">
      <w:pPr>
        <w:jc w:val="left"/>
        <w:rPr>
          <w:rFonts w:ascii="黑体" w:eastAsia="黑体" w:hAnsi="黑体" w:cs="黑体"/>
          <w:sz w:val="32"/>
          <w:szCs w:val="32"/>
        </w:rPr>
      </w:pPr>
    </w:p>
    <w:p w:rsidR="00456691" w:rsidRDefault="00456691">
      <w:pPr>
        <w:jc w:val="left"/>
        <w:rPr>
          <w:rFonts w:ascii="黑体" w:eastAsia="黑体" w:hAnsi="黑体" w:cs="黑体"/>
          <w:sz w:val="32"/>
          <w:szCs w:val="32"/>
        </w:rPr>
      </w:pPr>
    </w:p>
    <w:p w:rsidR="00456691" w:rsidRDefault="00456691">
      <w:pPr>
        <w:jc w:val="left"/>
        <w:rPr>
          <w:rFonts w:ascii="黑体" w:eastAsia="黑体" w:hAnsi="黑体" w:cs="黑体"/>
          <w:sz w:val="32"/>
          <w:szCs w:val="32"/>
        </w:rPr>
      </w:pPr>
    </w:p>
    <w:p w:rsidR="00456691" w:rsidRDefault="00456691">
      <w:pPr>
        <w:jc w:val="left"/>
        <w:rPr>
          <w:rFonts w:ascii="黑体" w:eastAsia="黑体" w:hAnsi="黑体" w:cs="黑体"/>
          <w:sz w:val="32"/>
          <w:szCs w:val="32"/>
        </w:rPr>
      </w:pPr>
    </w:p>
    <w:p w:rsidR="00456691" w:rsidRDefault="00456691">
      <w:pPr>
        <w:jc w:val="center"/>
        <w:outlineLvl w:val="0"/>
        <w:rPr>
          <w:rFonts w:ascii="隶书" w:eastAsia="隶书" w:hAnsi="隶书" w:cs="隶书"/>
          <w:sz w:val="48"/>
          <w:szCs w:val="48"/>
        </w:rPr>
        <w:sectPr w:rsidR="00456691">
          <w:pgSz w:w="11906" w:h="16838"/>
          <w:pgMar w:top="1440" w:right="1531" w:bottom="1440" w:left="1587" w:header="850" w:footer="992" w:gutter="0"/>
          <w:pgNumType w:fmt="numberInDash"/>
          <w:cols w:space="0"/>
          <w:docGrid w:type="lines" w:linePitch="317"/>
        </w:sectPr>
      </w:pPr>
      <w:r>
        <w:rPr>
          <w:rFonts w:ascii="隶书" w:eastAsia="隶书" w:hAnsi="隶书" w:cs="隶书" w:hint="eastAsia"/>
          <w:sz w:val="48"/>
          <w:szCs w:val="48"/>
        </w:rPr>
        <w:t>第四部分　　名词解释</w:t>
      </w:r>
    </w:p>
    <w:p w:rsidR="00456691" w:rsidRDefault="00456691" w:rsidP="0027154D">
      <w:pPr>
        <w:kinsoku w:val="0"/>
        <w:overflowPunct w:val="0"/>
        <w:autoSpaceDE w:val="0"/>
        <w:autoSpaceDN w:val="0"/>
        <w:adjustRightInd w:val="0"/>
        <w:snapToGrid w:val="0"/>
        <w:spacing w:line="360" w:lineRule="auto"/>
        <w:ind w:firstLineChars="200" w:firstLine="31680"/>
        <w:rPr>
          <w:rFonts w:ascii="仿宋_GB2312" w:eastAsia="仿宋_GB2312" w:hAnsi="宋体" w:cs="Courier New"/>
          <w:b/>
          <w:bCs/>
          <w:sz w:val="32"/>
          <w:szCs w:val="32"/>
        </w:rPr>
      </w:pPr>
    </w:p>
    <w:p w:rsidR="00456691" w:rsidRDefault="00456691" w:rsidP="0027154D">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一、财政拨款收入：</w:t>
      </w:r>
      <w:r>
        <w:rPr>
          <w:rFonts w:ascii="仿宋_GB2312" w:eastAsia="仿宋_GB2312" w:hAnsi="宋体" w:cs="Courier New" w:hint="eastAsia"/>
          <w:sz w:val="32"/>
          <w:szCs w:val="32"/>
        </w:rPr>
        <w:t>指区级财政当年拨付的资金。</w:t>
      </w:r>
    </w:p>
    <w:p w:rsidR="00456691" w:rsidRDefault="00456691" w:rsidP="0027154D">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二、事业收入：</w:t>
      </w:r>
      <w:r>
        <w:rPr>
          <w:rFonts w:ascii="仿宋_GB2312" w:eastAsia="仿宋_GB2312" w:hAnsi="宋体" w:cs="Courier New" w:hint="eastAsia"/>
          <w:sz w:val="32"/>
          <w:szCs w:val="32"/>
        </w:rPr>
        <w:t>指事业单位开展专业业务活动及辅助活动所取得的收入。</w:t>
      </w:r>
    </w:p>
    <w:p w:rsidR="00456691" w:rsidRDefault="00456691" w:rsidP="0027154D">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三、其他收入：</w:t>
      </w:r>
      <w:r>
        <w:rPr>
          <w:rFonts w:ascii="仿宋_GB2312" w:eastAsia="仿宋_GB2312" w:hAnsi="宋体" w:cs="Courier New" w:hint="eastAsia"/>
          <w:sz w:val="32"/>
          <w:szCs w:val="32"/>
        </w:rPr>
        <w:t>指本部门取得的除“财政拨款收入”、“事业收入”、“经营收入”等以外的收入。</w:t>
      </w:r>
    </w:p>
    <w:p w:rsidR="00456691" w:rsidRDefault="00456691" w:rsidP="0027154D">
      <w:pPr>
        <w:kinsoku w:val="0"/>
        <w:overflowPunct w:val="0"/>
        <w:autoSpaceDE w:val="0"/>
        <w:autoSpaceDN w:val="0"/>
        <w:adjustRightInd w:val="0"/>
        <w:snapToGrid w:val="0"/>
        <w:spacing w:line="360" w:lineRule="auto"/>
        <w:ind w:firstLineChars="200" w:firstLine="31680"/>
        <w:jc w:val="left"/>
        <w:rPr>
          <w:rFonts w:ascii="仿宋_GB2312" w:eastAsia="仿宋_GB2312" w:hAnsi="宋体" w:cs="Courier New"/>
          <w:sz w:val="32"/>
          <w:szCs w:val="32"/>
        </w:rPr>
      </w:pPr>
      <w:r>
        <w:rPr>
          <w:rFonts w:ascii="仿宋_GB2312" w:eastAsia="仿宋_GB2312" w:hAnsi="宋体" w:cs="Courier New" w:hint="eastAsia"/>
          <w:b/>
          <w:bCs/>
          <w:sz w:val="32"/>
          <w:szCs w:val="32"/>
        </w:rPr>
        <w:t>四、用事业基金弥补收支差额：</w:t>
      </w:r>
      <w:r w:rsidRPr="00C943C6">
        <w:rPr>
          <w:rFonts w:ascii="仿宋_GB2312" w:eastAsia="仿宋_GB2312" w:hAnsi="宋体" w:cs="Courier New" w:hint="eastAsia"/>
          <w:sz w:val="32"/>
          <w:szCs w:val="32"/>
        </w:rPr>
        <w:t>指事业单位在当年的“财政拨款收入”、“事业收入”和“其他收入”</w:t>
      </w:r>
      <w:r>
        <w:rPr>
          <w:rFonts w:ascii="仿宋_GB2312" w:eastAsia="仿宋_GB2312" w:hAnsi="宋体" w:cs="Courier New" w:hint="eastAsia"/>
          <w:sz w:val="32"/>
          <w:szCs w:val="32"/>
        </w:rPr>
        <w:t>不足以安排当年支出的情况下，使用以前年度积累的事业基金（事业单位当年收支相抵后按国家规定提取、用于弥补以后年度收支差额的基金）弥补当年收支缺口的资金。</w:t>
      </w:r>
    </w:p>
    <w:p w:rsidR="00456691" w:rsidRDefault="00456691" w:rsidP="0027154D">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五、年末结转和结余：</w:t>
      </w:r>
      <w:r>
        <w:rPr>
          <w:rFonts w:ascii="仿宋_GB2312" w:eastAsia="仿宋_GB2312" w:hAnsi="宋体" w:cs="Courier New" w:hint="eastAsia"/>
          <w:sz w:val="32"/>
          <w:szCs w:val="32"/>
        </w:rPr>
        <w:t>指本年度或以前年度预算安排、因客观条件发生变化无法按原计划实施，需延迟到以后年度按有关规定继续使用的资金。</w:t>
      </w:r>
    </w:p>
    <w:p w:rsidR="00456691" w:rsidRDefault="00456691" w:rsidP="0027154D">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六、基本支出：</w:t>
      </w:r>
      <w:r>
        <w:rPr>
          <w:rFonts w:ascii="仿宋_GB2312" w:eastAsia="仿宋_GB2312" w:hAnsi="宋体" w:cs="Courier New" w:hint="eastAsia"/>
          <w:sz w:val="32"/>
          <w:szCs w:val="32"/>
        </w:rPr>
        <w:t>指为保障机构正常运转、完成日常工作任务而发生的人员支出和公用支出。</w:t>
      </w:r>
    </w:p>
    <w:p w:rsidR="00456691" w:rsidRDefault="00456691" w:rsidP="0027154D">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七、项目支出：</w:t>
      </w:r>
      <w:r>
        <w:rPr>
          <w:rFonts w:ascii="仿宋_GB2312" w:eastAsia="仿宋_GB2312" w:hAnsi="宋体" w:cs="Courier New" w:hint="eastAsia"/>
          <w:sz w:val="32"/>
          <w:szCs w:val="32"/>
        </w:rPr>
        <w:t>指在基本支出之外为完成特定行政任务和事业发展目标所发生的支出</w:t>
      </w:r>
    </w:p>
    <w:p w:rsidR="00456691" w:rsidRDefault="00456691" w:rsidP="0027154D">
      <w:pPr>
        <w:kinsoku w:val="0"/>
        <w:overflowPunct w:val="0"/>
        <w:autoSpaceDE w:val="0"/>
        <w:autoSpaceDN w:val="0"/>
        <w:adjustRightInd w:val="0"/>
        <w:snapToGrid w:val="0"/>
        <w:spacing w:line="360" w:lineRule="auto"/>
        <w:ind w:firstLineChars="200" w:firstLine="31680"/>
        <w:jc w:val="left"/>
        <w:rPr>
          <w:rFonts w:ascii="仿宋_GB2312" w:eastAsia="仿宋_GB2312" w:hAnsi="宋体" w:cs="Courier New"/>
          <w:sz w:val="32"/>
          <w:szCs w:val="32"/>
        </w:rPr>
      </w:pPr>
      <w:r>
        <w:rPr>
          <w:rFonts w:ascii="仿宋_GB2312" w:eastAsia="仿宋_GB2312" w:hAnsi="宋体" w:cs="Courier New" w:hint="eastAsia"/>
          <w:b/>
          <w:bCs/>
          <w:sz w:val="32"/>
          <w:szCs w:val="32"/>
        </w:rPr>
        <w:t>九十、“三公”经费：</w:t>
      </w:r>
      <w:r>
        <w:rPr>
          <w:rFonts w:ascii="仿宋_GB2312" w:eastAsia="仿宋_GB2312" w:hAnsi="宋体" w:cs="Courier New" w:hint="eastAsia"/>
          <w:sz w:val="32"/>
          <w:szCs w:val="32"/>
        </w:rPr>
        <w:t>纳入区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456691" w:rsidRDefault="00456691" w:rsidP="0027154D">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sectPr w:rsidR="00456691">
          <w:pgSz w:w="11906" w:h="16838"/>
          <w:pgMar w:top="1440" w:right="1531" w:bottom="1440" w:left="1587" w:header="850" w:footer="992" w:gutter="0"/>
          <w:pgNumType w:fmt="numberInDash"/>
          <w:cols w:space="0"/>
          <w:docGrid w:type="lines" w:linePitch="317"/>
        </w:sectPr>
      </w:pPr>
      <w:r>
        <w:rPr>
          <w:rFonts w:ascii="仿宋_GB2312" w:eastAsia="仿宋_GB2312" w:hAnsi="宋体" w:cs="Courier New" w:hint="eastAsia"/>
          <w:b/>
          <w:bCs/>
          <w:sz w:val="32"/>
          <w:szCs w:val="32"/>
        </w:rPr>
        <w:t>九十一、机关运行经费：</w:t>
      </w:r>
      <w:r>
        <w:rPr>
          <w:rFonts w:ascii="仿宋_GB2312" w:eastAsia="仿宋_GB2312" w:hAnsi="宋体" w:cs="Courier New" w:hint="eastAsia"/>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w:t>
      </w:r>
      <w:bookmarkStart w:id="0" w:name="_GoBack"/>
      <w:bookmarkEnd w:id="0"/>
      <w:r>
        <w:rPr>
          <w:rFonts w:ascii="仿宋_GB2312" w:eastAsia="仿宋_GB2312" w:hAnsi="宋体" w:cs="Courier New" w:hint="eastAsia"/>
          <w:sz w:val="32"/>
          <w:szCs w:val="32"/>
        </w:rPr>
        <w:t>、办公用房物业管理费、公务用车运行维护费以及其他费用。</w:t>
      </w:r>
    </w:p>
    <w:p w:rsidR="00456691" w:rsidRDefault="00456691" w:rsidP="004C2570">
      <w:pPr>
        <w:kinsoku w:val="0"/>
        <w:overflowPunct w:val="0"/>
        <w:autoSpaceDE w:val="0"/>
        <w:autoSpaceDN w:val="0"/>
        <w:adjustRightInd w:val="0"/>
        <w:snapToGrid w:val="0"/>
        <w:spacing w:line="360" w:lineRule="auto"/>
      </w:pPr>
    </w:p>
    <w:sectPr w:rsidR="00456691" w:rsidSect="00A954FD">
      <w:pgSz w:w="16838" w:h="11906" w:orient="landscape"/>
      <w:pgMar w:top="1588" w:right="1440" w:bottom="1531" w:left="1440" w:header="851" w:footer="992" w:gutter="0"/>
      <w:pgNumType w:fmt="numberInDash"/>
      <w:cols w:space="0"/>
      <w:docGrid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691" w:rsidRDefault="00456691" w:rsidP="00A954FD">
      <w:r>
        <w:separator/>
      </w:r>
    </w:p>
  </w:endnote>
  <w:endnote w:type="continuationSeparator" w:id="0">
    <w:p w:rsidR="00456691" w:rsidRDefault="00456691" w:rsidP="00A954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方正小标宋简体">
    <w:altName w:val="黑体"/>
    <w:panose1 w:val="00000000000000000000"/>
    <w:charset w:val="86"/>
    <w:family w:val="auto"/>
    <w:notTrueType/>
    <w:pitch w:val="variable"/>
    <w:sig w:usb0="00000001" w:usb1="080E0000" w:usb2="00000010" w:usb3="00000000" w:csb0="00040000" w:csb1="00000000"/>
  </w:font>
  <w:font w:name="隶书">
    <w:altName w:val="宋体"/>
    <w:panose1 w:val="00000000000000000000"/>
    <w:charset w:val="86"/>
    <w:family w:val="modern"/>
    <w:notTrueType/>
    <w:pitch w:val="default"/>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楷体_GB2312">
    <w:altName w:val="微软雅黑"/>
    <w:panose1 w:val="02010609030101010101"/>
    <w:charset w:val="86"/>
    <w:family w:val="modern"/>
    <w:pitch w:val="fixed"/>
    <w:sig w:usb0="00000001" w:usb1="080E0000" w:usb2="00000010" w:usb3="00000000" w:csb0="00040000" w:csb1="00000000"/>
  </w:font>
  <w:font w:name="PMingLiU">
    <w:altName w:val="??朢痽"/>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691" w:rsidRDefault="004566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691" w:rsidRDefault="004566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691" w:rsidRDefault="0045669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691" w:rsidRDefault="00456691">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691" w:rsidRDefault="00456691">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456691" w:rsidRDefault="00456691">
                <w:pPr>
                  <w:snapToGrid w:val="0"/>
                  <w:rPr>
                    <w:sz w:val="18"/>
                  </w:rPr>
                </w:pPr>
                <w:fldSimple w:instr=" PAGE  \* MERGEFORMAT ">
                  <w:r w:rsidRPr="0027154D">
                    <w:rPr>
                      <w:noProof/>
                      <w:sz w:val="18"/>
                    </w:rPr>
                    <w:t>- 9 -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691" w:rsidRDefault="00456691" w:rsidP="00A954FD">
      <w:r>
        <w:separator/>
      </w:r>
    </w:p>
  </w:footnote>
  <w:footnote w:type="continuationSeparator" w:id="0">
    <w:p w:rsidR="00456691" w:rsidRDefault="00456691" w:rsidP="00A954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691" w:rsidRDefault="00456691">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691" w:rsidRDefault="00456691" w:rsidP="001F0325">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691" w:rsidRDefault="00456691">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5A608EC"/>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1D5E0E8A"/>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0630B1CA"/>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36B299F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C8F60C3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D5FEF83C"/>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9D0A300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65B07B0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FC74755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EDCEB42"/>
    <w:lvl w:ilvl="0">
      <w:start w:val="1"/>
      <w:numFmt w:val="bullet"/>
      <w:lvlText w:val=""/>
      <w:lvlJc w:val="left"/>
      <w:pPr>
        <w:tabs>
          <w:tab w:val="num" w:pos="360"/>
        </w:tabs>
        <w:ind w:left="360" w:hanging="360"/>
      </w:pPr>
      <w:rPr>
        <w:rFonts w:ascii="Wingdings" w:hAnsi="Wingdings" w:hint="default"/>
      </w:rPr>
    </w:lvl>
  </w:abstractNum>
  <w:abstractNum w:abstractNumId="10">
    <w:nsid w:val="5971BE17"/>
    <w:multiLevelType w:val="singleLevel"/>
    <w:tmpl w:val="5971BE17"/>
    <w:lvl w:ilvl="0">
      <w:start w:val="1"/>
      <w:numFmt w:val="chineseCounting"/>
      <w:suff w:val="nothing"/>
      <w:lvlText w:val="%1、"/>
      <w:lvlJc w:val="left"/>
      <w:rPr>
        <w:rFonts w:cs="Times New Roman"/>
      </w:rPr>
    </w:lvl>
  </w:abstractNum>
  <w:abstractNum w:abstractNumId="11">
    <w:nsid w:val="5971BF59"/>
    <w:multiLevelType w:val="singleLevel"/>
    <w:tmpl w:val="5971BF59"/>
    <w:lvl w:ilvl="0">
      <w:start w:val="1"/>
      <w:numFmt w:val="chineseCounting"/>
      <w:suff w:val="nothing"/>
      <w:lvlText w:val="%1、"/>
      <w:lvlJc w:val="left"/>
      <w:pPr>
        <w:ind w:firstLine="420"/>
      </w:pPr>
      <w:rPr>
        <w:rFonts w:cs="Times New Roman" w:hint="eastAsia"/>
      </w:rPr>
    </w:lvl>
  </w:abstractNum>
  <w:abstractNum w:abstractNumId="12">
    <w:nsid w:val="5971C193"/>
    <w:multiLevelType w:val="singleLevel"/>
    <w:tmpl w:val="5971C193"/>
    <w:lvl w:ilvl="0">
      <w:start w:val="2"/>
      <w:numFmt w:val="chineseCounting"/>
      <w:suff w:val="nothing"/>
      <w:lvlText w:val="%1、"/>
      <w:lvlJc w:val="left"/>
      <w:rPr>
        <w:rFonts w:cs="Times New Roman"/>
      </w:rPr>
    </w:lvl>
  </w:abstractNum>
  <w:abstractNum w:abstractNumId="13">
    <w:nsid w:val="5971DAC2"/>
    <w:multiLevelType w:val="singleLevel"/>
    <w:tmpl w:val="5971DAC2"/>
    <w:lvl w:ilvl="0">
      <w:start w:val="1"/>
      <w:numFmt w:val="chineseCounting"/>
      <w:suff w:val="nothing"/>
      <w:lvlText w:val="%1、"/>
      <w:lvlJc w:val="left"/>
      <w:pPr>
        <w:ind w:firstLine="420"/>
      </w:pPr>
      <w:rPr>
        <w:rFonts w:cs="Times New Roman" w:hint="eastAsia"/>
      </w:rPr>
    </w:lvl>
  </w:abstractNum>
  <w:abstractNum w:abstractNumId="14">
    <w:nsid w:val="5971DBDD"/>
    <w:multiLevelType w:val="singleLevel"/>
    <w:tmpl w:val="5971DBDD"/>
    <w:lvl w:ilvl="0">
      <w:start w:val="1"/>
      <w:numFmt w:val="chineseCounting"/>
      <w:suff w:val="nothing"/>
      <w:lvlText w:val="（%1）"/>
      <w:lvlJc w:val="left"/>
      <w:pPr>
        <w:ind w:firstLine="420"/>
      </w:pPr>
      <w:rPr>
        <w:rFonts w:cs="Times New Roman" w:hint="eastAsia"/>
      </w:rPr>
    </w:lvl>
  </w:abstractNum>
  <w:abstractNum w:abstractNumId="15">
    <w:nsid w:val="5971DD00"/>
    <w:multiLevelType w:val="singleLevel"/>
    <w:tmpl w:val="5971DD00"/>
    <w:lvl w:ilvl="0">
      <w:start w:val="1"/>
      <w:numFmt w:val="decimal"/>
      <w:suff w:val="nothing"/>
      <w:lvlText w:val="%1．"/>
      <w:lvlJc w:val="left"/>
      <w:pPr>
        <w:ind w:firstLine="400"/>
      </w:pPr>
      <w:rPr>
        <w:rFonts w:cs="Times New Roman" w:hint="default"/>
      </w:rPr>
    </w:lvl>
  </w:abstractNum>
  <w:abstractNum w:abstractNumId="16">
    <w:nsid w:val="5971E093"/>
    <w:multiLevelType w:val="singleLevel"/>
    <w:tmpl w:val="5971E093"/>
    <w:lvl w:ilvl="0">
      <w:start w:val="1"/>
      <w:numFmt w:val="chineseCounting"/>
      <w:suff w:val="nothing"/>
      <w:lvlText w:val="（%1）"/>
      <w:lvlJc w:val="left"/>
      <w:pPr>
        <w:ind w:firstLine="420"/>
      </w:pPr>
      <w:rPr>
        <w:rFonts w:cs="Times New Roman" w:hint="eastAsia"/>
      </w:rPr>
    </w:lvl>
  </w:abstractNum>
  <w:abstractNum w:abstractNumId="17">
    <w:nsid w:val="5971E2D2"/>
    <w:multiLevelType w:val="singleLevel"/>
    <w:tmpl w:val="5971E2D2"/>
    <w:lvl w:ilvl="0">
      <w:start w:val="1"/>
      <w:numFmt w:val="decimal"/>
      <w:suff w:val="nothing"/>
      <w:lvlText w:val="%1．"/>
      <w:lvlJc w:val="left"/>
      <w:pPr>
        <w:ind w:firstLine="400"/>
      </w:pPr>
      <w:rPr>
        <w:rFonts w:cs="Times New Roman" w:hint="default"/>
      </w:rPr>
    </w:lvl>
  </w:abstractNum>
  <w:abstractNum w:abstractNumId="18">
    <w:nsid w:val="5971E776"/>
    <w:multiLevelType w:val="singleLevel"/>
    <w:tmpl w:val="5971E776"/>
    <w:lvl w:ilvl="0">
      <w:start w:val="1"/>
      <w:numFmt w:val="chineseCounting"/>
      <w:suff w:val="nothing"/>
      <w:lvlText w:val="（%1）"/>
      <w:lvlJc w:val="left"/>
      <w:pPr>
        <w:ind w:firstLine="420"/>
      </w:pPr>
      <w:rPr>
        <w:rFonts w:cs="Times New Roman" w:hint="eastAsia"/>
      </w:rPr>
    </w:lvl>
  </w:abstractNum>
  <w:abstractNum w:abstractNumId="19">
    <w:nsid w:val="5971EDEF"/>
    <w:multiLevelType w:val="singleLevel"/>
    <w:tmpl w:val="5971EDEF"/>
    <w:lvl w:ilvl="0">
      <w:start w:val="1"/>
      <w:numFmt w:val="chineseCounting"/>
      <w:suff w:val="nothing"/>
      <w:lvlText w:val="（%1）"/>
      <w:lvlJc w:val="left"/>
      <w:pPr>
        <w:ind w:firstLine="420"/>
      </w:pPr>
      <w:rPr>
        <w:rFonts w:cs="Times New Roman" w:hint="eastAsia"/>
      </w:rPr>
    </w:lvl>
  </w:abstractNum>
  <w:abstractNum w:abstractNumId="20">
    <w:nsid w:val="68D571B3"/>
    <w:multiLevelType w:val="hybridMultilevel"/>
    <w:tmpl w:val="E6AE270E"/>
    <w:lvl w:ilvl="0" w:tplc="F6026C36">
      <w:start w:val="3"/>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210"/>
  <w:drawingGridVerticalSpacing w:val="159"/>
  <w:displayVerticalDrawingGridEvery w:val="2"/>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25622"/>
    <w:rsid w:val="000657E7"/>
    <w:rsid w:val="000B5A03"/>
    <w:rsid w:val="000C40A2"/>
    <w:rsid w:val="001150B0"/>
    <w:rsid w:val="00172A27"/>
    <w:rsid w:val="001B534D"/>
    <w:rsid w:val="001F0325"/>
    <w:rsid w:val="002246BF"/>
    <w:rsid w:val="0025257A"/>
    <w:rsid w:val="002570DD"/>
    <w:rsid w:val="0027154D"/>
    <w:rsid w:val="002929B4"/>
    <w:rsid w:val="002D7D35"/>
    <w:rsid w:val="002F4DEC"/>
    <w:rsid w:val="00311080"/>
    <w:rsid w:val="00323E3B"/>
    <w:rsid w:val="00330B5F"/>
    <w:rsid w:val="003321F4"/>
    <w:rsid w:val="00372C52"/>
    <w:rsid w:val="003A0350"/>
    <w:rsid w:val="003D56A0"/>
    <w:rsid w:val="003E73ED"/>
    <w:rsid w:val="003F0C32"/>
    <w:rsid w:val="004504DA"/>
    <w:rsid w:val="00456691"/>
    <w:rsid w:val="00490F38"/>
    <w:rsid w:val="004C2570"/>
    <w:rsid w:val="004E5666"/>
    <w:rsid w:val="006075AC"/>
    <w:rsid w:val="00681647"/>
    <w:rsid w:val="006C5CD4"/>
    <w:rsid w:val="006D1C46"/>
    <w:rsid w:val="006E0C56"/>
    <w:rsid w:val="00735E52"/>
    <w:rsid w:val="0075236D"/>
    <w:rsid w:val="007B0EAF"/>
    <w:rsid w:val="0080248F"/>
    <w:rsid w:val="008058EC"/>
    <w:rsid w:val="00863839"/>
    <w:rsid w:val="00864E58"/>
    <w:rsid w:val="008A590F"/>
    <w:rsid w:val="008F06FB"/>
    <w:rsid w:val="008F3DA3"/>
    <w:rsid w:val="00902154"/>
    <w:rsid w:val="00907BB4"/>
    <w:rsid w:val="009108DE"/>
    <w:rsid w:val="00911750"/>
    <w:rsid w:val="009362E6"/>
    <w:rsid w:val="00977DF4"/>
    <w:rsid w:val="00A12718"/>
    <w:rsid w:val="00A162F6"/>
    <w:rsid w:val="00A24358"/>
    <w:rsid w:val="00A830BB"/>
    <w:rsid w:val="00A83F95"/>
    <w:rsid w:val="00A954FD"/>
    <w:rsid w:val="00A95B8D"/>
    <w:rsid w:val="00AC05C8"/>
    <w:rsid w:val="00AD5131"/>
    <w:rsid w:val="00AF2626"/>
    <w:rsid w:val="00B03865"/>
    <w:rsid w:val="00B458CF"/>
    <w:rsid w:val="00B648C1"/>
    <w:rsid w:val="00BA1536"/>
    <w:rsid w:val="00BD66BC"/>
    <w:rsid w:val="00C001CB"/>
    <w:rsid w:val="00C04E14"/>
    <w:rsid w:val="00C108BF"/>
    <w:rsid w:val="00C11DE7"/>
    <w:rsid w:val="00C1371B"/>
    <w:rsid w:val="00C24FA9"/>
    <w:rsid w:val="00C30921"/>
    <w:rsid w:val="00C943C6"/>
    <w:rsid w:val="00CD2253"/>
    <w:rsid w:val="00CD71F9"/>
    <w:rsid w:val="00CE4837"/>
    <w:rsid w:val="00D16934"/>
    <w:rsid w:val="00D33D25"/>
    <w:rsid w:val="00D43AF5"/>
    <w:rsid w:val="00DF094B"/>
    <w:rsid w:val="00E1598D"/>
    <w:rsid w:val="00E30C4D"/>
    <w:rsid w:val="00E54C36"/>
    <w:rsid w:val="00EA04C5"/>
    <w:rsid w:val="00EF415C"/>
    <w:rsid w:val="00EF57EF"/>
    <w:rsid w:val="00F01065"/>
    <w:rsid w:val="00F270E5"/>
    <w:rsid w:val="00F83F46"/>
    <w:rsid w:val="00FB3E64"/>
    <w:rsid w:val="00FE64F0"/>
    <w:rsid w:val="04453648"/>
    <w:rsid w:val="05DB00B9"/>
    <w:rsid w:val="09BB2134"/>
    <w:rsid w:val="0CA434B9"/>
    <w:rsid w:val="0E4C156E"/>
    <w:rsid w:val="10BD4691"/>
    <w:rsid w:val="11585E8B"/>
    <w:rsid w:val="15492582"/>
    <w:rsid w:val="18F44D57"/>
    <w:rsid w:val="1D415527"/>
    <w:rsid w:val="1E7D3B34"/>
    <w:rsid w:val="22A51050"/>
    <w:rsid w:val="283D43BA"/>
    <w:rsid w:val="29B70F08"/>
    <w:rsid w:val="2BA4769A"/>
    <w:rsid w:val="2CD06EF4"/>
    <w:rsid w:val="2F335194"/>
    <w:rsid w:val="30963758"/>
    <w:rsid w:val="32EF40CE"/>
    <w:rsid w:val="34920D5F"/>
    <w:rsid w:val="35AB7798"/>
    <w:rsid w:val="372974AC"/>
    <w:rsid w:val="37515EC2"/>
    <w:rsid w:val="3949702E"/>
    <w:rsid w:val="3BE408BA"/>
    <w:rsid w:val="3C7F703B"/>
    <w:rsid w:val="3D70189E"/>
    <w:rsid w:val="42271DDB"/>
    <w:rsid w:val="43910C0D"/>
    <w:rsid w:val="46A10A00"/>
    <w:rsid w:val="48B52937"/>
    <w:rsid w:val="48EE3EF3"/>
    <w:rsid w:val="4C1E2F28"/>
    <w:rsid w:val="4CFC29CC"/>
    <w:rsid w:val="4D6E1856"/>
    <w:rsid w:val="502C04C1"/>
    <w:rsid w:val="51DE24AB"/>
    <w:rsid w:val="5651051D"/>
    <w:rsid w:val="56EC004A"/>
    <w:rsid w:val="57E961A8"/>
    <w:rsid w:val="581E77CF"/>
    <w:rsid w:val="58B06254"/>
    <w:rsid w:val="5AF25131"/>
    <w:rsid w:val="600176AC"/>
    <w:rsid w:val="65332BB8"/>
    <w:rsid w:val="664A46E0"/>
    <w:rsid w:val="66755D81"/>
    <w:rsid w:val="68A121F7"/>
    <w:rsid w:val="68A9241E"/>
    <w:rsid w:val="6B6D695A"/>
    <w:rsid w:val="6FD41D7F"/>
    <w:rsid w:val="72416639"/>
    <w:rsid w:val="738C1FE2"/>
    <w:rsid w:val="75531EF6"/>
    <w:rsid w:val="75D0003D"/>
    <w:rsid w:val="764F7877"/>
    <w:rsid w:val="7AA141FF"/>
    <w:rsid w:val="7C445B57"/>
    <w:rsid w:val="7D713C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954FD"/>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54FD"/>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A954FD"/>
    <w:rPr>
      <w:rFonts w:ascii="Calibri" w:hAnsi="Calibri" w:cs="Times New Roman"/>
      <w:sz w:val="18"/>
      <w:szCs w:val="18"/>
    </w:rPr>
  </w:style>
  <w:style w:type="paragraph" w:styleId="Header">
    <w:name w:val="header"/>
    <w:basedOn w:val="Normal"/>
    <w:link w:val="HeaderChar"/>
    <w:uiPriority w:val="99"/>
    <w:rsid w:val="00A954F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A954FD"/>
    <w:rPr>
      <w:rFonts w:ascii="Calibri" w:hAnsi="Calibri" w:cs="Times New Roman"/>
      <w:sz w:val="18"/>
      <w:szCs w:val="18"/>
    </w:rPr>
  </w:style>
  <w:style w:type="character" w:customStyle="1" w:styleId="font31">
    <w:name w:val="font31"/>
    <w:basedOn w:val="DefaultParagraphFont"/>
    <w:uiPriority w:val="99"/>
    <w:rsid w:val="00A954FD"/>
    <w:rPr>
      <w:rFonts w:ascii="Arial" w:hAnsi="Arial" w:cs="Arial"/>
      <w:color w:val="000000"/>
      <w:sz w:val="16"/>
      <w:szCs w:val="16"/>
      <w:u w:val="none"/>
    </w:rPr>
  </w:style>
  <w:style w:type="character" w:customStyle="1" w:styleId="font01">
    <w:name w:val="font01"/>
    <w:basedOn w:val="DefaultParagraphFont"/>
    <w:uiPriority w:val="99"/>
    <w:rsid w:val="00A954FD"/>
    <w:rPr>
      <w:rFonts w:ascii="Arial" w:hAnsi="Arial" w:cs="Arial"/>
      <w:color w:val="000000"/>
      <w:sz w:val="16"/>
      <w:szCs w:val="16"/>
      <w:u w:val="none"/>
    </w:rPr>
  </w:style>
  <w:style w:type="character" w:customStyle="1" w:styleId="font41">
    <w:name w:val="font41"/>
    <w:basedOn w:val="DefaultParagraphFont"/>
    <w:uiPriority w:val="99"/>
    <w:rsid w:val="00A954FD"/>
    <w:rPr>
      <w:rFonts w:ascii="宋体" w:eastAsia="宋体" w:hAnsi="宋体" w:cs="宋体"/>
      <w:color w:val="000000"/>
      <w:sz w:val="16"/>
      <w:szCs w:val="16"/>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e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15</Pages>
  <Words>452</Words>
  <Characters>2580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中共南阳市卧龙区委宣传部</dc:title>
  <dc:subject/>
  <dc:creator>wsj</dc:creator>
  <cp:keywords/>
  <dc:description/>
  <cp:lastModifiedBy>User</cp:lastModifiedBy>
  <cp:revision>27</cp:revision>
  <cp:lastPrinted>2017-09-07T03:22:00Z</cp:lastPrinted>
  <dcterms:created xsi:type="dcterms:W3CDTF">2017-11-02T08:10:00Z</dcterms:created>
  <dcterms:modified xsi:type="dcterms:W3CDTF">2017-11-04T15:24:00Z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