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pStyle w:val="2"/>
        <w:rPr>
          <w:rFonts w:hint="eastAsia"/>
          <w:lang w:eastAsia="zh-CN"/>
        </w:rPr>
      </w:pPr>
      <w:r>
        <w:rPr>
          <w:rFonts w:hint="eastAsia"/>
          <w:lang w:eastAsia="zh-CN"/>
        </w:rPr>
        <w:tab/>
      </w: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lang w:eastAsia="zh-CN"/>
        </w:rPr>
        <w:t>南阳国家农业科技园区</w:t>
      </w:r>
    </w:p>
    <w:p>
      <w:pPr>
        <w:jc w:val="center"/>
        <w:rPr>
          <w:rFonts w:ascii="黑体" w:hAnsi="黑体" w:eastAsia="黑体" w:cs="黑体"/>
          <w:sz w:val="52"/>
          <w:szCs w:val="52"/>
        </w:rPr>
      </w:pPr>
    </w:p>
    <w:p>
      <w:pPr>
        <w:jc w:val="center"/>
        <w:rPr>
          <w:rFonts w:ascii="隶书" w:hAnsi="隶书" w:eastAsia="隶书" w:cs="隶书"/>
          <w:sz w:val="52"/>
          <w:szCs w:val="52"/>
        </w:rPr>
        <w:sectPr>
          <w:pgSz w:w="11906" w:h="16838"/>
          <w:pgMar w:top="1440" w:right="1531" w:bottom="1440" w:left="1587" w:header="850" w:footer="992" w:gutter="0"/>
          <w:pgNumType w:fmt="numberInDash" w:start="1"/>
          <w:cols w:space="0" w:num="1"/>
          <w:rtlGutter w:val="0"/>
          <w:docGrid w:type="lines" w:linePitch="317" w:charSpace="0"/>
        </w:sectPr>
      </w:pPr>
      <w:r>
        <w:rPr>
          <w:rFonts w:hint="eastAsia" w:ascii="隶书" w:hAnsi="隶书" w:eastAsia="隶书" w:cs="隶书"/>
          <w:sz w:val="52"/>
          <w:szCs w:val="52"/>
        </w:rPr>
        <w:t>2016年度部门决算</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南阳国家农业科技园区</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w:t>
      </w:r>
      <w:r>
        <w:rPr>
          <w:rFonts w:hint="eastAsia" w:ascii="宋体" w:hAnsi="宋体" w:eastAsia="宋体" w:cs="宋体"/>
          <w:sz w:val="32"/>
          <w:szCs w:val="32"/>
          <w:lang w:eastAsia="zh-CN"/>
        </w:rPr>
        <w:t>职责</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南阳国家农业科技园区</w:t>
      </w:r>
      <w:r>
        <w:rPr>
          <w:rFonts w:hint="eastAsia" w:ascii="黑体" w:hAnsi="黑体" w:eastAsia="黑体" w:cs="黑体"/>
          <w:sz w:val="32"/>
          <w:szCs w:val="32"/>
        </w:rPr>
        <w:t>2016年度部门决算表</w:t>
      </w:r>
    </w:p>
    <w:p>
      <w:pPr>
        <w:jc w:val="left"/>
        <w:rPr>
          <w:rFonts w:ascii="宋体" w:hAnsi="宋体" w:eastAsia="宋体" w:cs="宋体"/>
          <w:sz w:val="32"/>
          <w:szCs w:val="32"/>
        </w:rPr>
      </w:pPr>
      <w:r>
        <w:rPr>
          <w:rFonts w:hint="eastAsia" w:ascii="宋体" w:hAnsi="宋体" w:eastAsia="宋体" w:cs="宋体"/>
          <w:sz w:val="32"/>
          <w:szCs w:val="32"/>
        </w:rPr>
        <w:t>一、收入支出决算总表</w:t>
      </w:r>
    </w:p>
    <w:p>
      <w:pPr>
        <w:jc w:val="left"/>
        <w:rPr>
          <w:rFonts w:ascii="宋体" w:hAnsi="宋体" w:eastAsia="宋体" w:cs="宋体"/>
          <w:sz w:val="32"/>
          <w:szCs w:val="32"/>
        </w:rPr>
      </w:pPr>
      <w:r>
        <w:rPr>
          <w:rFonts w:hint="eastAsia" w:ascii="宋体" w:hAnsi="宋体" w:eastAsia="宋体" w:cs="宋体"/>
          <w:sz w:val="32"/>
          <w:szCs w:val="32"/>
        </w:rPr>
        <w:t>二、收入决算表</w:t>
      </w:r>
    </w:p>
    <w:p>
      <w:pPr>
        <w:jc w:val="left"/>
        <w:rPr>
          <w:rFonts w:ascii="宋体" w:hAnsi="宋体" w:eastAsia="宋体" w:cs="宋体"/>
          <w:sz w:val="32"/>
          <w:szCs w:val="32"/>
        </w:rPr>
      </w:pPr>
      <w:r>
        <w:rPr>
          <w:rFonts w:hint="eastAsia" w:ascii="宋体" w:hAnsi="宋体" w:eastAsia="宋体" w:cs="宋体"/>
          <w:sz w:val="32"/>
          <w:szCs w:val="32"/>
        </w:rPr>
        <w:t>三、支出决算表</w:t>
      </w:r>
    </w:p>
    <w:p>
      <w:pPr>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jc w:val="left"/>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七、一般公共预算财政拨款“三公”经费支出决算表</w:t>
      </w:r>
    </w:p>
    <w:p>
      <w:pPr>
        <w:jc w:val="left"/>
        <w:rPr>
          <w:rFonts w:ascii="宋体" w:hAnsi="宋体" w:eastAsia="宋体" w:cs="宋体"/>
          <w:sz w:val="32"/>
          <w:szCs w:val="32"/>
        </w:rPr>
      </w:pPr>
      <w:r>
        <w:rPr>
          <w:rFonts w:hint="eastAsia" w:ascii="宋体" w:hAnsi="宋体" w:eastAsia="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南阳国家农业科技园区</w:t>
      </w:r>
      <w:r>
        <w:rPr>
          <w:rFonts w:hint="eastAsia" w:ascii="黑体" w:hAnsi="黑体" w:eastAsia="黑体" w:cs="黑体"/>
          <w:sz w:val="32"/>
          <w:szCs w:val="32"/>
        </w:rPr>
        <w:t>2016年度部门决算情况说明</w:t>
      </w:r>
    </w:p>
    <w:p>
      <w:pPr>
        <w:jc w:val="left"/>
        <w:rPr>
          <w:rFonts w:ascii="黑体" w:hAnsi="黑体" w:eastAsia="黑体" w:cs="黑体"/>
          <w:sz w:val="32"/>
          <w:szCs w:val="32"/>
        </w:rPr>
        <w:sectPr>
          <w:footerReference r:id="rId3" w:type="default"/>
          <w:pgSz w:w="11906" w:h="16838"/>
          <w:pgMar w:top="1440" w:right="1531" w:bottom="1440" w:left="1587" w:header="850" w:footer="992" w:gutter="0"/>
          <w:pgNumType w:fmt="numberInDash"/>
          <w:cols w:space="0" w:num="1"/>
          <w:rtlGutter w:val="0"/>
          <w:docGrid w:type="lines" w:linePitch="317" w:charSpace="0"/>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pStyle w:val="2"/>
        <w:rPr>
          <w:rFonts w:hint="eastAsia" w:ascii="隶书" w:hAnsi="隶书" w:eastAsia="隶书" w:cs="隶书"/>
          <w:sz w:val="48"/>
          <w:szCs w:val="48"/>
        </w:rPr>
      </w:pPr>
      <w:r>
        <w:rPr>
          <w:rFonts w:hint="eastAsia" w:ascii="隶书" w:hAnsi="隶书" w:eastAsia="隶书" w:cs="隶书"/>
          <w:sz w:val="48"/>
          <w:szCs w:val="48"/>
        </w:rPr>
        <w:t>第一部分</w:t>
      </w:r>
      <w:r>
        <w:rPr>
          <w:rFonts w:hint="eastAsia" w:asciiTheme="minorEastAsia" w:hAnsiTheme="minorEastAsia" w:eastAsiaTheme="minorEastAsia" w:cstheme="minorEastAsia"/>
          <w:sz w:val="52"/>
          <w:szCs w:val="52"/>
          <w:lang w:eastAsia="zh-CN"/>
        </w:rPr>
        <w:t>南阳国家农业科技园区</w:t>
      </w:r>
      <w:r>
        <w:rPr>
          <w:rFonts w:hint="eastAsia" w:ascii="隶书" w:hAnsi="隶书" w:eastAsia="隶书" w:cs="隶书"/>
          <w:sz w:val="48"/>
          <w:szCs w:val="48"/>
        </w:rPr>
        <w:t>概况</w:t>
      </w:r>
    </w:p>
    <w:p/>
    <w:p>
      <w:pPr>
        <w:jc w:val="center"/>
        <w:rPr>
          <w:rFonts w:hint="eastAsia" w:asciiTheme="minorEastAsia" w:hAnsiTheme="minorEastAsia" w:eastAsiaTheme="minorEastAsia" w:cstheme="minorEastAsia"/>
          <w:b/>
          <w:bCs/>
          <w:color w:val="000000"/>
          <w:sz w:val="44"/>
          <w:szCs w:val="44"/>
          <w:lang w:val="en-US" w:eastAsia="zh-CN"/>
        </w:rPr>
      </w:pPr>
      <w:r>
        <w:rPr>
          <w:rFonts w:hint="eastAsia" w:asciiTheme="minorEastAsia" w:hAnsiTheme="minorEastAsia" w:eastAsiaTheme="minorEastAsia" w:cstheme="minorEastAsia"/>
          <w:b/>
          <w:bCs/>
          <w:color w:val="000000"/>
          <w:sz w:val="44"/>
          <w:szCs w:val="44"/>
          <w:lang w:val="en-US" w:eastAsia="zh-CN"/>
        </w:rPr>
        <w:t>园区概况</w:t>
      </w:r>
    </w:p>
    <w:p>
      <w:pPr>
        <w:ind w:left="0" w:leftChars="0" w:firstLine="683" w:firstLineChars="228"/>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lang w:eastAsia="zh-CN"/>
        </w:rPr>
        <w:t>河南南阳国家农业科技园区始建于</w:t>
      </w:r>
      <w:r>
        <w:rPr>
          <w:rFonts w:hint="eastAsia" w:asciiTheme="minorEastAsia" w:hAnsiTheme="minorEastAsia" w:eastAsiaTheme="minorEastAsia" w:cstheme="minorEastAsia"/>
          <w:color w:val="000000"/>
          <w:sz w:val="30"/>
          <w:szCs w:val="30"/>
          <w:lang w:val="en-US" w:eastAsia="zh-CN"/>
        </w:rPr>
        <w:t>1998年，2001年升级为省级园区，2010年被科技部批准建设国家级农业科技园区。建设以来</w:t>
      </w:r>
      <w:r>
        <w:rPr>
          <w:rFonts w:hint="eastAsia" w:asciiTheme="minorEastAsia" w:hAnsiTheme="minorEastAsia" w:eastAsiaTheme="minorEastAsia" w:cstheme="minorEastAsia"/>
          <w:color w:val="000000"/>
          <w:sz w:val="30"/>
          <w:szCs w:val="30"/>
          <w:lang w:eastAsia="zh-CN"/>
        </w:rPr>
        <w:t>，</w:t>
      </w:r>
      <w:r>
        <w:rPr>
          <w:rFonts w:hint="eastAsia" w:asciiTheme="minorEastAsia" w:hAnsiTheme="minorEastAsia" w:eastAsiaTheme="minorEastAsia" w:cstheme="minorEastAsia"/>
          <w:color w:val="000000"/>
          <w:sz w:val="30"/>
          <w:szCs w:val="30"/>
          <w:lang w:val="en-US" w:eastAsia="zh-CN"/>
        </w:rPr>
        <w:t>园区把科技创新、示范带动、成果转化和产业孵化作为园区发展的核心，在科学规划的基础上，从打造科研平台开始，组建科研团队，组织科研攻关，实施成果转化，收到了良好的效果。园区2012年完成科技部中期评估，2013年承办“第十三届全国农业园区论坛”，2016</w:t>
      </w:r>
      <w:r>
        <w:rPr>
          <w:rFonts w:hint="eastAsia" w:asciiTheme="minorEastAsia" w:hAnsiTheme="minorEastAsia" w:eastAsiaTheme="minorEastAsia" w:cstheme="minorEastAsia"/>
          <w:color w:val="000000"/>
          <w:sz w:val="30"/>
          <w:szCs w:val="30"/>
        </w:rPr>
        <w:t>年8月通过科技部</w:t>
      </w:r>
      <w:r>
        <w:rPr>
          <w:rFonts w:hint="eastAsia" w:asciiTheme="minorEastAsia" w:hAnsiTheme="minorEastAsia" w:eastAsiaTheme="minorEastAsia" w:cstheme="minorEastAsia"/>
          <w:color w:val="000000"/>
          <w:sz w:val="30"/>
          <w:szCs w:val="30"/>
          <w:lang w:eastAsia="zh-CN"/>
        </w:rPr>
        <w:t>专家组现场考察</w:t>
      </w:r>
      <w:r>
        <w:rPr>
          <w:rFonts w:hint="eastAsia" w:asciiTheme="minorEastAsia" w:hAnsiTheme="minorEastAsia" w:eastAsiaTheme="minorEastAsia" w:cstheme="minorEastAsia"/>
          <w:color w:val="000000"/>
          <w:sz w:val="30"/>
          <w:szCs w:val="30"/>
        </w:rPr>
        <w:t>，</w:t>
      </w:r>
      <w:r>
        <w:rPr>
          <w:rFonts w:hint="eastAsia" w:asciiTheme="minorEastAsia" w:hAnsiTheme="minorEastAsia" w:eastAsiaTheme="minorEastAsia" w:cstheme="minorEastAsia"/>
          <w:color w:val="000000"/>
          <w:sz w:val="30"/>
          <w:szCs w:val="30"/>
          <w:lang w:val="en-US" w:eastAsia="zh-CN"/>
        </w:rPr>
        <w:t>2016</w:t>
      </w:r>
      <w:r>
        <w:rPr>
          <w:rFonts w:hint="eastAsia" w:asciiTheme="minorEastAsia" w:hAnsiTheme="minorEastAsia" w:eastAsiaTheme="minorEastAsia" w:cstheme="minorEastAsia"/>
          <w:color w:val="000000"/>
          <w:sz w:val="30"/>
          <w:szCs w:val="30"/>
          <w:lang w:eastAsia="zh-CN"/>
        </w:rPr>
        <w:t>年</w:t>
      </w:r>
      <w:r>
        <w:rPr>
          <w:rFonts w:hint="eastAsia" w:asciiTheme="minorEastAsia" w:hAnsiTheme="minorEastAsia" w:eastAsiaTheme="minorEastAsia" w:cstheme="minorEastAsia"/>
          <w:color w:val="000000"/>
          <w:sz w:val="30"/>
          <w:szCs w:val="30"/>
          <w:lang w:val="en-US" w:eastAsia="zh-CN"/>
        </w:rPr>
        <w:t>11月</w:t>
      </w:r>
      <w:r>
        <w:rPr>
          <w:rFonts w:hint="eastAsia" w:asciiTheme="minorEastAsia" w:hAnsiTheme="minorEastAsia" w:eastAsiaTheme="minorEastAsia" w:cstheme="minorEastAsia"/>
          <w:color w:val="000000"/>
          <w:sz w:val="30"/>
          <w:szCs w:val="30"/>
        </w:rPr>
        <w:t>被正式批准为国家级农业科技园区。</w:t>
      </w:r>
    </w:p>
    <w:p>
      <w:pPr>
        <w:sectPr>
          <w:footerReference r:id="rId4" w:type="default"/>
          <w:pgSz w:w="11906" w:h="16838"/>
          <w:pgMar w:top="1440" w:right="1531" w:bottom="1440" w:left="1587" w:header="850" w:footer="992" w:gutter="0"/>
          <w:pgNumType w:fmt="numberInDash" w:start="1"/>
          <w:cols w:space="0" w:num="1"/>
          <w:rtlGutter w:val="0"/>
          <w:docGrid w:type="lines" w:linePitch="317" w:charSpace="0"/>
        </w:sectPr>
      </w:pP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w:t>
      </w:r>
      <w:r>
        <w:rPr>
          <w:rFonts w:hint="eastAsia" w:ascii="黑体" w:hAnsi="黑体" w:eastAsia="黑体" w:cs="黑体"/>
          <w:sz w:val="32"/>
          <w:szCs w:val="32"/>
          <w:lang w:eastAsia="zh-CN"/>
        </w:rPr>
        <w:t>职责</w:t>
      </w:r>
    </w:p>
    <w:p>
      <w:pPr>
        <w:ind w:left="0" w:leftChars="0" w:firstLine="687" w:firstLineChars="228"/>
        <w:rPr>
          <w:rFonts w:hint="eastAsia" w:asciiTheme="minorEastAsia" w:hAnsiTheme="minorEastAsia" w:eastAsiaTheme="minorEastAsia" w:cstheme="minorEastAsia"/>
          <w:b/>
          <w:bCs/>
          <w:color w:val="000000"/>
          <w:sz w:val="30"/>
          <w:szCs w:val="30"/>
          <w:lang w:val="en-US" w:eastAsia="zh-CN"/>
        </w:rPr>
      </w:pPr>
      <w:r>
        <w:rPr>
          <w:rFonts w:hint="eastAsia" w:asciiTheme="minorEastAsia" w:hAnsiTheme="minorEastAsia" w:eastAsiaTheme="minorEastAsia" w:cstheme="minorEastAsia"/>
          <w:b/>
          <w:bCs/>
          <w:color w:val="000000"/>
          <w:sz w:val="30"/>
          <w:szCs w:val="30"/>
          <w:lang w:val="en-US" w:eastAsia="zh-CN"/>
        </w:rPr>
        <w:t>园区主要职责：</w:t>
      </w:r>
    </w:p>
    <w:p>
      <w:pPr>
        <w:ind w:left="0" w:leftChars="0" w:firstLine="683" w:firstLineChars="228"/>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lang w:val="en-US" w:eastAsia="zh-CN"/>
        </w:rPr>
        <w:t>1、贯彻执行党和国家及省市的路线、方针、政策、法律法规，依据政府主管部门总体规划，制定园区总体规划和经济、产业发展规划以及各项工作计划并组织实施。</w:t>
      </w:r>
    </w:p>
    <w:p>
      <w:pPr>
        <w:ind w:left="0" w:leftChars="0" w:firstLine="683" w:firstLineChars="228"/>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lang w:val="en-US" w:eastAsia="zh-CN"/>
        </w:rPr>
        <w:t>2、制定区域内招商引资政策，编制招商规划；组织招商活动，管理区域内生产业务和对外经济技术交流合作。</w:t>
      </w:r>
    </w:p>
    <w:p>
      <w:pPr>
        <w:ind w:left="0" w:leftChars="0" w:firstLine="683" w:firstLineChars="228"/>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lang w:val="en-US" w:eastAsia="zh-CN"/>
        </w:rPr>
        <w:t>3、按照权限规定审核把关区域内投资项目，协助办理相关证件；</w:t>
      </w:r>
    </w:p>
    <w:p>
      <w:pPr>
        <w:ind w:left="0" w:leftChars="0" w:firstLine="683" w:firstLineChars="228"/>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lang w:val="en-US" w:eastAsia="zh-CN"/>
        </w:rPr>
        <w:t>4、负责区域内基础设施、公用设施和其他项目建设、监督和管理。</w:t>
      </w:r>
    </w:p>
    <w:p>
      <w:pPr>
        <w:ind w:left="0" w:leftChars="0" w:firstLine="683" w:firstLineChars="228"/>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lang w:val="en-US" w:eastAsia="zh-CN"/>
        </w:rPr>
        <w:t>5、贯彻执行国家土地管理法律法规，按照土地部门指示，承办土地管理的前期具体事务性工作。</w:t>
      </w:r>
    </w:p>
    <w:p>
      <w:pPr>
        <w:ind w:left="0" w:leftChars="0" w:firstLine="683" w:firstLineChars="228"/>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lang w:val="en-US" w:eastAsia="zh-CN"/>
        </w:rPr>
        <w:t>6、负责区域内党员干部和所属单位领导班子的思想、组织、作风建设工作，按照管理权限，做好干部的奖惩、培养、教育和推荐；负责园区内各类专业技术人才的引进、培训、培养工作。</w:t>
      </w:r>
    </w:p>
    <w:p>
      <w:pPr>
        <w:ind w:left="0" w:leftChars="0" w:firstLine="683" w:firstLineChars="228"/>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lang w:val="en-US" w:eastAsia="zh-CN"/>
        </w:rPr>
        <w:t>7、依法管理区域内的国有资产、环境保护、安全生产等工作；研究处理区域内重大突发性事件，并及时向上级党委、政府报告情况。</w:t>
      </w:r>
    </w:p>
    <w:p>
      <w:pPr>
        <w:ind w:left="0" w:leftChars="0" w:firstLine="683" w:firstLineChars="228"/>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lang w:val="en-US" w:eastAsia="zh-CN"/>
        </w:rPr>
        <w:t>8、组织协调核心区、示范区、辐射区的科技产业孵化、技术创新、成果转化、技术交流，示范推广，推进优质农产品生产标准化和产业化经营。</w:t>
      </w:r>
    </w:p>
    <w:p>
      <w:pPr>
        <w:ind w:left="0" w:leftChars="0" w:firstLine="683" w:firstLineChars="228"/>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lang w:val="en-US" w:eastAsia="zh-CN"/>
        </w:rPr>
        <w:t>9、负责园区科技项目的申报推荐、监督实施，协助办理高新技术企业、产品的申报认定，以及科研成果鉴定、验收、管理工作。</w:t>
      </w:r>
    </w:p>
    <w:p>
      <w:pPr>
        <w:ind w:left="0" w:leftChars="0" w:firstLine="683" w:firstLineChars="228"/>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lang w:val="en-US" w:eastAsia="zh-CN"/>
        </w:rPr>
        <w:t>10、维护区域内社会及生产秩序，保障公民人身权利，保障企业和社会经济组织的依法自主经营和职工的合法权益。</w:t>
      </w:r>
    </w:p>
    <w:p>
      <w:pPr>
        <w:ind w:left="0" w:leftChars="0" w:firstLine="683" w:firstLineChars="228"/>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lang w:val="en-US" w:eastAsia="zh-CN"/>
        </w:rPr>
        <w:t>11、承办上级政府及有关部门交办的其他事项。</w:t>
      </w:r>
    </w:p>
    <w:p>
      <w:pPr>
        <w:numPr>
          <w:ilvl w:val="0"/>
          <w:numId w:val="0"/>
        </w:numPr>
        <w:spacing w:line="360" w:lineRule="auto"/>
        <w:ind w:leftChars="200"/>
        <w:jc w:val="left"/>
        <w:rPr>
          <w:rFonts w:ascii="楷体_GB2312" w:hAnsi="楷体_GB2312" w:eastAsia="楷体_GB2312" w:cs="楷体_GB2312"/>
          <w:sz w:val="32"/>
          <w:szCs w:val="32"/>
        </w:rPr>
      </w:pP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Theme="minorEastAsia" w:hAnsiTheme="minorEastAsia" w:eastAsiaTheme="minorEastAsia" w:cstheme="minorEastAsia"/>
          <w:sz w:val="30"/>
          <w:szCs w:val="30"/>
          <w:lang w:eastAsia="zh-CN"/>
        </w:rPr>
        <w:t>南阳国家农业科技园区</w:t>
      </w:r>
      <w:r>
        <w:rPr>
          <w:rFonts w:hint="eastAsia" w:ascii="仿宋_GB2312" w:hAnsi="仿宋_GB2312" w:eastAsia="仿宋_GB2312" w:cs="仿宋_GB2312"/>
          <w:sz w:val="32"/>
          <w:szCs w:val="32"/>
        </w:rPr>
        <w:t>2016年度部门决算编制范围的单位包括：</w:t>
      </w:r>
    </w:p>
    <w:p>
      <w:pPr>
        <w:numPr>
          <w:ilvl w:val="0"/>
          <w:numId w:val="4"/>
        </w:numPr>
        <w:spacing w:line="360" w:lineRule="auto"/>
        <w:ind w:firstLine="600" w:firstLineChars="200"/>
        <w:jc w:val="left"/>
        <w:rPr>
          <w:rFonts w:ascii="仿宋_GB2312" w:hAnsi="仿宋_GB2312" w:eastAsia="仿宋_GB2312" w:cs="仿宋_GB2312"/>
          <w:sz w:val="32"/>
          <w:szCs w:val="32"/>
        </w:rPr>
      </w:pPr>
      <w:r>
        <w:rPr>
          <w:rFonts w:hint="eastAsia" w:asciiTheme="minorEastAsia" w:hAnsiTheme="minorEastAsia" w:eastAsiaTheme="minorEastAsia" w:cstheme="minorEastAsia"/>
          <w:sz w:val="30"/>
          <w:szCs w:val="30"/>
          <w:lang w:eastAsia="zh-CN"/>
        </w:rPr>
        <w:t>南阳国家农业科技园区</w:t>
      </w:r>
      <w:r>
        <w:rPr>
          <w:rFonts w:hint="eastAsia" w:ascii="仿宋_GB2312" w:hAnsi="仿宋_GB2312" w:eastAsia="仿宋_GB2312" w:cs="仿宋_GB2312"/>
          <w:sz w:val="32"/>
          <w:szCs w:val="32"/>
        </w:rPr>
        <w:t>本级</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both"/>
        <w:outlineLvl w:val="0"/>
        <w:rPr>
          <w:rFonts w:hint="eastAsia" w:ascii="隶书" w:hAnsi="隶书" w:eastAsia="隶书" w:cs="隶书"/>
          <w:sz w:val="48"/>
          <w:szCs w:val="48"/>
        </w:rPr>
      </w:pPr>
    </w:p>
    <w:p>
      <w:pPr>
        <w:jc w:val="both"/>
        <w:outlineLvl w:val="0"/>
        <w:rPr>
          <w:rFonts w:hint="eastAsia" w:ascii="隶书" w:hAnsi="隶书" w:eastAsia="隶书" w:cs="隶书"/>
          <w:sz w:val="48"/>
          <w:szCs w:val="48"/>
        </w:rPr>
      </w:pPr>
    </w:p>
    <w:p>
      <w:pPr>
        <w:jc w:val="both"/>
        <w:outlineLvl w:val="0"/>
        <w:rPr>
          <w:rFonts w:hint="eastAsia" w:ascii="隶书" w:hAnsi="隶书" w:eastAsia="隶书" w:cs="隶书"/>
          <w:sz w:val="48"/>
          <w:szCs w:val="48"/>
        </w:rPr>
      </w:pPr>
    </w:p>
    <w:p>
      <w:pPr>
        <w:jc w:val="both"/>
        <w:outlineLvl w:val="0"/>
        <w:rPr>
          <w:rFonts w:hint="eastAsia" w:ascii="隶书" w:hAnsi="隶书" w:eastAsia="隶书" w:cs="隶书"/>
          <w:sz w:val="48"/>
          <w:szCs w:val="48"/>
        </w:rPr>
      </w:pPr>
    </w:p>
    <w:p>
      <w:pPr>
        <w:jc w:val="both"/>
        <w:outlineLvl w:val="0"/>
        <w:rPr>
          <w:rFonts w:hint="eastAsia" w:ascii="隶书" w:hAnsi="隶书" w:eastAsia="隶书" w:cs="隶书"/>
          <w:sz w:val="48"/>
          <w:szCs w:val="48"/>
        </w:rPr>
      </w:pPr>
    </w:p>
    <w:p>
      <w:pPr>
        <w:jc w:val="both"/>
        <w:outlineLvl w:val="0"/>
        <w:rPr>
          <w:rFonts w:ascii="隶书" w:hAnsi="隶书" w:eastAsia="隶书" w:cs="隶书"/>
          <w:sz w:val="48"/>
          <w:szCs w:val="48"/>
        </w:rPr>
      </w:pPr>
      <w:r>
        <w:rPr>
          <w:rFonts w:hint="eastAsia" w:ascii="隶书" w:hAnsi="隶书" w:eastAsia="隶书" w:cs="隶书"/>
          <w:sz w:val="48"/>
          <w:szCs w:val="48"/>
        </w:rPr>
        <w:t>第二部分</w:t>
      </w:r>
    </w:p>
    <w:p>
      <w:pPr>
        <w:pStyle w:val="2"/>
        <w:rPr>
          <w:rFonts w:hint="eastAsia"/>
          <w:lang w:eastAsia="zh-CN"/>
        </w:rPr>
      </w:pPr>
      <w:r>
        <w:rPr>
          <w:rFonts w:hint="eastAsia"/>
          <w:lang w:eastAsia="zh-CN"/>
        </w:rPr>
        <w:t>南阳国家农业科技园区</w:t>
      </w:r>
    </w:p>
    <w:p>
      <w:pPr>
        <w:jc w:val="both"/>
        <w:rPr>
          <w:rFonts w:hint="eastAsia" w:ascii="隶书" w:hAnsi="隶书" w:eastAsia="隶书" w:cs="隶书"/>
          <w:sz w:val="48"/>
          <w:szCs w:val="48"/>
        </w:rPr>
      </w:pPr>
      <w:r>
        <w:rPr>
          <w:rFonts w:hint="eastAsia" w:ascii="隶书" w:hAnsi="隶书" w:eastAsia="隶书" w:cs="隶书"/>
          <w:sz w:val="48"/>
          <w:szCs w:val="48"/>
        </w:rPr>
        <w:t>2016年度部门决算表</w:t>
      </w:r>
    </w:p>
    <w:p>
      <w:pPr>
        <w:jc w:val="both"/>
        <w:rPr>
          <w:rFonts w:hint="eastAsia" w:ascii="隶书" w:hAnsi="隶书" w:eastAsia="隶书" w:cs="隶书"/>
          <w:sz w:val="48"/>
          <w:szCs w:val="48"/>
        </w:rPr>
        <w:sectPr>
          <w:pgSz w:w="11906" w:h="16838"/>
          <w:pgMar w:top="1440" w:right="1531" w:bottom="1440" w:left="1587" w:header="850" w:footer="992" w:gutter="0"/>
          <w:pgNumType w:fmt="numberInDash"/>
          <w:cols w:space="0" w:num="1"/>
          <w:rtlGutter w:val="0"/>
          <w:docGrid w:type="lines" w:linePitch="317" w:charSpace="0"/>
        </w:sectPr>
      </w:pPr>
    </w:p>
    <w:tbl>
      <w:tblPr>
        <w:tblStyle w:val="6"/>
        <w:tblW w:w="10350" w:type="dxa"/>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0350" w:type="dxa"/>
            <w:gridSpan w:val="10"/>
            <w:shd w:val="clear" w:color="auto" w:fill="auto"/>
            <w:vAlign w:val="center"/>
          </w:tcPr>
          <w:p>
            <w:pPr>
              <w:jc w:val="center"/>
            </w:pPr>
            <w:r>
              <w:rPr>
                <w:rFonts w:hint="eastAsia"/>
                <w:b/>
                <w:bCs/>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82"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72" w:type="dxa"/>
            <w:shd w:val="clear" w:color="auto" w:fill="auto"/>
            <w:vAlign w:val="center"/>
          </w:tcPr>
          <w:p>
            <w:pPr>
              <w:rPr>
                <w:rFonts w:hint="eastAsia" w:ascii="宋体" w:hAnsi="宋体" w:eastAsia="宋体" w:cs="宋体"/>
                <w:i w:val="0"/>
                <w:color w:val="000000"/>
                <w:sz w:val="16"/>
                <w:szCs w:val="16"/>
                <w:u w:val="none"/>
              </w:rPr>
            </w:pPr>
          </w:p>
        </w:tc>
        <w:tc>
          <w:tcPr>
            <w:tcW w:w="1316" w:type="dxa"/>
            <w:shd w:val="clear" w:color="auto" w:fill="auto"/>
            <w:vAlign w:val="center"/>
          </w:tcPr>
          <w:p>
            <w:pPr>
              <w:rPr>
                <w:rFonts w:hint="eastAsia" w:ascii="宋体" w:hAnsi="宋体" w:eastAsia="宋体" w:cs="宋体"/>
                <w:i w:val="0"/>
                <w:color w:val="000000"/>
                <w:sz w:val="16"/>
                <w:szCs w:val="16"/>
                <w:u w:val="none"/>
              </w:rPr>
            </w:pPr>
          </w:p>
        </w:tc>
        <w:tc>
          <w:tcPr>
            <w:tcW w:w="3144" w:type="dxa"/>
            <w:gridSpan w:val="3"/>
            <w:shd w:val="clear" w:color="auto" w:fill="auto"/>
            <w:vAlign w:val="center"/>
          </w:tcPr>
          <w:p>
            <w:pPr>
              <w:rPr>
                <w:rFonts w:hint="eastAsia" w:ascii="宋体" w:hAnsi="宋体" w:eastAsia="宋体" w:cs="宋体"/>
                <w:i w:val="0"/>
                <w:color w:val="000000"/>
                <w:sz w:val="16"/>
                <w:szCs w:val="16"/>
                <w:u w:val="none"/>
              </w:rPr>
            </w:pPr>
          </w:p>
        </w:tc>
        <w:tc>
          <w:tcPr>
            <w:tcW w:w="527" w:type="dxa"/>
            <w:shd w:val="clear" w:color="auto" w:fill="auto"/>
            <w:vAlign w:val="center"/>
          </w:tcPr>
          <w:p>
            <w:pPr>
              <w:rPr>
                <w:rFonts w:hint="eastAsia" w:ascii="宋体" w:hAnsi="宋体" w:eastAsia="宋体" w:cs="宋体"/>
                <w:i w:val="0"/>
                <w:color w:val="000000"/>
                <w:sz w:val="16"/>
                <w:szCs w:val="16"/>
                <w:u w:val="none"/>
              </w:rPr>
            </w:pPr>
          </w:p>
        </w:tc>
        <w:tc>
          <w:tcPr>
            <w:tcW w:w="160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82" w:type="dxa"/>
            <w:gridSpan w:val="3"/>
            <w:shd w:val="clear" w:color="auto" w:fill="auto"/>
            <w:vAlign w:val="center"/>
          </w:tcPr>
          <w:p>
            <w:pP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21"/>
                <w:szCs w:val="21"/>
                <w:u w:val="none"/>
                <w:lang w:eastAsia="zh-CN"/>
              </w:rPr>
              <w:t>南阳国家农业科技园</w:t>
            </w:r>
          </w:p>
        </w:tc>
        <w:tc>
          <w:tcPr>
            <w:tcW w:w="472" w:type="dxa"/>
            <w:shd w:val="clear" w:color="auto" w:fill="auto"/>
            <w:vAlign w:val="center"/>
          </w:tcPr>
          <w:p>
            <w:pPr>
              <w:rPr>
                <w:rFonts w:hint="eastAsia" w:ascii="宋体" w:hAnsi="宋体" w:eastAsia="宋体" w:cs="宋体"/>
                <w:i w:val="0"/>
                <w:color w:val="000000"/>
                <w:sz w:val="16"/>
                <w:szCs w:val="16"/>
                <w:u w:val="none"/>
              </w:rPr>
            </w:pPr>
          </w:p>
        </w:tc>
        <w:tc>
          <w:tcPr>
            <w:tcW w:w="1316" w:type="dxa"/>
            <w:shd w:val="clear" w:color="auto" w:fill="auto"/>
            <w:vAlign w:val="center"/>
          </w:tcPr>
          <w:p>
            <w:pPr>
              <w:rPr>
                <w:rFonts w:hint="eastAsia" w:ascii="宋体" w:hAnsi="宋体" w:eastAsia="宋体" w:cs="宋体"/>
                <w:i w:val="0"/>
                <w:color w:val="000000"/>
                <w:sz w:val="16"/>
                <w:szCs w:val="16"/>
                <w:u w:val="none"/>
              </w:rPr>
            </w:pPr>
          </w:p>
        </w:tc>
        <w:tc>
          <w:tcPr>
            <w:tcW w:w="3144" w:type="dxa"/>
            <w:gridSpan w:val="3"/>
            <w:shd w:val="clear" w:color="auto" w:fill="auto"/>
            <w:vAlign w:val="center"/>
          </w:tcPr>
          <w:p>
            <w:pPr>
              <w:rPr>
                <w:rFonts w:hint="eastAsia" w:ascii="宋体" w:hAnsi="宋体" w:eastAsia="宋体" w:cs="宋体"/>
                <w:i w:val="0"/>
                <w:color w:val="000000"/>
                <w:sz w:val="16"/>
                <w:szCs w:val="16"/>
                <w:u w:val="none"/>
              </w:rPr>
            </w:pPr>
          </w:p>
        </w:tc>
        <w:tc>
          <w:tcPr>
            <w:tcW w:w="527" w:type="dxa"/>
            <w:shd w:val="clear" w:color="auto" w:fill="auto"/>
            <w:vAlign w:val="center"/>
          </w:tcPr>
          <w:p>
            <w:pPr>
              <w:rPr>
                <w:rFonts w:hint="eastAsia" w:ascii="宋体" w:hAnsi="宋体" w:eastAsia="宋体" w:cs="宋体"/>
                <w:i w:val="0"/>
                <w:color w:val="000000"/>
                <w:sz w:val="16"/>
                <w:szCs w:val="16"/>
                <w:u w:val="none"/>
              </w:rPr>
            </w:pPr>
          </w:p>
        </w:tc>
        <w:tc>
          <w:tcPr>
            <w:tcW w:w="160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收　　入</w:t>
            </w:r>
          </w:p>
        </w:tc>
        <w:tc>
          <w:tcPr>
            <w:tcW w:w="5280" w:type="dxa"/>
            <w:gridSpan w:val="5"/>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　　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行次</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金额</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　　目</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行次</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栏　　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栏　　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一、财政拨款收入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300.7087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一、一般公共服务支出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二、上级补助收入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二、外交支出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三、事业收入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三、国防支出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四、经营收入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四、公共安全支出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五、附属单位上缴收入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五、教育支出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六、其他收入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六、科学技术支出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七、文化体育与传媒支出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八、社会保障和就业支出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十、节能环保支出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十一、城乡社区支出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十二、农林水支出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300.7087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十三、交通运输支出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十五、商业服务业等支出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十六、金融支出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十七、援助其他地区支出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十九、住房保障支出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二十、粮油物资储备支出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二十一、其他支出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二十二、债务还本支出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二十三、债务付息支出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本年收入合计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300.7087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本年支出合计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300.7087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结余分配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年初结转和结余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年末结转和结余</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64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29</w:t>
            </w:r>
          </w:p>
        </w:tc>
        <w:tc>
          <w:tcPr>
            <w:tcW w:w="243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300.7087</w:t>
            </w:r>
          </w:p>
        </w:tc>
        <w:tc>
          <w:tcPr>
            <w:tcW w:w="232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49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58</w:t>
            </w:r>
          </w:p>
        </w:tc>
        <w:tc>
          <w:tcPr>
            <w:tcW w:w="2460" w:type="dxa"/>
            <w:gridSpan w:val="3"/>
            <w:tcBorders>
              <w:top w:val="single" w:color="000000" w:sz="4" w:space="0"/>
              <w:left w:val="single" w:color="000000" w:sz="4" w:space="0"/>
              <w:bottom w:val="single" w:color="000000" w:sz="12" w:space="0"/>
              <w:right w:val="single" w:color="000000" w:sz="12" w:space="0"/>
            </w:tcBorders>
            <w:shd w:val="clear" w:color="auto" w:fill="auto"/>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300.7087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0350"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注：本表反映部门本年度的总收支和年末结转结余情况。</w:t>
            </w:r>
          </w:p>
        </w:tc>
      </w:tr>
    </w:tbl>
    <w:p>
      <w:pPr>
        <w:spacing w:line="360" w:lineRule="auto"/>
        <w:jc w:val="both"/>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7" w:type="dxa"/>
        <w:tblInd w:w="-8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5"/>
        <w:gridCol w:w="962"/>
        <w:gridCol w:w="1036"/>
        <w:gridCol w:w="1094"/>
        <w:gridCol w:w="810"/>
        <w:gridCol w:w="284"/>
        <w:gridCol w:w="676"/>
        <w:gridCol w:w="418"/>
        <w:gridCol w:w="542"/>
        <w:gridCol w:w="552"/>
        <w:gridCol w:w="408"/>
        <w:gridCol w:w="686"/>
        <w:gridCol w:w="274"/>
        <w:gridCol w:w="820"/>
        <w:gridCol w:w="14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0337" w:type="dxa"/>
            <w:gridSpan w:val="16"/>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37" w:type="dxa"/>
            <w:gridSpan w:val="2"/>
            <w:shd w:val="clear" w:color="auto" w:fill="auto"/>
            <w:vAlign w:val="center"/>
          </w:tcPr>
          <w:p>
            <w:pPr>
              <w:rPr>
                <w:rFonts w:hint="eastAsia" w:ascii="宋体" w:hAnsi="宋体" w:eastAsia="宋体" w:cs="宋体"/>
                <w:i w:val="0"/>
                <w:color w:val="000000"/>
                <w:sz w:val="16"/>
                <w:szCs w:val="16"/>
                <w:u w:val="none"/>
              </w:rPr>
            </w:pPr>
          </w:p>
        </w:tc>
        <w:tc>
          <w:tcPr>
            <w:tcW w:w="1036" w:type="dxa"/>
            <w:shd w:val="clear" w:color="auto" w:fill="auto"/>
            <w:vAlign w:val="center"/>
          </w:tcPr>
          <w:p>
            <w:pPr>
              <w:rPr>
                <w:rFonts w:hint="eastAsia" w:ascii="宋体" w:hAnsi="宋体" w:eastAsia="宋体" w:cs="宋体"/>
                <w:i w:val="0"/>
                <w:color w:val="000000"/>
                <w:sz w:val="16"/>
                <w:szCs w:val="16"/>
                <w:u w:val="none"/>
              </w:rPr>
            </w:pPr>
          </w:p>
        </w:tc>
        <w:tc>
          <w:tcPr>
            <w:tcW w:w="1904"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637" w:type="dxa"/>
            <w:gridSpan w:val="2"/>
            <w:shd w:val="clear" w:color="auto" w:fill="auto"/>
            <w:vAlign w:val="center"/>
          </w:tcPr>
          <w:p>
            <w:pPr>
              <w:rPr>
                <w:rFonts w:hint="eastAsia" w:ascii="宋体" w:hAnsi="宋体" w:eastAsia="宋体" w:cs="宋体"/>
                <w:i w:val="0"/>
                <w:color w:val="000000"/>
                <w:sz w:val="16"/>
                <w:szCs w:val="16"/>
                <w:u w:val="none"/>
              </w:rPr>
            </w:pPr>
            <w:r>
              <w:rPr>
                <w:rFonts w:hint="eastAsia" w:ascii="宋体" w:hAnsi="宋体" w:eastAsia="宋体" w:cs="宋体"/>
                <w:i w:val="0"/>
                <w:color w:val="000000"/>
                <w:sz w:val="21"/>
                <w:szCs w:val="21"/>
                <w:u w:val="none"/>
                <w:lang w:eastAsia="zh-CN"/>
              </w:rPr>
              <w:t>南阳国家农业科技园</w:t>
            </w:r>
          </w:p>
        </w:tc>
        <w:tc>
          <w:tcPr>
            <w:tcW w:w="1036" w:type="dxa"/>
            <w:shd w:val="clear" w:color="auto" w:fill="auto"/>
            <w:vAlign w:val="center"/>
          </w:tcPr>
          <w:p>
            <w:pPr>
              <w:rPr>
                <w:rFonts w:hint="eastAsia" w:ascii="宋体" w:hAnsi="宋体" w:eastAsia="宋体" w:cs="宋体"/>
                <w:i w:val="0"/>
                <w:color w:val="000000"/>
                <w:sz w:val="16"/>
                <w:szCs w:val="16"/>
                <w:u w:val="none"/>
              </w:rPr>
            </w:pPr>
          </w:p>
        </w:tc>
        <w:tc>
          <w:tcPr>
            <w:tcW w:w="1904"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 目</w:t>
            </w:r>
          </w:p>
        </w:tc>
        <w:tc>
          <w:tcPr>
            <w:tcW w:w="1094"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附属单位</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功能分类</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科目编码</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栏次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300.7087</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300.7087</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213</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农林水支出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300.7087</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r>
              <w:rPr>
                <w:rFonts w:hint="eastAsia" w:ascii="宋体" w:hAnsi="宋体" w:eastAsia="宋体" w:cs="宋体"/>
                <w:b/>
                <w:i w:val="0"/>
                <w:color w:val="000000"/>
                <w:sz w:val="16"/>
                <w:szCs w:val="16"/>
                <w:u w:val="none"/>
                <w:lang w:val="en-US" w:eastAsia="zh-CN"/>
              </w:rPr>
              <w:t>300.7087</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21301</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农业</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300.7087</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300.7087</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2130101</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57.6517</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57.6517</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2130199</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其他农业支出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243.0570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243.0570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6"/>
                <w:szCs w:val="16"/>
                <w:u w:val="none"/>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6"/>
                <w:szCs w:val="16"/>
                <w:u w:val="none"/>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6"/>
                <w:szCs w:val="16"/>
                <w:u w:val="none"/>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6"/>
                <w:szCs w:val="16"/>
                <w:u w:val="none"/>
              </w:rPr>
            </w:pPr>
          </w:p>
        </w:tc>
        <w:tc>
          <w:tcPr>
            <w:tcW w:w="1998"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337" w:type="dxa"/>
            <w:gridSpan w:val="1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注：本表反映部门本年度取得的各项收入情况。</w:t>
            </w:r>
          </w:p>
        </w:tc>
      </w:tr>
    </w:tbl>
    <w:p>
      <w:pPr>
        <w:spacing w:line="360" w:lineRule="auto"/>
        <w:jc w:val="center"/>
        <w:rPr>
          <w:rFonts w:ascii="隶书" w:hAnsi="隶书" w:eastAsia="隶书" w:cs="隶书"/>
          <w:sz w:val="52"/>
          <w:szCs w:val="52"/>
        </w:rPr>
        <w:sectPr>
          <w:pgSz w:w="11906" w:h="16838"/>
          <w:pgMar w:top="2098" w:right="1531" w:bottom="1984" w:left="1587" w:header="850" w:footer="992" w:gutter="0"/>
          <w:pgNumType w:fmt="numberInDash"/>
          <w:cols w:space="0" w:num="1"/>
          <w:rtlGutter w:val="0"/>
          <w:docGrid w:type="lines" w:linePitch="317" w:charSpace="0"/>
        </w:sectPr>
      </w:pPr>
    </w:p>
    <w:tbl>
      <w:tblPr>
        <w:tblStyle w:val="6"/>
        <w:tblW w:w="10350" w:type="dxa"/>
        <w:tblInd w:w="-821" w:type="dxa"/>
        <w:tblLayout w:type="fixed"/>
        <w:tblCellMar>
          <w:top w:w="15" w:type="dxa"/>
          <w:left w:w="15" w:type="dxa"/>
          <w:bottom w:w="15" w:type="dxa"/>
          <w:right w:w="15" w:type="dxa"/>
        </w:tblCellMar>
      </w:tblPr>
      <w:tblGrid>
        <w:gridCol w:w="735"/>
        <w:gridCol w:w="747"/>
        <w:gridCol w:w="1638"/>
        <w:gridCol w:w="1042"/>
        <w:gridCol w:w="163"/>
        <w:gridCol w:w="836"/>
        <w:gridCol w:w="369"/>
        <w:gridCol w:w="630"/>
        <w:gridCol w:w="575"/>
        <w:gridCol w:w="424"/>
        <w:gridCol w:w="781"/>
        <w:gridCol w:w="218"/>
        <w:gridCol w:w="987"/>
        <w:gridCol w:w="1205"/>
      </w:tblGrid>
      <w:tr>
        <w:tblPrEx>
          <w:tblLayout w:type="fixed"/>
          <w:tblCellMar>
            <w:top w:w="15" w:type="dxa"/>
            <w:left w:w="15" w:type="dxa"/>
            <w:bottom w:w="15" w:type="dxa"/>
            <w:right w:w="15" w:type="dxa"/>
          </w:tblCellMar>
        </w:tblPrEx>
        <w:trPr>
          <w:trHeight w:val="375" w:hRule="atLeast"/>
        </w:trPr>
        <w:tc>
          <w:tcPr>
            <w:tcW w:w="10350" w:type="dxa"/>
            <w:gridSpan w:val="14"/>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blPrEx>
          <w:tblLayout w:type="fixed"/>
          <w:tblCellMar>
            <w:top w:w="15" w:type="dxa"/>
            <w:left w:w="15" w:type="dxa"/>
            <w:bottom w:w="15" w:type="dxa"/>
            <w:right w:w="15" w:type="dxa"/>
          </w:tblCellMar>
        </w:tblPrEx>
        <w:trPr>
          <w:trHeight w:val="315" w:hRule="atLeast"/>
        </w:trPr>
        <w:tc>
          <w:tcPr>
            <w:tcW w:w="1482" w:type="dxa"/>
            <w:gridSpan w:val="2"/>
            <w:shd w:val="clear" w:color="auto" w:fill="auto"/>
            <w:vAlign w:val="center"/>
          </w:tcPr>
          <w:p>
            <w:pPr>
              <w:rPr>
                <w:rFonts w:ascii="宋体" w:hAnsi="宋体" w:eastAsia="宋体" w:cs="宋体"/>
                <w:color w:val="000000"/>
                <w:sz w:val="16"/>
                <w:szCs w:val="16"/>
              </w:rPr>
            </w:pPr>
          </w:p>
        </w:tc>
        <w:tc>
          <w:tcPr>
            <w:tcW w:w="1638" w:type="dxa"/>
            <w:shd w:val="clear" w:color="auto" w:fill="auto"/>
            <w:vAlign w:val="center"/>
          </w:tcPr>
          <w:p>
            <w:pPr>
              <w:rPr>
                <w:rFonts w:ascii="宋体" w:hAnsi="宋体" w:eastAsia="宋体" w:cs="宋体"/>
                <w:color w:val="000000"/>
                <w:sz w:val="16"/>
                <w:szCs w:val="16"/>
              </w:rPr>
            </w:pPr>
          </w:p>
        </w:tc>
        <w:tc>
          <w:tcPr>
            <w:tcW w:w="1042"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192"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tblPrEx>
          <w:tblLayout w:type="fixed"/>
          <w:tblCellMar>
            <w:top w:w="15" w:type="dxa"/>
            <w:left w:w="15" w:type="dxa"/>
            <w:bottom w:w="15" w:type="dxa"/>
            <w:right w:w="15" w:type="dxa"/>
          </w:tblCellMar>
        </w:tblPrEx>
        <w:trPr>
          <w:trHeight w:val="315" w:hRule="atLeast"/>
        </w:trPr>
        <w:tc>
          <w:tcPr>
            <w:tcW w:w="1482" w:type="dxa"/>
            <w:gridSpan w:val="2"/>
            <w:shd w:val="clear" w:color="auto" w:fill="auto"/>
            <w:vAlign w:val="center"/>
          </w:tcPr>
          <w:p>
            <w:pPr>
              <w:rPr>
                <w:rFonts w:ascii="宋体" w:hAnsi="宋体" w:eastAsia="宋体" w:cs="宋体"/>
                <w:color w:val="000000"/>
                <w:sz w:val="16"/>
                <w:szCs w:val="16"/>
              </w:rPr>
            </w:pPr>
            <w:r>
              <w:rPr>
                <w:rFonts w:hint="eastAsia" w:ascii="宋体" w:hAnsi="宋体" w:eastAsia="宋体" w:cs="宋体"/>
                <w:i w:val="0"/>
                <w:color w:val="000000"/>
                <w:sz w:val="21"/>
                <w:szCs w:val="21"/>
                <w:u w:val="none"/>
                <w:lang w:eastAsia="zh-CN"/>
              </w:rPr>
              <w:t>南阳国家农业科技园</w:t>
            </w:r>
          </w:p>
        </w:tc>
        <w:tc>
          <w:tcPr>
            <w:tcW w:w="1638" w:type="dxa"/>
            <w:shd w:val="clear" w:color="auto" w:fill="auto"/>
            <w:vAlign w:val="center"/>
          </w:tcPr>
          <w:p>
            <w:pPr>
              <w:rPr>
                <w:rFonts w:ascii="宋体" w:hAnsi="宋体" w:eastAsia="宋体" w:cs="宋体"/>
                <w:color w:val="000000"/>
                <w:sz w:val="16"/>
                <w:szCs w:val="16"/>
              </w:rPr>
            </w:pPr>
          </w:p>
        </w:tc>
        <w:tc>
          <w:tcPr>
            <w:tcW w:w="1042"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192"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对附属单位</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r>
              <w:rPr>
                <w:rFonts w:hint="eastAsia" w:ascii="宋体" w:hAnsi="宋体" w:eastAsia="宋体" w:cs="宋体"/>
                <w:b/>
                <w:i w:val="0"/>
                <w:color w:val="000000"/>
                <w:sz w:val="16"/>
                <w:szCs w:val="16"/>
                <w:u w:val="none"/>
                <w:lang w:val="en-US" w:eastAsia="zh-CN"/>
              </w:rPr>
              <w:t>300.7087</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i w:val="0"/>
                <w:color w:val="000000"/>
                <w:sz w:val="16"/>
                <w:szCs w:val="16"/>
                <w:u w:val="none"/>
                <w:lang w:val="en-US" w:eastAsia="zh-CN"/>
              </w:rPr>
              <w:t>57.6517</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i w:val="0"/>
                <w:color w:val="000000"/>
                <w:sz w:val="16"/>
                <w:szCs w:val="16"/>
                <w:u w:val="none"/>
                <w:lang w:val="en-US" w:eastAsia="zh-CN"/>
              </w:rPr>
              <w:t>243.0570</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color w:val="000000"/>
                <w:sz w:val="16"/>
                <w:szCs w:val="16"/>
              </w:rPr>
            </w:pPr>
            <w:r>
              <w:rPr>
                <w:rFonts w:hint="eastAsia" w:ascii="宋体" w:hAnsi="宋体" w:eastAsia="宋体" w:cs="宋体"/>
                <w:b/>
                <w:i w:val="0"/>
                <w:color w:val="000000"/>
                <w:kern w:val="0"/>
                <w:sz w:val="16"/>
                <w:szCs w:val="16"/>
                <w:u w:val="none"/>
                <w:lang w:val="en-US" w:eastAsia="zh-CN" w:bidi="ar"/>
              </w:rPr>
              <w:t>213</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color w:val="000000"/>
                <w:sz w:val="16"/>
                <w:szCs w:val="16"/>
              </w:rPr>
            </w:pPr>
            <w:r>
              <w:rPr>
                <w:rFonts w:hint="eastAsia" w:ascii="宋体" w:hAnsi="宋体" w:eastAsia="宋体" w:cs="宋体"/>
                <w:b/>
                <w:i w:val="0"/>
                <w:color w:val="000000"/>
                <w:kern w:val="0"/>
                <w:sz w:val="16"/>
                <w:szCs w:val="16"/>
                <w:u w:val="none"/>
                <w:lang w:val="en-US" w:eastAsia="zh-CN" w:bidi="ar"/>
              </w:rPr>
              <w:t>农林水支出</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r>
              <w:rPr>
                <w:rFonts w:hint="eastAsia" w:ascii="宋体" w:hAnsi="宋体" w:eastAsia="宋体" w:cs="宋体"/>
                <w:b/>
                <w:i w:val="0"/>
                <w:color w:val="000000"/>
                <w:sz w:val="16"/>
                <w:szCs w:val="16"/>
                <w:u w:val="none"/>
                <w:lang w:val="en-US" w:eastAsia="zh-CN"/>
              </w:rPr>
              <w:t>300.7087</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i w:val="0"/>
                <w:color w:val="000000"/>
                <w:sz w:val="16"/>
                <w:szCs w:val="16"/>
                <w:u w:val="none"/>
                <w:lang w:val="en-US" w:eastAsia="zh-CN"/>
              </w:rPr>
              <w:t>57.6517</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i w:val="0"/>
                <w:color w:val="000000"/>
                <w:sz w:val="16"/>
                <w:szCs w:val="16"/>
                <w:u w:val="none"/>
                <w:lang w:val="en-US" w:eastAsia="zh-CN"/>
              </w:rPr>
              <w:t>243.0570</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21301</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农业</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300.7087</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57.6517</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243.0570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2130101</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 xml:space="preserve">  行政运行</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57.6517</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57.6517</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2130199</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 xml:space="preserve">  其他农业支出</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243.0570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lang w:val="en-US"/>
              </w:rPr>
            </w:pPr>
            <w:r>
              <w:rPr>
                <w:rFonts w:hint="eastAsia" w:ascii="宋体" w:hAnsi="宋体" w:eastAsia="宋体" w:cs="宋体"/>
                <w:i w:val="0"/>
                <w:color w:val="000000"/>
                <w:sz w:val="16"/>
                <w:szCs w:val="16"/>
                <w:u w:val="none"/>
                <w:lang w:val="en-US" w:eastAsia="zh-CN"/>
              </w:rPr>
              <w:t>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lang w:val="en-US"/>
              </w:rPr>
            </w:pPr>
            <w:r>
              <w:rPr>
                <w:rFonts w:hint="eastAsia" w:ascii="宋体" w:hAnsi="宋体" w:eastAsia="宋体" w:cs="宋体"/>
                <w:i w:val="0"/>
                <w:color w:val="000000"/>
                <w:sz w:val="16"/>
                <w:szCs w:val="16"/>
                <w:u w:val="none"/>
                <w:lang w:val="en-US" w:eastAsia="zh-CN"/>
              </w:rPr>
              <w:t>243.0570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38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50" w:type="dxa"/>
            <w:gridSpan w:val="14"/>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注：本表反映部门本年度各项支出情况。</w:t>
            </w:r>
          </w:p>
        </w:tc>
      </w:tr>
    </w:tbl>
    <w:p>
      <w:pPr>
        <w:spacing w:line="360" w:lineRule="auto"/>
        <w:jc w:val="center"/>
        <w:rPr>
          <w:rFonts w:ascii="隶书" w:hAnsi="隶书" w:eastAsia="隶书" w:cs="隶书"/>
          <w:sz w:val="52"/>
          <w:szCs w:val="52"/>
        </w:rPr>
        <w:sectPr>
          <w:pgSz w:w="11906" w:h="16838"/>
          <w:pgMar w:top="2098" w:right="1474" w:bottom="1984" w:left="1587" w:header="850" w:footer="992" w:gutter="0"/>
          <w:pgNumType w:fmt="numberInDash"/>
          <w:cols w:space="0" w:num="1"/>
          <w:rtlGutter w:val="0"/>
          <w:docGrid w:type="lines" w:linePitch="318" w:charSpace="0"/>
        </w:sectPr>
      </w:pPr>
    </w:p>
    <w:tbl>
      <w:tblPr>
        <w:tblStyle w:val="6"/>
        <w:tblW w:w="10425" w:type="dxa"/>
        <w:tblInd w:w="-887" w:type="dxa"/>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blPrEx>
          <w:tblLayout w:type="fixed"/>
          <w:tblCellMar>
            <w:top w:w="15" w:type="dxa"/>
            <w:left w:w="15" w:type="dxa"/>
            <w:bottom w:w="15" w:type="dxa"/>
            <w:right w:w="15" w:type="dxa"/>
          </w:tblCellMar>
        </w:tblPrEx>
        <w:trPr>
          <w:trHeight w:val="492" w:hRule="atLeast"/>
        </w:trPr>
        <w:tc>
          <w:tcPr>
            <w:tcW w:w="10425" w:type="dxa"/>
            <w:gridSpan w:val="14"/>
            <w:shd w:val="clear" w:color="auto" w:fill="auto"/>
            <w:vAlign w:val="bottom"/>
          </w:tcPr>
          <w:p>
            <w:pPr>
              <w:jc w:val="center"/>
            </w:pPr>
            <w:r>
              <w:rPr>
                <w:rFonts w:hint="eastAsia"/>
                <w:b/>
                <w:bCs/>
              </w:rPr>
              <w:t>财政拨款收入支出决算表</w:t>
            </w:r>
          </w:p>
        </w:tc>
      </w:tr>
      <w:tr>
        <w:tblPrEx>
          <w:tblLayout w:type="fixed"/>
          <w:tblCellMar>
            <w:top w:w="15" w:type="dxa"/>
            <w:left w:w="15" w:type="dxa"/>
            <w:bottom w:w="15" w:type="dxa"/>
            <w:right w:w="15" w:type="dxa"/>
          </w:tblCellMar>
        </w:tblPrEx>
        <w:trPr>
          <w:trHeight w:val="107" w:hRule="atLeast"/>
        </w:trPr>
        <w:tc>
          <w:tcPr>
            <w:tcW w:w="2289" w:type="dxa"/>
            <w:gridSpan w:val="2"/>
            <w:shd w:val="clear" w:color="auto" w:fill="auto"/>
            <w:vAlign w:val="center"/>
          </w:tcPr>
          <w:p>
            <w:pPr>
              <w:rPr>
                <w:rFonts w:ascii="宋体" w:hAnsi="宋体" w:eastAsia="宋体" w:cs="宋体"/>
                <w:color w:val="000000"/>
                <w:sz w:val="16"/>
                <w:szCs w:val="16"/>
              </w:rPr>
            </w:pPr>
          </w:p>
        </w:tc>
        <w:tc>
          <w:tcPr>
            <w:tcW w:w="315" w:type="dxa"/>
            <w:gridSpan w:val="2"/>
            <w:shd w:val="clear" w:color="auto" w:fill="auto"/>
            <w:vAlign w:val="center"/>
          </w:tcPr>
          <w:p>
            <w:pPr>
              <w:rPr>
                <w:rFonts w:ascii="宋体" w:hAnsi="宋体" w:eastAsia="宋体" w:cs="宋体"/>
                <w:color w:val="000000"/>
                <w:sz w:val="16"/>
                <w:szCs w:val="16"/>
              </w:rPr>
            </w:pPr>
          </w:p>
        </w:tc>
        <w:tc>
          <w:tcPr>
            <w:tcW w:w="1416" w:type="dxa"/>
            <w:shd w:val="clear" w:color="auto" w:fill="auto"/>
            <w:vAlign w:val="center"/>
          </w:tcPr>
          <w:p>
            <w:pPr>
              <w:rPr>
                <w:rFonts w:ascii="宋体" w:hAnsi="宋体" w:eastAsia="宋体" w:cs="宋体"/>
                <w:color w:val="000000"/>
                <w:sz w:val="16"/>
                <w:szCs w:val="16"/>
              </w:rPr>
            </w:pPr>
          </w:p>
        </w:tc>
        <w:tc>
          <w:tcPr>
            <w:tcW w:w="1432" w:type="dxa"/>
            <w:shd w:val="clear" w:color="auto" w:fill="auto"/>
            <w:vAlign w:val="center"/>
          </w:tcPr>
          <w:p>
            <w:pPr>
              <w:rPr>
                <w:rFonts w:ascii="宋体" w:hAnsi="宋体" w:eastAsia="宋体" w:cs="宋体"/>
                <w:color w:val="000000"/>
                <w:sz w:val="16"/>
                <w:szCs w:val="16"/>
              </w:rPr>
            </w:pPr>
          </w:p>
        </w:tc>
        <w:tc>
          <w:tcPr>
            <w:tcW w:w="316" w:type="dxa"/>
            <w:shd w:val="clear" w:color="auto" w:fill="auto"/>
            <w:vAlign w:val="center"/>
          </w:tcPr>
          <w:p>
            <w:pPr>
              <w:rPr>
                <w:rFonts w:ascii="宋体" w:hAnsi="宋体" w:eastAsia="宋体" w:cs="宋体"/>
                <w:color w:val="000000"/>
                <w:sz w:val="16"/>
                <w:szCs w:val="16"/>
              </w:rPr>
            </w:pPr>
          </w:p>
        </w:tc>
        <w:tc>
          <w:tcPr>
            <w:tcW w:w="999" w:type="dxa"/>
            <w:gridSpan w:val="3"/>
            <w:shd w:val="clear" w:color="auto" w:fill="auto"/>
            <w:vAlign w:val="center"/>
          </w:tcPr>
          <w:p>
            <w:pPr>
              <w:jc w:val="right"/>
              <w:rPr>
                <w:rFonts w:ascii="宋体" w:hAnsi="宋体" w:eastAsia="宋体" w:cs="宋体"/>
                <w:color w:val="000000"/>
                <w:sz w:val="16"/>
                <w:szCs w:val="16"/>
              </w:rPr>
            </w:pPr>
          </w:p>
        </w:tc>
        <w:tc>
          <w:tcPr>
            <w:tcW w:w="999" w:type="dxa"/>
            <w:shd w:val="clear" w:color="auto" w:fill="auto"/>
            <w:vAlign w:val="center"/>
          </w:tcPr>
          <w:p>
            <w:pPr>
              <w:jc w:val="right"/>
              <w:rPr>
                <w:rFonts w:ascii="宋体" w:hAnsi="宋体" w:eastAsia="宋体" w:cs="宋体"/>
                <w:color w:val="000000"/>
                <w:sz w:val="16"/>
                <w:szCs w:val="16"/>
              </w:rPr>
            </w:pPr>
          </w:p>
        </w:tc>
        <w:tc>
          <w:tcPr>
            <w:tcW w:w="2659"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tblPrEx>
          <w:tblLayout w:type="fixed"/>
          <w:tblCellMar>
            <w:top w:w="15" w:type="dxa"/>
            <w:left w:w="15" w:type="dxa"/>
            <w:bottom w:w="15" w:type="dxa"/>
            <w:right w:w="15" w:type="dxa"/>
          </w:tblCellMar>
        </w:tblPrEx>
        <w:trPr>
          <w:trHeight w:val="90" w:hRule="atLeast"/>
        </w:trPr>
        <w:tc>
          <w:tcPr>
            <w:tcW w:w="2289" w:type="dxa"/>
            <w:gridSpan w:val="2"/>
            <w:shd w:val="clear" w:color="auto" w:fill="auto"/>
            <w:vAlign w:val="center"/>
          </w:tcPr>
          <w:p>
            <w:pPr>
              <w:rPr>
                <w:rFonts w:ascii="宋体" w:hAnsi="宋体" w:eastAsia="宋体" w:cs="宋体"/>
                <w:color w:val="000000"/>
                <w:sz w:val="16"/>
                <w:szCs w:val="16"/>
              </w:rPr>
            </w:pPr>
            <w:r>
              <w:rPr>
                <w:rFonts w:hint="eastAsia" w:ascii="宋体" w:hAnsi="宋体" w:eastAsia="宋体" w:cs="宋体"/>
                <w:i w:val="0"/>
                <w:color w:val="000000"/>
                <w:sz w:val="21"/>
                <w:szCs w:val="21"/>
                <w:u w:val="none"/>
                <w:lang w:eastAsia="zh-CN"/>
              </w:rPr>
              <w:t>南阳国家农业科技园</w:t>
            </w:r>
          </w:p>
        </w:tc>
        <w:tc>
          <w:tcPr>
            <w:tcW w:w="315" w:type="dxa"/>
            <w:gridSpan w:val="2"/>
            <w:shd w:val="clear" w:color="auto" w:fill="auto"/>
            <w:vAlign w:val="center"/>
          </w:tcPr>
          <w:p>
            <w:pPr>
              <w:rPr>
                <w:rFonts w:ascii="宋体" w:hAnsi="宋体" w:eastAsia="宋体" w:cs="宋体"/>
                <w:color w:val="000000"/>
                <w:sz w:val="16"/>
                <w:szCs w:val="16"/>
              </w:rPr>
            </w:pPr>
          </w:p>
        </w:tc>
        <w:tc>
          <w:tcPr>
            <w:tcW w:w="1416" w:type="dxa"/>
            <w:shd w:val="clear" w:color="auto" w:fill="auto"/>
            <w:vAlign w:val="center"/>
          </w:tcPr>
          <w:p>
            <w:pPr>
              <w:rPr>
                <w:rFonts w:ascii="宋体" w:hAnsi="宋体" w:eastAsia="宋体" w:cs="宋体"/>
                <w:color w:val="000000"/>
                <w:sz w:val="16"/>
                <w:szCs w:val="16"/>
              </w:rPr>
            </w:pPr>
          </w:p>
        </w:tc>
        <w:tc>
          <w:tcPr>
            <w:tcW w:w="1432" w:type="dxa"/>
            <w:shd w:val="clear" w:color="auto" w:fill="auto"/>
            <w:vAlign w:val="center"/>
          </w:tcPr>
          <w:p>
            <w:pPr>
              <w:rPr>
                <w:rFonts w:ascii="宋体" w:hAnsi="宋体" w:eastAsia="宋体" w:cs="宋体"/>
                <w:color w:val="000000"/>
                <w:sz w:val="16"/>
                <w:szCs w:val="16"/>
              </w:rPr>
            </w:pPr>
          </w:p>
        </w:tc>
        <w:tc>
          <w:tcPr>
            <w:tcW w:w="316" w:type="dxa"/>
            <w:shd w:val="clear" w:color="auto" w:fill="auto"/>
            <w:vAlign w:val="center"/>
          </w:tcPr>
          <w:p>
            <w:pPr>
              <w:rPr>
                <w:rFonts w:ascii="宋体" w:hAnsi="宋体" w:eastAsia="宋体" w:cs="宋体"/>
                <w:color w:val="000000"/>
                <w:sz w:val="16"/>
                <w:szCs w:val="16"/>
              </w:rPr>
            </w:pPr>
          </w:p>
        </w:tc>
        <w:tc>
          <w:tcPr>
            <w:tcW w:w="999" w:type="dxa"/>
            <w:gridSpan w:val="3"/>
            <w:shd w:val="clear" w:color="auto" w:fill="auto"/>
            <w:vAlign w:val="center"/>
          </w:tcPr>
          <w:p>
            <w:pPr>
              <w:jc w:val="right"/>
              <w:rPr>
                <w:rFonts w:ascii="宋体" w:hAnsi="宋体" w:eastAsia="宋体" w:cs="宋体"/>
                <w:color w:val="000000"/>
                <w:sz w:val="16"/>
                <w:szCs w:val="16"/>
              </w:rPr>
            </w:pPr>
          </w:p>
        </w:tc>
        <w:tc>
          <w:tcPr>
            <w:tcW w:w="999" w:type="dxa"/>
            <w:shd w:val="clear" w:color="auto" w:fill="auto"/>
            <w:vAlign w:val="center"/>
          </w:tcPr>
          <w:p>
            <w:pPr>
              <w:jc w:val="right"/>
              <w:rPr>
                <w:rFonts w:ascii="宋体" w:hAnsi="宋体" w:eastAsia="宋体" w:cs="宋体"/>
                <w:color w:val="000000"/>
                <w:sz w:val="16"/>
                <w:szCs w:val="16"/>
              </w:rPr>
            </w:pPr>
          </w:p>
        </w:tc>
        <w:tc>
          <w:tcPr>
            <w:tcW w:w="2659"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政府性基金预算财政拨款</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300.7087</w:t>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300.7087</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300.7087</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i w:val="0"/>
                <w:color w:val="000000"/>
                <w:sz w:val="16"/>
                <w:szCs w:val="16"/>
                <w:u w:val="none"/>
                <w:lang w:val="en-US" w:eastAsia="zh-CN"/>
              </w:rPr>
              <w:t>300.7087</w:t>
            </w:r>
            <w:r>
              <w:rPr>
                <w:rFonts w:hint="eastAsia" w:ascii="宋体" w:hAnsi="宋体" w:eastAsia="宋体" w:cs="宋体"/>
                <w:b/>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i w:val="0"/>
                <w:color w:val="000000"/>
                <w:sz w:val="16"/>
                <w:szCs w:val="16"/>
                <w:u w:val="none"/>
                <w:lang w:val="en-US" w:eastAsia="zh-CN"/>
              </w:rPr>
              <w:t>300.7087</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i w:val="0"/>
                <w:color w:val="000000"/>
                <w:sz w:val="16"/>
                <w:szCs w:val="16"/>
                <w:u w:val="none"/>
                <w:lang w:val="en-US" w:eastAsia="zh-CN"/>
              </w:rPr>
              <w:t>300.7087</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90" w:hRule="atLeast"/>
        </w:trPr>
        <w:tc>
          <w:tcPr>
            <w:tcW w:w="214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i w:val="0"/>
                <w:color w:val="000000"/>
                <w:sz w:val="16"/>
                <w:szCs w:val="16"/>
                <w:u w:val="none"/>
                <w:lang w:val="en-US" w:eastAsia="zh-CN"/>
              </w:rPr>
              <w:t>300.7087</w:t>
            </w:r>
            <w:r>
              <w:rPr>
                <w:rFonts w:hint="eastAsia" w:ascii="宋体" w:hAnsi="宋体" w:eastAsia="宋体" w:cs="宋体"/>
                <w:b/>
                <w:color w:val="000000"/>
                <w:kern w:val="0"/>
                <w:sz w:val="16"/>
                <w:szCs w:val="16"/>
              </w:rPr>
              <w:t xml:space="preserve"> </w:t>
            </w:r>
          </w:p>
        </w:tc>
        <w:tc>
          <w:tcPr>
            <w:tcW w:w="208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i w:val="0"/>
                <w:color w:val="000000"/>
                <w:sz w:val="16"/>
                <w:szCs w:val="16"/>
                <w:u w:val="none"/>
                <w:lang w:val="en-US" w:eastAsia="zh-CN"/>
              </w:rPr>
              <w:t>300.7087</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i w:val="0"/>
                <w:color w:val="000000"/>
                <w:sz w:val="16"/>
                <w:szCs w:val="16"/>
                <w:u w:val="none"/>
                <w:lang w:val="en-US" w:eastAsia="zh-CN"/>
              </w:rPr>
              <w:t>300.7087</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495" w:hRule="atLeast"/>
        </w:trPr>
        <w:tc>
          <w:tcPr>
            <w:tcW w:w="10425" w:type="dxa"/>
            <w:gridSpan w:val="14"/>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注：本表反映部门本年度一般公共预算财政拨款和政府性基金预算财政拨款的总收支和年末结转结余情况。             </w:t>
            </w:r>
          </w:p>
        </w:tc>
      </w:tr>
    </w:tbl>
    <w:p>
      <w:pPr>
        <w:spacing w:line="360" w:lineRule="auto"/>
        <w:jc w:val="center"/>
        <w:rPr>
          <w:rFonts w:ascii="隶书" w:hAnsi="隶书" w:eastAsia="隶书" w:cs="隶书"/>
          <w:sz w:val="52"/>
          <w:szCs w:val="52"/>
        </w:rPr>
      </w:pPr>
      <w:r>
        <w:rPr>
          <w:rFonts w:hint="eastAsia" w:ascii="隶书" w:hAnsi="隶书" w:eastAsia="隶书" w:cs="隶书"/>
          <w:sz w:val="52"/>
          <w:szCs w:val="52"/>
        </w:rPr>
        <w:br w:type="page"/>
      </w:r>
    </w:p>
    <w:tbl>
      <w:tblPr>
        <w:tblStyle w:val="6"/>
        <w:tblW w:w="10440" w:type="dxa"/>
        <w:tblInd w:w="-902" w:type="dxa"/>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blPrEx>
          <w:tblLayout w:type="fixed"/>
          <w:tblCellMar>
            <w:top w:w="15" w:type="dxa"/>
            <w:left w:w="15" w:type="dxa"/>
            <w:bottom w:w="15" w:type="dxa"/>
            <w:right w:w="15" w:type="dxa"/>
          </w:tblCellMar>
        </w:tblPrEx>
        <w:trPr>
          <w:trHeight w:val="375" w:hRule="atLeast"/>
        </w:trPr>
        <w:tc>
          <w:tcPr>
            <w:tcW w:w="10440" w:type="dxa"/>
            <w:gridSpan w:val="8"/>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blPrEx>
          <w:tblLayout w:type="fixed"/>
          <w:tblCellMar>
            <w:top w:w="15" w:type="dxa"/>
            <w:left w:w="15" w:type="dxa"/>
            <w:bottom w:w="15" w:type="dxa"/>
            <w:right w:w="15" w:type="dxa"/>
          </w:tblCellMar>
        </w:tblPrEx>
        <w:trPr>
          <w:trHeight w:val="285" w:hRule="atLeast"/>
        </w:trPr>
        <w:tc>
          <w:tcPr>
            <w:tcW w:w="1891" w:type="dxa"/>
            <w:gridSpan w:val="2"/>
            <w:shd w:val="clear" w:color="auto" w:fill="auto"/>
            <w:vAlign w:val="center"/>
          </w:tcPr>
          <w:p>
            <w:pPr>
              <w:rPr>
                <w:rFonts w:ascii="宋体" w:hAnsi="宋体" w:eastAsia="宋体" w:cs="宋体"/>
                <w:color w:val="000000"/>
                <w:sz w:val="16"/>
                <w:szCs w:val="16"/>
              </w:rPr>
            </w:pPr>
          </w:p>
        </w:tc>
        <w:tc>
          <w:tcPr>
            <w:tcW w:w="1800" w:type="dxa"/>
            <w:shd w:val="clear" w:color="auto" w:fill="auto"/>
            <w:vAlign w:val="center"/>
          </w:tcPr>
          <w:p>
            <w:pPr>
              <w:rPr>
                <w:rFonts w:ascii="宋体" w:hAnsi="宋体" w:eastAsia="宋体" w:cs="宋体"/>
                <w:color w:val="000000"/>
                <w:sz w:val="16"/>
                <w:szCs w:val="16"/>
              </w:rPr>
            </w:pPr>
          </w:p>
        </w:tc>
        <w:tc>
          <w:tcPr>
            <w:tcW w:w="2325" w:type="dxa"/>
            <w:gridSpan w:val="2"/>
            <w:shd w:val="clear" w:color="auto" w:fill="auto"/>
            <w:vAlign w:val="center"/>
          </w:tcPr>
          <w:p>
            <w:pPr>
              <w:rPr>
                <w:rFonts w:ascii="宋体" w:hAnsi="宋体" w:eastAsia="宋体" w:cs="宋体"/>
                <w:color w:val="000000"/>
                <w:sz w:val="16"/>
                <w:szCs w:val="16"/>
              </w:rPr>
            </w:pPr>
          </w:p>
        </w:tc>
        <w:tc>
          <w:tcPr>
            <w:tcW w:w="1575" w:type="dxa"/>
            <w:shd w:val="clear" w:color="auto" w:fill="auto"/>
            <w:vAlign w:val="center"/>
          </w:tcPr>
          <w:p>
            <w:pPr>
              <w:rPr>
                <w:rFonts w:ascii="宋体" w:hAnsi="宋体" w:eastAsia="宋体" w:cs="宋体"/>
                <w:color w:val="000000"/>
                <w:sz w:val="16"/>
                <w:szCs w:val="16"/>
              </w:rPr>
            </w:pPr>
          </w:p>
        </w:tc>
        <w:tc>
          <w:tcPr>
            <w:tcW w:w="2849"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r>
      <w:tr>
        <w:tblPrEx>
          <w:tblLayout w:type="fixed"/>
          <w:tblCellMar>
            <w:top w:w="15" w:type="dxa"/>
            <w:left w:w="15" w:type="dxa"/>
            <w:bottom w:w="15" w:type="dxa"/>
            <w:right w:w="15" w:type="dxa"/>
          </w:tblCellMar>
        </w:tblPrEx>
        <w:trPr>
          <w:trHeight w:val="270" w:hRule="atLeast"/>
        </w:trPr>
        <w:tc>
          <w:tcPr>
            <w:tcW w:w="1891" w:type="dxa"/>
            <w:gridSpan w:val="2"/>
            <w:shd w:val="clear" w:color="auto" w:fill="auto"/>
            <w:vAlign w:val="center"/>
          </w:tcPr>
          <w:p>
            <w:pPr>
              <w:rPr>
                <w:rFonts w:ascii="宋体" w:hAnsi="宋体" w:eastAsia="宋体" w:cs="宋体"/>
                <w:color w:val="000000"/>
                <w:sz w:val="16"/>
                <w:szCs w:val="16"/>
              </w:rPr>
            </w:pPr>
            <w:r>
              <w:rPr>
                <w:rFonts w:hint="eastAsia" w:ascii="宋体" w:hAnsi="宋体" w:eastAsia="宋体" w:cs="宋体"/>
                <w:i w:val="0"/>
                <w:color w:val="000000"/>
                <w:sz w:val="21"/>
                <w:szCs w:val="21"/>
                <w:u w:val="none"/>
                <w:lang w:eastAsia="zh-CN"/>
              </w:rPr>
              <w:t>南阳国家农业科技园</w:t>
            </w:r>
          </w:p>
        </w:tc>
        <w:tc>
          <w:tcPr>
            <w:tcW w:w="1800" w:type="dxa"/>
            <w:shd w:val="clear" w:color="auto" w:fill="auto"/>
            <w:vAlign w:val="center"/>
          </w:tcPr>
          <w:p>
            <w:pPr>
              <w:rPr>
                <w:rFonts w:ascii="宋体" w:hAnsi="宋体" w:eastAsia="宋体" w:cs="宋体"/>
                <w:color w:val="000000"/>
                <w:sz w:val="16"/>
                <w:szCs w:val="16"/>
              </w:rPr>
            </w:pPr>
          </w:p>
        </w:tc>
        <w:tc>
          <w:tcPr>
            <w:tcW w:w="2325" w:type="dxa"/>
            <w:gridSpan w:val="2"/>
            <w:shd w:val="clear" w:color="auto" w:fill="auto"/>
            <w:vAlign w:val="center"/>
          </w:tcPr>
          <w:p>
            <w:pPr>
              <w:rPr>
                <w:rFonts w:ascii="宋体" w:hAnsi="宋体" w:eastAsia="宋体" w:cs="宋体"/>
                <w:color w:val="000000"/>
                <w:sz w:val="16"/>
                <w:szCs w:val="16"/>
              </w:rPr>
            </w:pPr>
          </w:p>
        </w:tc>
        <w:tc>
          <w:tcPr>
            <w:tcW w:w="1575" w:type="dxa"/>
            <w:shd w:val="clear" w:color="auto" w:fill="auto"/>
            <w:vAlign w:val="center"/>
          </w:tcPr>
          <w:p>
            <w:pPr>
              <w:rPr>
                <w:rFonts w:ascii="宋体" w:hAnsi="宋体" w:eastAsia="宋体" w:cs="宋体"/>
                <w:color w:val="000000"/>
                <w:sz w:val="16"/>
                <w:szCs w:val="16"/>
              </w:rPr>
            </w:pPr>
          </w:p>
        </w:tc>
        <w:tc>
          <w:tcPr>
            <w:tcW w:w="2849"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r>
      <w:tr>
        <w:tblPrEx>
          <w:tblLayout w:type="fixed"/>
          <w:tblCellMar>
            <w:top w:w="15" w:type="dxa"/>
            <w:left w:w="15" w:type="dxa"/>
            <w:bottom w:w="15" w:type="dxa"/>
            <w:right w:w="15" w:type="dxa"/>
          </w:tblCellMar>
        </w:tblPrEx>
        <w:trPr>
          <w:trHeight w:val="6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r>
              <w:rPr>
                <w:rFonts w:hint="eastAsia" w:ascii="宋体" w:hAnsi="宋体" w:eastAsia="宋体" w:cs="宋体"/>
                <w:b/>
                <w:i w:val="0"/>
                <w:color w:val="000000"/>
                <w:sz w:val="16"/>
                <w:szCs w:val="16"/>
                <w:u w:val="none"/>
                <w:lang w:val="en-US" w:eastAsia="zh-CN"/>
              </w:rPr>
              <w:t>300.7087</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i w:val="0"/>
                <w:color w:val="000000"/>
                <w:sz w:val="16"/>
                <w:szCs w:val="16"/>
                <w:u w:val="none"/>
                <w:lang w:val="en-US" w:eastAsia="zh-CN"/>
              </w:rPr>
              <w:t>57.6517</w:t>
            </w:r>
            <w:r>
              <w:rPr>
                <w:rFonts w:hint="eastAsia" w:ascii="宋体" w:hAnsi="宋体" w:eastAsia="宋体" w:cs="宋体"/>
                <w:b/>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i w:val="0"/>
                <w:color w:val="000000"/>
                <w:sz w:val="16"/>
                <w:szCs w:val="16"/>
                <w:u w:val="none"/>
                <w:lang w:val="en-US" w:eastAsia="zh-CN"/>
              </w:rPr>
              <w:t>243.0570</w:t>
            </w: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color w:val="000000"/>
                <w:sz w:val="16"/>
                <w:szCs w:val="16"/>
              </w:rPr>
            </w:pPr>
            <w:r>
              <w:rPr>
                <w:rFonts w:hint="eastAsia" w:ascii="宋体" w:hAnsi="宋体" w:eastAsia="宋体" w:cs="宋体"/>
                <w:b/>
                <w:i w:val="0"/>
                <w:color w:val="000000"/>
                <w:kern w:val="0"/>
                <w:sz w:val="16"/>
                <w:szCs w:val="16"/>
                <w:u w:val="none"/>
                <w:lang w:val="en-US" w:eastAsia="zh-CN" w:bidi="ar"/>
              </w:rPr>
              <w:t>213</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color w:val="000000"/>
                <w:sz w:val="16"/>
                <w:szCs w:val="16"/>
              </w:rPr>
            </w:pPr>
            <w:r>
              <w:rPr>
                <w:rFonts w:hint="eastAsia" w:ascii="宋体" w:hAnsi="宋体" w:eastAsia="宋体" w:cs="宋体"/>
                <w:b/>
                <w:i w:val="0"/>
                <w:color w:val="000000"/>
                <w:kern w:val="0"/>
                <w:sz w:val="16"/>
                <w:szCs w:val="16"/>
                <w:u w:val="none"/>
                <w:lang w:val="en-US" w:eastAsia="zh-CN" w:bidi="ar"/>
              </w:rPr>
              <w:t>农林水支出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r>
              <w:rPr>
                <w:rFonts w:hint="eastAsia" w:ascii="宋体" w:hAnsi="宋体" w:eastAsia="宋体" w:cs="宋体"/>
                <w:b/>
                <w:i w:val="0"/>
                <w:color w:val="000000"/>
                <w:sz w:val="16"/>
                <w:szCs w:val="16"/>
                <w:u w:val="none"/>
                <w:lang w:val="en-US" w:eastAsia="zh-CN"/>
              </w:rPr>
              <w:t>300.7087</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i w:val="0"/>
                <w:color w:val="000000"/>
                <w:sz w:val="16"/>
                <w:szCs w:val="16"/>
                <w:u w:val="none"/>
                <w:lang w:val="en-US" w:eastAsia="zh-CN"/>
              </w:rPr>
              <w:t>57.6517</w:t>
            </w:r>
            <w:r>
              <w:rPr>
                <w:rFonts w:hint="eastAsia" w:ascii="宋体" w:hAnsi="宋体" w:eastAsia="宋体" w:cs="宋体"/>
                <w:b/>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i w:val="0"/>
                <w:color w:val="000000"/>
                <w:sz w:val="16"/>
                <w:szCs w:val="16"/>
                <w:u w:val="none"/>
                <w:lang w:val="en-US" w:eastAsia="zh-CN"/>
              </w:rPr>
              <w:t>243.0570</w:t>
            </w: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21301</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农业</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300.7087</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57.6517</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243.0570</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2130101</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 xml:space="preserve">  行政运行</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57.6517</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57.6517</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2130199</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 xml:space="preserve">  其他农业支出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243.0570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243.0570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600" w:hRule="atLeast"/>
        </w:trPr>
        <w:tc>
          <w:tcPr>
            <w:tcW w:w="10440" w:type="dxa"/>
            <w:gridSpan w:val="8"/>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注：本表反映部门本年度一般公共预算财政拨款实际支出情况。             </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rtlGutter w:val="0"/>
          <w:docGrid w:type="lines" w:linePitch="317" w:charSpace="0"/>
        </w:sectPr>
      </w:pPr>
    </w:p>
    <w:tbl>
      <w:tblPr>
        <w:tblStyle w:val="6"/>
        <w:tblW w:w="10485" w:type="dxa"/>
        <w:tblInd w:w="-896" w:type="dxa"/>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blPrEx>
          <w:tblLayout w:type="fixed"/>
          <w:tblCellMar>
            <w:top w:w="15" w:type="dxa"/>
            <w:left w:w="15" w:type="dxa"/>
            <w:bottom w:w="15" w:type="dxa"/>
            <w:right w:w="15" w:type="dxa"/>
          </w:tblCellMar>
        </w:tblPrEx>
        <w:trPr>
          <w:trHeight w:val="375" w:hRule="atLeast"/>
        </w:trPr>
        <w:tc>
          <w:tcPr>
            <w:tcW w:w="10485" w:type="dxa"/>
            <w:gridSpan w:val="9"/>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blPrEx>
          <w:tblLayout w:type="fixed"/>
          <w:tblCellMar>
            <w:top w:w="15" w:type="dxa"/>
            <w:left w:w="15" w:type="dxa"/>
            <w:bottom w:w="15" w:type="dxa"/>
            <w:right w:w="15" w:type="dxa"/>
          </w:tblCellMar>
        </w:tblPrEx>
        <w:trPr>
          <w:trHeight w:val="285" w:hRule="atLeast"/>
        </w:trPr>
        <w:tc>
          <w:tcPr>
            <w:tcW w:w="1650" w:type="dxa"/>
            <w:gridSpan w:val="2"/>
            <w:shd w:val="clear" w:color="auto" w:fill="auto"/>
            <w:vAlign w:val="center"/>
          </w:tcPr>
          <w:p>
            <w:pPr>
              <w:rPr>
                <w:rFonts w:ascii="宋体" w:hAnsi="宋体" w:eastAsia="宋体" w:cs="宋体"/>
                <w:color w:val="000000"/>
                <w:sz w:val="16"/>
                <w:szCs w:val="16"/>
              </w:rPr>
            </w:pPr>
          </w:p>
        </w:tc>
        <w:tc>
          <w:tcPr>
            <w:tcW w:w="1794" w:type="dxa"/>
            <w:shd w:val="clear" w:color="auto" w:fill="auto"/>
            <w:vAlign w:val="center"/>
          </w:tcPr>
          <w:p>
            <w:pPr>
              <w:rPr>
                <w:rFonts w:ascii="宋体" w:hAnsi="宋体" w:eastAsia="宋体" w:cs="宋体"/>
                <w:color w:val="000000"/>
                <w:sz w:val="16"/>
                <w:szCs w:val="16"/>
              </w:rPr>
            </w:pPr>
          </w:p>
        </w:tc>
        <w:tc>
          <w:tcPr>
            <w:tcW w:w="1620" w:type="dxa"/>
            <w:shd w:val="clear" w:color="auto" w:fill="auto"/>
            <w:vAlign w:val="center"/>
          </w:tcPr>
          <w:p>
            <w:pPr>
              <w:rPr>
                <w:rFonts w:ascii="宋体" w:hAnsi="宋体" w:eastAsia="宋体" w:cs="宋体"/>
                <w:color w:val="000000"/>
                <w:sz w:val="16"/>
                <w:szCs w:val="16"/>
              </w:rPr>
            </w:pPr>
          </w:p>
        </w:tc>
        <w:tc>
          <w:tcPr>
            <w:tcW w:w="754" w:type="dxa"/>
            <w:shd w:val="clear" w:color="auto" w:fill="auto"/>
            <w:vAlign w:val="center"/>
          </w:tcPr>
          <w:p>
            <w:pPr>
              <w:rPr>
                <w:rFonts w:ascii="宋体" w:hAnsi="宋体" w:eastAsia="宋体" w:cs="宋体"/>
                <w:color w:val="000000"/>
                <w:sz w:val="16"/>
                <w:szCs w:val="16"/>
              </w:rPr>
            </w:pPr>
          </w:p>
        </w:tc>
        <w:tc>
          <w:tcPr>
            <w:tcW w:w="1794" w:type="dxa"/>
            <w:gridSpan w:val="2"/>
            <w:shd w:val="clear" w:color="auto" w:fill="auto"/>
            <w:vAlign w:val="center"/>
          </w:tcPr>
          <w:p>
            <w:pPr>
              <w:rPr>
                <w:rFonts w:ascii="宋体" w:hAnsi="宋体" w:eastAsia="宋体" w:cs="宋体"/>
                <w:color w:val="000000"/>
                <w:sz w:val="16"/>
                <w:szCs w:val="16"/>
              </w:rPr>
            </w:pPr>
          </w:p>
        </w:tc>
        <w:tc>
          <w:tcPr>
            <w:tcW w:w="2873"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tblPrEx>
          <w:tblLayout w:type="fixed"/>
          <w:tblCellMar>
            <w:top w:w="15" w:type="dxa"/>
            <w:left w:w="15" w:type="dxa"/>
            <w:bottom w:w="15" w:type="dxa"/>
            <w:right w:w="15" w:type="dxa"/>
          </w:tblCellMar>
        </w:tblPrEx>
        <w:trPr>
          <w:trHeight w:val="270" w:hRule="atLeast"/>
        </w:trPr>
        <w:tc>
          <w:tcPr>
            <w:tcW w:w="1650" w:type="dxa"/>
            <w:gridSpan w:val="2"/>
            <w:shd w:val="clear" w:color="auto" w:fill="auto"/>
            <w:vAlign w:val="center"/>
          </w:tcPr>
          <w:p>
            <w:pPr>
              <w:rPr>
                <w:rFonts w:ascii="宋体" w:hAnsi="宋体" w:eastAsia="宋体" w:cs="宋体"/>
                <w:color w:val="000000"/>
                <w:sz w:val="16"/>
                <w:szCs w:val="16"/>
              </w:rPr>
            </w:pPr>
            <w:r>
              <w:rPr>
                <w:rFonts w:hint="eastAsia" w:ascii="宋体" w:hAnsi="宋体" w:eastAsia="宋体" w:cs="宋体"/>
                <w:i w:val="0"/>
                <w:color w:val="000000"/>
                <w:sz w:val="21"/>
                <w:szCs w:val="21"/>
                <w:u w:val="none"/>
                <w:lang w:eastAsia="zh-CN"/>
              </w:rPr>
              <w:t>南阳国家农业科技园</w:t>
            </w:r>
          </w:p>
        </w:tc>
        <w:tc>
          <w:tcPr>
            <w:tcW w:w="1794" w:type="dxa"/>
            <w:shd w:val="clear" w:color="auto" w:fill="auto"/>
            <w:vAlign w:val="center"/>
          </w:tcPr>
          <w:p>
            <w:pPr>
              <w:rPr>
                <w:rFonts w:ascii="宋体" w:hAnsi="宋体" w:eastAsia="宋体" w:cs="宋体"/>
                <w:color w:val="000000"/>
                <w:sz w:val="16"/>
                <w:szCs w:val="16"/>
              </w:rPr>
            </w:pPr>
          </w:p>
        </w:tc>
        <w:tc>
          <w:tcPr>
            <w:tcW w:w="1620" w:type="dxa"/>
            <w:shd w:val="clear" w:color="auto" w:fill="auto"/>
            <w:vAlign w:val="center"/>
          </w:tcPr>
          <w:p>
            <w:pPr>
              <w:rPr>
                <w:rFonts w:ascii="宋体" w:hAnsi="宋体" w:eastAsia="宋体" w:cs="宋体"/>
                <w:color w:val="000000"/>
                <w:sz w:val="16"/>
                <w:szCs w:val="16"/>
              </w:rPr>
            </w:pPr>
          </w:p>
        </w:tc>
        <w:tc>
          <w:tcPr>
            <w:tcW w:w="754" w:type="dxa"/>
            <w:shd w:val="clear" w:color="auto" w:fill="auto"/>
            <w:vAlign w:val="center"/>
          </w:tcPr>
          <w:p>
            <w:pPr>
              <w:rPr>
                <w:rFonts w:ascii="宋体" w:hAnsi="宋体" w:eastAsia="宋体" w:cs="宋体"/>
                <w:color w:val="000000"/>
                <w:sz w:val="16"/>
                <w:szCs w:val="16"/>
              </w:rPr>
            </w:pPr>
          </w:p>
        </w:tc>
        <w:tc>
          <w:tcPr>
            <w:tcW w:w="1794" w:type="dxa"/>
            <w:gridSpan w:val="2"/>
            <w:shd w:val="clear" w:color="auto" w:fill="auto"/>
            <w:vAlign w:val="center"/>
          </w:tcPr>
          <w:p>
            <w:pPr>
              <w:rPr>
                <w:rFonts w:ascii="宋体" w:hAnsi="宋体" w:eastAsia="宋体" w:cs="宋体"/>
                <w:color w:val="000000"/>
                <w:sz w:val="16"/>
                <w:szCs w:val="16"/>
              </w:rPr>
            </w:pPr>
          </w:p>
        </w:tc>
        <w:tc>
          <w:tcPr>
            <w:tcW w:w="2873"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23.00</w:t>
            </w:r>
            <w:r>
              <w:rPr>
                <w:rFonts w:hint="eastAsia" w:ascii="宋体" w:hAnsi="宋体" w:eastAsia="宋体" w:cs="宋体"/>
                <w:b/>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26.4632</w:t>
            </w: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8.00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3.00</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10.00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2.00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3.00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手续费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0.2</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水费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1.00</w:t>
            </w:r>
            <w:r>
              <w:rPr>
                <w:rFonts w:hint="eastAsia" w:ascii="宋体" w:hAnsi="宋体" w:eastAsia="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0.20</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3.00</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 </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3.00</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0.21</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3.5150</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7.0382</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生产补贴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0.30</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提租补贴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0.40</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购房补贴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0.60</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采暖补贴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4.00</w:t>
            </w:r>
            <w:r>
              <w:rPr>
                <w:rFonts w:hint="eastAsia" w:ascii="宋体" w:hAnsi="宋体" w:eastAsia="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8.1885</w:t>
            </w: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8.1885</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基础设施建设</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大型修缮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信息网络及软件购置更新</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物资储备</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土地补偿</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安置补助</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地上附着物和青苗补偿</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拆迁补偿</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其他交通工具购置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产权参股</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其他资本性支出</w:t>
            </w:r>
          </w:p>
        </w:tc>
        <w:tc>
          <w:tcPr>
            <w:tcW w:w="1710"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477" w:hRule="atLeast"/>
        </w:trPr>
        <w:tc>
          <w:tcPr>
            <w:tcW w:w="10485" w:type="dxa"/>
            <w:gridSpan w:val="9"/>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rtlGutter w:val="0"/>
          <w:docGrid w:type="lines" w:linePitch="317" w:charSpace="0"/>
        </w:sectPr>
      </w:pPr>
    </w:p>
    <w:tbl>
      <w:tblPr>
        <w:tblStyle w:val="6"/>
        <w:tblW w:w="10485"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0485" w:type="dxa"/>
            <w:gridSpan w:val="22"/>
            <w:shd w:val="clear" w:color="auto" w:fill="auto"/>
            <w:vAlign w:val="bottom"/>
          </w:tcPr>
          <w:p>
            <w:pPr>
              <w:keepNext w:val="0"/>
              <w:keepLines w:val="0"/>
              <w:widowControl/>
              <w:suppressLineNumbers w:val="0"/>
              <w:jc w:val="center"/>
              <w:textAlignment w:val="bottom"/>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783" w:type="dxa"/>
            <w:gridSpan w:val="2"/>
            <w:shd w:val="clear" w:color="auto" w:fill="auto"/>
            <w:vAlign w:val="center"/>
          </w:tcPr>
          <w:p>
            <w:pPr>
              <w:rPr>
                <w:rFonts w:hint="eastAsia" w:ascii="宋体" w:hAnsi="宋体" w:eastAsia="宋体" w:cs="宋体"/>
                <w:i w:val="0"/>
                <w:color w:val="000000"/>
                <w:sz w:val="16"/>
                <w:szCs w:val="16"/>
                <w:u w:val="none"/>
              </w:rPr>
            </w:pPr>
          </w:p>
        </w:tc>
        <w:tc>
          <w:tcPr>
            <w:tcW w:w="647" w:type="dxa"/>
            <w:gridSpan w:val="2"/>
            <w:shd w:val="clear" w:color="auto" w:fill="auto"/>
            <w:vAlign w:val="center"/>
          </w:tcPr>
          <w:p>
            <w:pPr>
              <w:rPr>
                <w:rFonts w:hint="eastAsia" w:ascii="宋体" w:hAnsi="宋体" w:eastAsia="宋体" w:cs="宋体"/>
                <w:i w:val="0"/>
                <w:color w:val="000000"/>
                <w:sz w:val="16"/>
                <w:szCs w:val="16"/>
                <w:u w:val="none"/>
              </w:rPr>
            </w:pPr>
          </w:p>
        </w:tc>
        <w:tc>
          <w:tcPr>
            <w:tcW w:w="629"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629" w:type="dxa"/>
            <w:shd w:val="clear" w:color="auto" w:fill="auto"/>
            <w:vAlign w:val="center"/>
          </w:tcPr>
          <w:p>
            <w:pPr>
              <w:rPr>
                <w:rFonts w:hint="eastAsia" w:ascii="宋体" w:hAnsi="宋体" w:eastAsia="宋体" w:cs="宋体"/>
                <w:i w:val="0"/>
                <w:color w:val="000000"/>
                <w:sz w:val="16"/>
                <w:szCs w:val="16"/>
                <w:u w:val="none"/>
              </w:rPr>
            </w:pPr>
          </w:p>
        </w:tc>
        <w:tc>
          <w:tcPr>
            <w:tcW w:w="992" w:type="dxa"/>
            <w:gridSpan w:val="2"/>
            <w:shd w:val="clear" w:color="auto" w:fill="auto"/>
            <w:vAlign w:val="center"/>
          </w:tcPr>
          <w:p>
            <w:pPr>
              <w:rPr>
                <w:rFonts w:hint="eastAsia" w:ascii="宋体" w:hAnsi="宋体" w:eastAsia="宋体" w:cs="宋体"/>
                <w:i w:val="0"/>
                <w:color w:val="000000"/>
                <w:sz w:val="16"/>
                <w:szCs w:val="16"/>
                <w:u w:val="none"/>
              </w:rPr>
            </w:pPr>
          </w:p>
        </w:tc>
        <w:tc>
          <w:tcPr>
            <w:tcW w:w="509" w:type="dxa"/>
            <w:shd w:val="clear" w:color="auto" w:fill="auto"/>
            <w:vAlign w:val="center"/>
          </w:tcPr>
          <w:p>
            <w:pPr>
              <w:rPr>
                <w:rFonts w:hint="eastAsia" w:ascii="宋体" w:hAnsi="宋体" w:eastAsia="宋体" w:cs="宋体"/>
                <w:i w:val="0"/>
                <w:color w:val="000000"/>
                <w:sz w:val="16"/>
                <w:szCs w:val="16"/>
                <w:u w:val="none"/>
              </w:rPr>
            </w:pPr>
          </w:p>
        </w:tc>
        <w:tc>
          <w:tcPr>
            <w:tcW w:w="647"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2129" w:type="dxa"/>
            <w:gridSpan w:val="3"/>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783" w:type="dxa"/>
            <w:gridSpan w:val="2"/>
            <w:shd w:val="clear" w:color="auto" w:fill="auto"/>
            <w:vAlign w:val="center"/>
          </w:tcPr>
          <w:p>
            <w:pPr>
              <w:rPr>
                <w:rFonts w:hint="eastAsia" w:ascii="宋体" w:hAnsi="宋体" w:eastAsia="宋体" w:cs="宋体"/>
                <w:i w:val="0"/>
                <w:color w:val="000000"/>
                <w:sz w:val="16"/>
                <w:szCs w:val="16"/>
                <w:u w:val="none"/>
              </w:rPr>
            </w:pPr>
            <w:r>
              <w:rPr>
                <w:rFonts w:hint="eastAsia" w:ascii="宋体" w:hAnsi="宋体" w:eastAsia="宋体" w:cs="宋体"/>
                <w:i w:val="0"/>
                <w:color w:val="000000"/>
                <w:sz w:val="21"/>
                <w:szCs w:val="21"/>
                <w:u w:val="none"/>
                <w:lang w:eastAsia="zh-CN"/>
              </w:rPr>
              <w:t>南阳国家农业科技园</w:t>
            </w:r>
          </w:p>
        </w:tc>
        <w:tc>
          <w:tcPr>
            <w:tcW w:w="647" w:type="dxa"/>
            <w:gridSpan w:val="2"/>
            <w:shd w:val="clear" w:color="auto" w:fill="auto"/>
            <w:vAlign w:val="center"/>
          </w:tcPr>
          <w:p>
            <w:pPr>
              <w:rPr>
                <w:rFonts w:hint="eastAsia" w:ascii="宋体" w:hAnsi="宋体" w:eastAsia="宋体" w:cs="宋体"/>
                <w:i w:val="0"/>
                <w:color w:val="000000"/>
                <w:sz w:val="16"/>
                <w:szCs w:val="16"/>
                <w:u w:val="none"/>
              </w:rPr>
            </w:pPr>
          </w:p>
        </w:tc>
        <w:tc>
          <w:tcPr>
            <w:tcW w:w="629"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629" w:type="dxa"/>
            <w:shd w:val="clear" w:color="auto" w:fill="auto"/>
            <w:vAlign w:val="center"/>
          </w:tcPr>
          <w:p>
            <w:pPr>
              <w:rPr>
                <w:rFonts w:hint="eastAsia" w:ascii="宋体" w:hAnsi="宋体" w:eastAsia="宋体" w:cs="宋体"/>
                <w:i w:val="0"/>
                <w:color w:val="000000"/>
                <w:sz w:val="16"/>
                <w:szCs w:val="16"/>
                <w:u w:val="none"/>
              </w:rPr>
            </w:pPr>
          </w:p>
        </w:tc>
        <w:tc>
          <w:tcPr>
            <w:tcW w:w="992" w:type="dxa"/>
            <w:gridSpan w:val="2"/>
            <w:shd w:val="clear" w:color="auto" w:fill="auto"/>
            <w:vAlign w:val="center"/>
          </w:tcPr>
          <w:p>
            <w:pPr>
              <w:rPr>
                <w:rFonts w:hint="eastAsia" w:ascii="宋体" w:hAnsi="宋体" w:eastAsia="宋体" w:cs="宋体"/>
                <w:i w:val="0"/>
                <w:color w:val="000000"/>
                <w:sz w:val="16"/>
                <w:szCs w:val="16"/>
                <w:u w:val="none"/>
              </w:rPr>
            </w:pPr>
          </w:p>
        </w:tc>
        <w:tc>
          <w:tcPr>
            <w:tcW w:w="509" w:type="dxa"/>
            <w:shd w:val="clear" w:color="auto" w:fill="auto"/>
            <w:vAlign w:val="center"/>
          </w:tcPr>
          <w:p>
            <w:pPr>
              <w:rPr>
                <w:rFonts w:hint="eastAsia" w:ascii="宋体" w:hAnsi="宋体" w:eastAsia="宋体" w:cs="宋体"/>
                <w:i w:val="0"/>
                <w:color w:val="000000"/>
                <w:sz w:val="16"/>
                <w:szCs w:val="16"/>
                <w:u w:val="none"/>
              </w:rPr>
            </w:pPr>
          </w:p>
        </w:tc>
        <w:tc>
          <w:tcPr>
            <w:tcW w:w="647"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2129" w:type="dxa"/>
            <w:gridSpan w:val="3"/>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2016年度预算数</w:t>
            </w:r>
          </w:p>
        </w:tc>
        <w:tc>
          <w:tcPr>
            <w:tcW w:w="5175" w:type="dxa"/>
            <w:gridSpan w:val="11"/>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2016年度决算数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购置费</w:t>
            </w:r>
          </w:p>
        </w:tc>
        <w:tc>
          <w:tcPr>
            <w:tcW w:w="1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运行费</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购置费</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运行费</w:t>
            </w:r>
          </w:p>
        </w:tc>
        <w:tc>
          <w:tcPr>
            <w:tcW w:w="870"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2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w:t>
            </w:r>
          </w:p>
        </w:tc>
        <w:tc>
          <w:tcPr>
            <w:tcW w:w="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87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2"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14.10</w:t>
            </w:r>
          </w:p>
        </w:tc>
        <w:tc>
          <w:tcPr>
            <w:tcW w:w="923"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w:t>
            </w:r>
          </w:p>
        </w:tc>
        <w:tc>
          <w:tcPr>
            <w:tcW w:w="70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7.00</w:t>
            </w:r>
          </w:p>
        </w:tc>
        <w:tc>
          <w:tcPr>
            <w:tcW w:w="85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w:t>
            </w:r>
          </w:p>
        </w:tc>
        <w:tc>
          <w:tcPr>
            <w:tcW w:w="100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7.00</w:t>
            </w:r>
          </w:p>
        </w:tc>
        <w:tc>
          <w:tcPr>
            <w:tcW w:w="915"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7.10</w:t>
            </w:r>
          </w:p>
        </w:tc>
        <w:tc>
          <w:tcPr>
            <w:tcW w:w="922"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11.0382</w:t>
            </w:r>
          </w:p>
        </w:tc>
        <w:tc>
          <w:tcPr>
            <w:tcW w:w="923"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w:t>
            </w:r>
          </w:p>
          <w:p>
            <w:pPr>
              <w:jc w:val="right"/>
              <w:rPr>
                <w:rFonts w:hint="eastAsia" w:ascii="宋体" w:hAnsi="宋体" w:eastAsia="宋体" w:cs="宋体"/>
                <w:i w:val="0"/>
                <w:color w:val="000000"/>
                <w:sz w:val="16"/>
                <w:szCs w:val="16"/>
                <w:u w:val="none"/>
                <w:lang w:val="en-US" w:eastAsia="zh-CN"/>
              </w:rPr>
            </w:pPr>
          </w:p>
        </w:tc>
        <w:tc>
          <w:tcPr>
            <w:tcW w:w="82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4.00</w:t>
            </w:r>
          </w:p>
        </w:tc>
        <w:tc>
          <w:tcPr>
            <w:tcW w:w="82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w:t>
            </w:r>
          </w:p>
        </w:tc>
        <w:tc>
          <w:tcPr>
            <w:tcW w:w="8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4.00</w:t>
            </w:r>
          </w:p>
        </w:tc>
        <w:tc>
          <w:tcPr>
            <w:tcW w:w="870" w:type="dxa"/>
            <w:tcBorders>
              <w:top w:val="single" w:color="000000" w:sz="4" w:space="0"/>
              <w:left w:val="single" w:color="000000" w:sz="4" w:space="0"/>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7.0382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485" w:type="dxa"/>
            <w:gridSpan w:val="2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注：本表反映部门本年度“三公”经费支出预决算情况。其中，2016年度预算数为“三公”经费年初预算数，决算数是包括当年一般公共预算财政拨款和以前年度结转资金安排的实际支出。</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rtlGutter w:val="0"/>
          <w:docGrid w:type="lines" w:linePitch="317" w:charSpace="0"/>
        </w:sectPr>
      </w:pPr>
    </w:p>
    <w:tbl>
      <w:tblPr>
        <w:tblStyle w:val="6"/>
        <w:tblW w:w="10500" w:type="dxa"/>
        <w:tblInd w:w="-902" w:type="dxa"/>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blPrEx>
          <w:tblLayout w:type="fixed"/>
          <w:tblCellMar>
            <w:top w:w="15" w:type="dxa"/>
            <w:left w:w="15" w:type="dxa"/>
            <w:bottom w:w="15" w:type="dxa"/>
            <w:right w:w="15" w:type="dxa"/>
          </w:tblCellMar>
        </w:tblPrEx>
        <w:trPr>
          <w:trHeight w:val="375" w:hRule="atLeast"/>
        </w:trPr>
        <w:tc>
          <w:tcPr>
            <w:tcW w:w="10500" w:type="dxa"/>
            <w:gridSpan w:val="12"/>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blPrEx>
          <w:tblLayout w:type="fixed"/>
          <w:tblCellMar>
            <w:top w:w="15" w:type="dxa"/>
            <w:left w:w="15" w:type="dxa"/>
            <w:bottom w:w="15" w:type="dxa"/>
            <w:right w:w="15" w:type="dxa"/>
          </w:tblCellMar>
        </w:tblPrEx>
        <w:trPr>
          <w:trHeight w:val="285" w:hRule="atLeast"/>
        </w:trPr>
        <w:tc>
          <w:tcPr>
            <w:tcW w:w="1591" w:type="dxa"/>
            <w:gridSpan w:val="2"/>
            <w:shd w:val="clear" w:color="auto" w:fill="auto"/>
            <w:vAlign w:val="center"/>
          </w:tcPr>
          <w:p>
            <w:pPr>
              <w:rPr>
                <w:rFonts w:ascii="宋体" w:hAnsi="宋体" w:eastAsia="宋体" w:cs="宋体"/>
                <w:color w:val="000000"/>
                <w:sz w:val="16"/>
                <w:szCs w:val="16"/>
              </w:rPr>
            </w:pPr>
          </w:p>
        </w:tc>
        <w:tc>
          <w:tcPr>
            <w:tcW w:w="1436" w:type="dxa"/>
            <w:shd w:val="clear" w:color="auto" w:fill="auto"/>
            <w:vAlign w:val="center"/>
          </w:tcPr>
          <w:p>
            <w:pPr>
              <w:rPr>
                <w:rFonts w:ascii="宋体" w:hAnsi="宋体" w:eastAsia="宋体" w:cs="宋体"/>
                <w:color w:val="000000"/>
                <w:sz w:val="16"/>
                <w:szCs w:val="16"/>
              </w:rPr>
            </w:pPr>
          </w:p>
        </w:tc>
        <w:tc>
          <w:tcPr>
            <w:tcW w:w="1166" w:type="dxa"/>
            <w:shd w:val="clear" w:color="auto" w:fill="auto"/>
            <w:vAlign w:val="center"/>
          </w:tcPr>
          <w:p>
            <w:pPr>
              <w:rPr>
                <w:rFonts w:ascii="宋体" w:hAnsi="宋体" w:eastAsia="宋体" w:cs="宋体"/>
                <w:color w:val="000000"/>
                <w:sz w:val="16"/>
                <w:szCs w:val="16"/>
              </w:rPr>
            </w:pPr>
          </w:p>
        </w:tc>
        <w:tc>
          <w:tcPr>
            <w:tcW w:w="1297" w:type="dxa"/>
            <w:gridSpan w:val="2"/>
            <w:shd w:val="clear" w:color="auto" w:fill="auto"/>
            <w:vAlign w:val="center"/>
          </w:tcPr>
          <w:p>
            <w:pPr>
              <w:rPr>
                <w:rFonts w:ascii="宋体" w:hAnsi="宋体" w:eastAsia="宋体" w:cs="宋体"/>
                <w:color w:val="000000"/>
                <w:sz w:val="16"/>
                <w:szCs w:val="16"/>
              </w:rPr>
            </w:pPr>
          </w:p>
        </w:tc>
        <w:tc>
          <w:tcPr>
            <w:tcW w:w="751"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000" w:type="dxa"/>
            <w:gridSpan w:val="2"/>
            <w:shd w:val="clear" w:color="auto" w:fill="auto"/>
            <w:vAlign w:val="center"/>
          </w:tcPr>
          <w:p>
            <w:pPr>
              <w:rPr>
                <w:rFonts w:ascii="宋体" w:hAnsi="宋体" w:eastAsia="宋体" w:cs="宋体"/>
                <w:color w:val="000000"/>
                <w:sz w:val="16"/>
                <w:szCs w:val="16"/>
              </w:rPr>
            </w:pPr>
          </w:p>
        </w:tc>
        <w:tc>
          <w:tcPr>
            <w:tcW w:w="1260"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公开08表</w:t>
            </w:r>
          </w:p>
        </w:tc>
      </w:tr>
      <w:tr>
        <w:tblPrEx>
          <w:tblLayout w:type="fixed"/>
          <w:tblCellMar>
            <w:top w:w="15" w:type="dxa"/>
            <w:left w:w="15" w:type="dxa"/>
            <w:bottom w:w="15" w:type="dxa"/>
            <w:right w:w="15" w:type="dxa"/>
          </w:tblCellMar>
        </w:tblPrEx>
        <w:trPr>
          <w:trHeight w:val="270" w:hRule="atLeast"/>
        </w:trPr>
        <w:tc>
          <w:tcPr>
            <w:tcW w:w="1591" w:type="dxa"/>
            <w:gridSpan w:val="2"/>
            <w:shd w:val="clear" w:color="auto" w:fill="auto"/>
            <w:vAlign w:val="center"/>
          </w:tcPr>
          <w:p>
            <w:pPr>
              <w:rPr>
                <w:rFonts w:ascii="宋体" w:hAnsi="宋体" w:eastAsia="宋体" w:cs="宋体"/>
                <w:color w:val="000000"/>
                <w:sz w:val="16"/>
                <w:szCs w:val="16"/>
              </w:rPr>
            </w:pPr>
            <w:r>
              <w:rPr>
                <w:rFonts w:hint="eastAsia" w:ascii="宋体" w:hAnsi="宋体" w:eastAsia="宋体" w:cs="宋体"/>
                <w:i w:val="0"/>
                <w:color w:val="000000"/>
                <w:sz w:val="21"/>
                <w:szCs w:val="21"/>
                <w:u w:val="none"/>
                <w:lang w:eastAsia="zh-CN"/>
              </w:rPr>
              <w:t>南阳国家农业科技园</w:t>
            </w:r>
          </w:p>
        </w:tc>
        <w:tc>
          <w:tcPr>
            <w:tcW w:w="1436" w:type="dxa"/>
            <w:shd w:val="clear" w:color="auto" w:fill="auto"/>
            <w:vAlign w:val="center"/>
          </w:tcPr>
          <w:p>
            <w:pPr>
              <w:rPr>
                <w:rFonts w:ascii="宋体" w:hAnsi="宋体" w:eastAsia="宋体" w:cs="宋体"/>
                <w:color w:val="000000"/>
                <w:sz w:val="16"/>
                <w:szCs w:val="16"/>
              </w:rPr>
            </w:pPr>
          </w:p>
        </w:tc>
        <w:tc>
          <w:tcPr>
            <w:tcW w:w="1166" w:type="dxa"/>
            <w:shd w:val="clear" w:color="auto" w:fill="auto"/>
            <w:vAlign w:val="center"/>
          </w:tcPr>
          <w:p>
            <w:pPr>
              <w:rPr>
                <w:rFonts w:ascii="宋体" w:hAnsi="宋体" w:eastAsia="宋体" w:cs="宋体"/>
                <w:color w:val="000000"/>
                <w:sz w:val="16"/>
                <w:szCs w:val="16"/>
              </w:rPr>
            </w:pPr>
          </w:p>
        </w:tc>
        <w:tc>
          <w:tcPr>
            <w:tcW w:w="1297" w:type="dxa"/>
            <w:gridSpan w:val="2"/>
            <w:shd w:val="clear" w:color="auto" w:fill="auto"/>
            <w:vAlign w:val="center"/>
          </w:tcPr>
          <w:p>
            <w:pPr>
              <w:rPr>
                <w:rFonts w:ascii="宋体" w:hAnsi="宋体" w:eastAsia="宋体" w:cs="宋体"/>
                <w:color w:val="000000"/>
                <w:sz w:val="16"/>
                <w:szCs w:val="16"/>
              </w:rPr>
            </w:pPr>
          </w:p>
        </w:tc>
        <w:tc>
          <w:tcPr>
            <w:tcW w:w="751"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000" w:type="dxa"/>
            <w:gridSpan w:val="2"/>
            <w:shd w:val="clear" w:color="auto" w:fill="auto"/>
            <w:vAlign w:val="center"/>
          </w:tcPr>
          <w:p>
            <w:pPr>
              <w:rPr>
                <w:rFonts w:ascii="宋体" w:hAnsi="宋体" w:eastAsia="宋体" w:cs="宋体"/>
                <w:color w:val="000000"/>
                <w:sz w:val="16"/>
                <w:szCs w:val="16"/>
              </w:rPr>
            </w:pPr>
          </w:p>
        </w:tc>
        <w:tc>
          <w:tcPr>
            <w:tcW w:w="1260"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资助城市影院</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270" w:hRule="atLeast"/>
        </w:trPr>
        <w:tc>
          <w:tcPr>
            <w:tcW w:w="70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10500" w:type="dxa"/>
            <w:gridSpan w:val="12"/>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500" w:type="dxa"/>
            <w:gridSpan w:val="12"/>
            <w:shd w:val="clear" w:color="auto" w:fill="auto"/>
            <w:vAlign w:val="center"/>
          </w:tcPr>
          <w:p>
            <w:pPr>
              <w:widowControl/>
              <w:jc w:val="left"/>
              <w:textAlignment w:val="center"/>
              <w:rPr>
                <w:rFonts w:ascii="宋体" w:hAnsi="宋体" w:eastAsia="宋体" w:cs="宋体"/>
                <w:b/>
                <w:color w:val="FF0000"/>
                <w:sz w:val="20"/>
                <w:szCs w:val="20"/>
              </w:rPr>
            </w:pPr>
            <w:r>
              <w:rPr>
                <w:rFonts w:hint="eastAsia" w:ascii="宋体" w:hAnsi="宋体" w:eastAsia="宋体" w:cs="宋体"/>
                <w:b/>
                <w:bCs/>
                <w:i w:val="0"/>
                <w:color w:val="auto"/>
                <w:sz w:val="21"/>
                <w:szCs w:val="21"/>
                <w:u w:val="none"/>
                <w:lang w:eastAsia="zh-CN"/>
              </w:rPr>
              <w:t>南阳国家农业科技园</w:t>
            </w:r>
            <w:r>
              <w:rPr>
                <w:rFonts w:hint="eastAsia" w:ascii="宋体" w:hAnsi="宋体" w:eastAsia="宋体" w:cs="宋体"/>
                <w:b/>
                <w:bCs/>
                <w:color w:val="auto"/>
                <w:kern w:val="0"/>
                <w:sz w:val="20"/>
                <w:szCs w:val="20"/>
              </w:rPr>
              <w:t>没有政府性基金收入，也没有使用政府性基金安排的支出，故本表无数据。</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rtlGutter w:val="0"/>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sectPr>
          <w:pgSz w:w="11906" w:h="16838"/>
          <w:pgMar w:top="1440" w:right="1531" w:bottom="1440" w:left="1587" w:header="850" w:footer="992" w:gutter="0"/>
          <w:pgNumType w:fmt="numberInDash"/>
          <w:cols w:space="0" w:num="1"/>
          <w:rtlGutter w:val="0"/>
          <w:docGrid w:type="lines" w:linePitch="317" w:charSpace="0"/>
        </w:sectPr>
      </w:pPr>
      <w:r>
        <w:rPr>
          <w:rFonts w:hint="eastAsia" w:asciiTheme="minorEastAsia" w:hAnsiTheme="minorEastAsia" w:eastAsiaTheme="minorEastAsia" w:cstheme="minorEastAsia"/>
          <w:sz w:val="52"/>
          <w:szCs w:val="52"/>
          <w:lang w:eastAsia="zh-CN"/>
        </w:rPr>
        <w:t>南阳国家农业科技园区</w:t>
      </w:r>
      <w:r>
        <w:rPr>
          <w:rFonts w:hint="eastAsia" w:ascii="隶书" w:hAnsi="隶书" w:eastAsia="隶书" w:cs="隶书"/>
          <w:sz w:val="48"/>
          <w:szCs w:val="48"/>
        </w:rPr>
        <w:t>2016年度部门决算情况说明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2016年度收入总计</w:t>
      </w:r>
      <w:r>
        <w:rPr>
          <w:rFonts w:hint="eastAsia" w:ascii="仿宋_GB2312" w:hAnsi="宋体" w:eastAsia="仿宋_GB2312" w:cs="Courier New"/>
          <w:sz w:val="32"/>
          <w:szCs w:val="32"/>
          <w:lang w:val="en-US" w:eastAsia="zh-CN"/>
        </w:rPr>
        <w:t>300.7087</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300.7087</w:t>
      </w:r>
      <w:r>
        <w:rPr>
          <w:rFonts w:hint="eastAsia" w:ascii="仿宋_GB2312" w:hAnsi="宋体" w:eastAsia="仿宋_GB2312" w:cs="Courier New"/>
          <w:sz w:val="32"/>
          <w:szCs w:val="32"/>
        </w:rPr>
        <w:t>万元，与2015年相比，收、支总计各</w:t>
      </w: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lang w:val="en-US" w:eastAsia="zh-CN"/>
        </w:rPr>
        <w:t>22.5768</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增长</w:t>
      </w:r>
      <w:r>
        <w:rPr>
          <w:rFonts w:hint="eastAsia" w:ascii="仿宋_GB2312" w:hAnsi="宋体" w:eastAsia="仿宋_GB2312" w:cs="Courier New"/>
          <w:sz w:val="32"/>
          <w:szCs w:val="32"/>
          <w:lang w:val="en-US" w:eastAsia="zh-CN"/>
        </w:rPr>
        <w:t>7.51</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2016年度</w:t>
      </w:r>
      <w:r>
        <w:rPr>
          <w:rFonts w:hint="eastAsia" w:ascii="仿宋_GB2312" w:hAnsi="Times New Roman" w:eastAsia="仿宋_GB2312"/>
          <w:sz w:val="32"/>
          <w:szCs w:val="32"/>
        </w:rPr>
        <w:t>收入合计</w:t>
      </w:r>
      <w:r>
        <w:rPr>
          <w:rFonts w:hint="eastAsia" w:ascii="仿宋_GB2312" w:hAnsi="宋体" w:eastAsia="仿宋_GB2312" w:cs="Courier New"/>
          <w:sz w:val="32"/>
          <w:szCs w:val="32"/>
          <w:lang w:val="en-US" w:eastAsia="zh-CN"/>
        </w:rPr>
        <w:t>300.7087</w:t>
      </w:r>
      <w:r>
        <w:rPr>
          <w:rFonts w:hint="eastAsia" w:ascii="仿宋_GB2312" w:hAnsi="Times New Roman" w:eastAsia="仿宋_GB2312"/>
          <w:sz w:val="32"/>
          <w:szCs w:val="32"/>
        </w:rPr>
        <w:t>万元，其中：财政拨款收入</w:t>
      </w:r>
      <w:r>
        <w:rPr>
          <w:rFonts w:hint="eastAsia" w:ascii="仿宋_GB2312" w:hAnsi="宋体" w:eastAsia="仿宋_GB2312" w:cs="Courier New"/>
          <w:sz w:val="32"/>
          <w:szCs w:val="32"/>
          <w:lang w:val="en-US" w:eastAsia="zh-CN"/>
        </w:rPr>
        <w:t>300.7087</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；经营收入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；其他收入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2016年度支出合计</w:t>
      </w:r>
      <w:r>
        <w:rPr>
          <w:rFonts w:hint="eastAsia" w:ascii="仿宋_GB2312" w:hAnsi="宋体" w:eastAsia="仿宋_GB2312" w:cs="Courier New"/>
          <w:sz w:val="32"/>
          <w:szCs w:val="32"/>
          <w:lang w:val="en-US" w:eastAsia="zh-CN"/>
        </w:rPr>
        <w:t>300.7087</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57.6517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19</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243.0570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81</w:t>
      </w:r>
      <w:r>
        <w:rPr>
          <w:rFonts w:hint="eastAsia" w:ascii="仿宋_GB2312" w:hAnsi="宋体" w:eastAsia="仿宋_GB2312" w:cs="Courier New"/>
          <w:sz w:val="32"/>
          <w:szCs w:val="32"/>
        </w:rPr>
        <w:t>%；经营支出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2016年财政拨款收支总决算</w:t>
      </w:r>
      <w:r>
        <w:rPr>
          <w:rFonts w:hint="eastAsia" w:ascii="仿宋_GB2312" w:hAnsi="宋体" w:eastAsia="仿宋_GB2312" w:cs="Courier New"/>
          <w:sz w:val="32"/>
          <w:szCs w:val="32"/>
          <w:lang w:val="en-US" w:eastAsia="zh-CN"/>
        </w:rPr>
        <w:t>300.7087</w:t>
      </w:r>
      <w:r>
        <w:rPr>
          <w:rFonts w:hint="eastAsia" w:ascii="仿宋_GB2312" w:hAnsi="宋体" w:eastAsia="仿宋_GB2312" w:cs="Courier New"/>
          <w:sz w:val="32"/>
          <w:szCs w:val="32"/>
        </w:rPr>
        <w:t>万元。与2015年相比，财政拨款收、支总计</w:t>
      </w: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lang w:val="en-US" w:eastAsia="zh-CN"/>
        </w:rPr>
        <w:t>22.5768</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增长</w:t>
      </w:r>
      <w:r>
        <w:rPr>
          <w:rFonts w:hint="eastAsia" w:ascii="仿宋_GB2312" w:hAnsi="宋体" w:eastAsia="仿宋_GB2312" w:cs="Courier New"/>
          <w:sz w:val="32"/>
          <w:szCs w:val="32"/>
          <w:lang w:val="en-US" w:eastAsia="zh-CN"/>
        </w:rPr>
        <w:t>7.51</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2016年一般公共预算财政拨款支出</w:t>
      </w:r>
      <w:r>
        <w:rPr>
          <w:rFonts w:hint="eastAsia" w:ascii="仿宋_GB2312" w:hAnsi="宋体" w:eastAsia="仿宋_GB2312" w:cs="Courier New"/>
          <w:sz w:val="32"/>
          <w:szCs w:val="32"/>
          <w:lang w:val="en-US" w:eastAsia="zh-CN"/>
        </w:rPr>
        <w:t>300.7087</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%。与2015年相比，一般公共预算财政拨款支出</w:t>
      </w: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lang w:val="en-US" w:eastAsia="zh-CN"/>
        </w:rPr>
        <w:t>22.5768</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增长</w:t>
      </w:r>
      <w:r>
        <w:rPr>
          <w:rFonts w:hint="eastAsia" w:ascii="仿宋_GB2312" w:hAnsi="宋体" w:eastAsia="仿宋_GB2312" w:cs="Courier New"/>
          <w:sz w:val="32"/>
          <w:szCs w:val="32"/>
          <w:lang w:val="en-US" w:eastAsia="zh-CN"/>
        </w:rPr>
        <w:t>7.51</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w:t>
      </w:r>
      <w:r>
        <w:rPr>
          <w:rFonts w:hint="eastAsia" w:ascii="仿宋_GB2312" w:hAnsi="宋体" w:eastAsia="仿宋_GB2312" w:cs="Courier New"/>
          <w:sz w:val="32"/>
          <w:szCs w:val="32"/>
          <w:lang w:val="en-US" w:eastAsia="zh-CN"/>
        </w:rPr>
        <w:t>300.7087</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57.6517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19</w:t>
      </w:r>
      <w:r>
        <w:rPr>
          <w:rFonts w:hint="eastAsia" w:ascii="仿宋_GB2312" w:hAnsi="宋体" w:eastAsia="仿宋_GB2312" w:cs="Courier New"/>
          <w:sz w:val="32"/>
          <w:szCs w:val="32"/>
        </w:rPr>
        <w:t>%；</w:t>
      </w:r>
      <w:r>
        <w:rPr>
          <w:rFonts w:hint="eastAsia" w:ascii="仿宋_GB2312" w:hAnsi="宋体" w:eastAsia="仿宋_GB2312" w:cs="Courier New"/>
          <w:b/>
          <w:bCs/>
          <w:sz w:val="32"/>
          <w:szCs w:val="32"/>
        </w:rPr>
        <w:t>外交（类）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243.057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81</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color w:val="auto"/>
          <w:sz w:val="32"/>
          <w:szCs w:val="32"/>
        </w:rPr>
      </w:pPr>
      <w:r>
        <w:rPr>
          <w:rFonts w:hint="eastAsia" w:ascii="仿宋_GB2312" w:hAnsi="宋体" w:eastAsia="仿宋_GB2312" w:cs="Courier New"/>
          <w:sz w:val="32"/>
          <w:szCs w:val="32"/>
        </w:rPr>
        <w:t>2016年一般公共预算财政拨款基本支出</w:t>
      </w:r>
      <w:r>
        <w:rPr>
          <w:rFonts w:hint="eastAsia" w:ascii="仿宋_GB2312" w:hAnsi="宋体" w:eastAsia="仿宋_GB2312" w:cs="Courier New"/>
          <w:sz w:val="32"/>
          <w:szCs w:val="32"/>
          <w:lang w:val="en-US" w:eastAsia="zh-CN"/>
        </w:rPr>
        <w:t>57.6517</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23</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主要包括：基本工资、津贴补贴、伙食补助费、绩效工资；</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lang w:val="en-US" w:eastAsia="zh-CN"/>
        </w:rPr>
        <w:t>34.6517</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w:t>
      </w:r>
      <w:r>
        <w:rPr>
          <w:rFonts w:hint="eastAsia" w:asciiTheme="minorEastAsia" w:hAnsiTheme="minorEastAsia" w:eastAsiaTheme="minorEastAsia" w:cstheme="minorEastAsia"/>
          <w:b w:val="0"/>
          <w:i w:val="0"/>
          <w:caps w:val="0"/>
          <w:color w:val="auto"/>
          <w:spacing w:val="0"/>
          <w:sz w:val="30"/>
          <w:szCs w:val="30"/>
        </w:rPr>
        <w:t>办公费、手续费、水费、电费、物业管理费、租赁费、会议费、培训费、公务接待费、公务用车运行维护费、办公设备购置。</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2016年度“三公”经费财政拨款支出预算为</w:t>
      </w:r>
      <w:r>
        <w:rPr>
          <w:rFonts w:hint="eastAsia" w:ascii="仿宋_GB2312" w:hAnsi="宋体" w:eastAsia="仿宋_GB2312" w:cs="Courier New"/>
          <w:sz w:val="32"/>
          <w:szCs w:val="32"/>
          <w:lang w:val="en-US" w:eastAsia="zh-CN"/>
        </w:rPr>
        <w:t>14.1</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11.0382</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78</w:t>
      </w:r>
      <w:r>
        <w:rPr>
          <w:rFonts w:hint="eastAsia" w:ascii="仿宋_GB2312" w:hAnsi="宋体" w:eastAsia="仿宋_GB2312" w:cs="Courier New"/>
          <w:sz w:val="32"/>
          <w:szCs w:val="32"/>
        </w:rPr>
        <w:t>%，其中：因公出国（境）费支出决算为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%；公务用车购置及运行费支出决算为</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57</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7.382</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350人次，</w:t>
      </w:r>
      <w:r>
        <w:rPr>
          <w:rFonts w:hint="eastAsia" w:ascii="仿宋_GB2312" w:hAnsi="宋体" w:eastAsia="仿宋_GB2312" w:cs="Courier New"/>
          <w:sz w:val="32"/>
          <w:szCs w:val="32"/>
        </w:rPr>
        <w:t>完成预算的</w:t>
      </w:r>
      <w:r>
        <w:rPr>
          <w:rFonts w:hint="eastAsia" w:ascii="仿宋_GB2312" w:hAnsi="宋体" w:eastAsia="仿宋_GB2312" w:cs="Courier New"/>
          <w:sz w:val="32"/>
          <w:szCs w:val="32"/>
          <w:lang w:val="en-US" w:eastAsia="zh-CN"/>
        </w:rPr>
        <w:t>99</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2016年度“三公”经费财政拨款支出决算数比2015年增加</w:t>
      </w:r>
      <w:r>
        <w:rPr>
          <w:rFonts w:hint="eastAsia" w:ascii="仿宋_GB2312" w:hAnsi="宋体" w:eastAsia="仿宋_GB2312" w:cs="Courier New"/>
          <w:sz w:val="32"/>
          <w:szCs w:val="32"/>
          <w:lang w:val="en-US" w:eastAsia="zh-CN"/>
        </w:rPr>
        <w:t>2.5182</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22</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numPr>
          <w:ilvl w:val="0"/>
          <w:numId w:val="8"/>
        </w:num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b/>
          <w:bCs/>
          <w:sz w:val="32"/>
          <w:szCs w:val="32"/>
        </w:rPr>
      </w:pPr>
      <w:r>
        <w:rPr>
          <w:rFonts w:hint="eastAsia" w:ascii="仿宋_GB2312" w:hAnsi="宋体" w:eastAsia="仿宋_GB2312" w:cs="Courier New"/>
          <w:sz w:val="32"/>
          <w:szCs w:val="32"/>
        </w:rPr>
        <w:t>2016年度“三公”经费财政拨款支出决算中，因公出国（境）费支出决算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36</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7.0382</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64</w:t>
      </w:r>
      <w:r>
        <w:rPr>
          <w:rFonts w:hint="eastAsia" w:ascii="仿宋_GB2312" w:hAnsi="宋体" w:eastAsia="仿宋_GB2312" w:cs="Courier New"/>
          <w:sz w:val="32"/>
          <w:szCs w:val="32"/>
        </w:rPr>
        <w:t>%</w:t>
      </w:r>
      <w:bookmarkStart w:id="0" w:name="_GoBack"/>
      <w:bookmarkEnd w:id="0"/>
      <w:r>
        <w:rPr>
          <w:rFonts w:hint="eastAsia" w:ascii="仿宋_GB2312" w:hAnsi="宋体" w:eastAsia="仿宋_GB2312" w:cs="Courier New"/>
          <w:sz w:val="32"/>
          <w:szCs w:val="32"/>
          <w:lang w:val="en-US" w:eastAsia="zh-CN"/>
        </w:rPr>
        <w:t>，</w:t>
      </w:r>
      <w:r>
        <w:rPr>
          <w:rFonts w:hint="eastAsia" w:ascii="仿宋_GB2312" w:hAnsi="宋体" w:eastAsia="仿宋_GB2312" w:cs="Courier New"/>
          <w:sz w:val="32"/>
          <w:szCs w:val="32"/>
        </w:rPr>
        <w:t>主要用于接待。2016年度共接待国内来访团组</w:t>
      </w:r>
      <w:r>
        <w:rPr>
          <w:rFonts w:hint="eastAsia" w:ascii="仿宋_GB2312" w:hAnsi="宋体" w:eastAsia="仿宋_GB2312" w:cs="Courier New"/>
          <w:sz w:val="32"/>
          <w:szCs w:val="32"/>
          <w:lang w:val="en-US" w:eastAsia="zh-CN"/>
        </w:rPr>
        <w:t>90</w:t>
      </w:r>
      <w:r>
        <w:rPr>
          <w:rFonts w:hint="eastAsia" w:ascii="仿宋_GB2312" w:hAnsi="宋体" w:eastAsia="仿宋_GB2312" w:cs="Courier New"/>
          <w:sz w:val="32"/>
          <w:szCs w:val="32"/>
        </w:rPr>
        <w:t>个、来访人员</w:t>
      </w:r>
      <w:r>
        <w:rPr>
          <w:rFonts w:hint="eastAsia" w:ascii="仿宋_GB2312" w:hAnsi="宋体" w:eastAsia="仿宋_GB2312" w:cs="Courier New"/>
          <w:sz w:val="32"/>
          <w:szCs w:val="32"/>
          <w:lang w:val="en-US" w:eastAsia="zh-CN"/>
        </w:rPr>
        <w:t>350</w:t>
      </w:r>
      <w:r>
        <w:rPr>
          <w:rFonts w:hint="eastAsia" w:ascii="仿宋_GB2312" w:hAnsi="宋体" w:eastAsia="仿宋_GB2312" w:cs="Courier New"/>
          <w:sz w:val="32"/>
          <w:szCs w:val="32"/>
        </w:rPr>
        <w:t>人次（不包括陪同人员）。</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6" w:h="16838"/>
          <w:pgMar w:top="1440" w:right="1531" w:bottom="1440" w:left="1587" w:header="850" w:footer="992" w:gutter="0"/>
          <w:pgNumType w:fmt="numberInDash"/>
          <w:cols w:space="0" w:num="1"/>
          <w:rtlGutter w:val="0"/>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531" w:bottom="1440" w:left="1587" w:header="850" w:footer="992" w:gutter="0"/>
          <w:pgNumType w:fmt="numberInDash"/>
          <w:cols w:space="0" w:num="1"/>
          <w:rtlGutter w:val="0"/>
          <w:docGrid w:type="lines" w:linePitch="317" w:charSpace="0"/>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指省级财政当年拨付的资金。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w:t>
      </w:r>
      <w:r>
        <w:rPr>
          <w:rFonts w:hint="eastAsia" w:ascii="仿宋_GB2312" w:hAnsi="宋体" w:eastAsia="仿宋_GB2312" w:cs="Courier New"/>
          <w:sz w:val="32"/>
          <w:szCs w:val="32"/>
          <w:lang w:eastAsia="zh-CN"/>
        </w:rPr>
        <w:t>业务</w:t>
      </w:r>
      <w:r>
        <w:rPr>
          <w:rFonts w:hint="eastAsia" w:ascii="仿宋_GB2312" w:hAnsi="宋体" w:eastAsia="仿宋_GB2312" w:cs="Courier New"/>
          <w:sz w:val="32"/>
          <w:szCs w:val="32"/>
        </w:rPr>
        <w:t>活动及辅助活动所取得的收入。</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val="0"/>
          <w:bCs w:val="0"/>
          <w:sz w:val="32"/>
          <w:szCs w:val="32"/>
          <w:highlight w:val="none"/>
        </w:rPr>
      </w:pPr>
      <w:r>
        <w:rPr>
          <w:rFonts w:hint="eastAsia" w:ascii="仿宋_GB2312" w:hAnsi="宋体" w:eastAsia="仿宋_GB2312" w:cs="Courier New"/>
          <w:b/>
          <w:bCs/>
          <w:sz w:val="32"/>
          <w:szCs w:val="32"/>
          <w:highlight w:val="none"/>
        </w:rPr>
        <w:t>三、其他收入：</w:t>
      </w:r>
      <w:r>
        <w:rPr>
          <w:rFonts w:hint="eastAsia" w:ascii="仿宋_GB2312" w:hAnsi="宋体" w:eastAsia="仿宋_GB2312" w:cs="Courier New"/>
          <w:b w:val="0"/>
          <w:bCs w:val="0"/>
          <w:sz w:val="32"/>
          <w:szCs w:val="32"/>
          <w:highlight w:val="none"/>
        </w:rPr>
        <w:t>指</w:t>
      </w:r>
      <w:r>
        <w:rPr>
          <w:rFonts w:hint="eastAsia" w:ascii="仿宋_GB2312" w:hAnsi="宋体" w:eastAsia="仿宋_GB2312" w:cs="Courier New"/>
          <w:b w:val="0"/>
          <w:bCs w:val="0"/>
          <w:sz w:val="32"/>
          <w:szCs w:val="32"/>
          <w:highlight w:val="none"/>
          <w:lang w:eastAsia="zh-CN"/>
        </w:rPr>
        <w:t>本部门取得的</w:t>
      </w:r>
      <w:r>
        <w:rPr>
          <w:rFonts w:hint="eastAsia" w:ascii="仿宋_GB2312" w:hAnsi="宋体" w:eastAsia="仿宋_GB2312" w:cs="Courier New"/>
          <w:b w:val="0"/>
          <w:bCs w:val="0"/>
          <w:sz w:val="32"/>
          <w:szCs w:val="32"/>
          <w:highlight w:val="none"/>
        </w:rPr>
        <w:t>除“财政拨款</w:t>
      </w:r>
      <w:r>
        <w:rPr>
          <w:rFonts w:hint="eastAsia" w:ascii="仿宋_GB2312" w:hAnsi="宋体" w:eastAsia="仿宋_GB2312" w:cs="Courier New"/>
          <w:b w:val="0"/>
          <w:bCs w:val="0"/>
          <w:sz w:val="32"/>
          <w:szCs w:val="32"/>
          <w:highlight w:val="none"/>
          <w:lang w:eastAsia="zh-CN"/>
        </w:rPr>
        <w:t>收入</w:t>
      </w:r>
      <w:r>
        <w:rPr>
          <w:rFonts w:hint="eastAsia" w:ascii="仿宋_GB2312" w:hAnsi="宋体" w:eastAsia="仿宋_GB2312" w:cs="Courier New"/>
          <w:b w:val="0"/>
          <w:bCs w:val="0"/>
          <w:sz w:val="32"/>
          <w:szCs w:val="32"/>
          <w:highlight w:val="none"/>
        </w:rPr>
        <w:t>”、“事业收入”、“经营收入”等以外的收入。</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四、用事业基金弥补收支差额：</w:t>
      </w:r>
      <w:r>
        <w:rPr>
          <w:rFonts w:hint="eastAsia" w:ascii="仿宋_GB2312" w:hAnsi="宋体" w:eastAsia="仿宋_GB2312" w:cs="Courier New"/>
          <w:sz w:val="32"/>
          <w:szCs w:val="32"/>
          <w:highlight w:val="none"/>
        </w:rPr>
        <w:t>指事业单位在当年的“财政拨款收入”、“事业收入”和“其他收入”不</w:t>
      </w:r>
      <w:r>
        <w:rPr>
          <w:rFonts w:hint="eastAsia" w:ascii="仿宋_GB2312" w:hAnsi="宋体" w:eastAsia="仿宋_GB2312" w:cs="Courier New"/>
          <w:sz w:val="32"/>
          <w:szCs w:val="32"/>
        </w:rPr>
        <w:t>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highlight w:val="none"/>
        </w:rPr>
      </w:pPr>
      <w:r>
        <w:rPr>
          <w:rFonts w:hint="eastAsia" w:ascii="仿宋_GB2312" w:hAnsi="宋体" w:eastAsia="仿宋_GB2312" w:cs="Courier New"/>
          <w:b/>
          <w:bCs/>
          <w:sz w:val="32"/>
          <w:szCs w:val="32"/>
          <w:highlight w:val="none"/>
        </w:rPr>
        <w:t>五、年末结转和结余：</w:t>
      </w:r>
      <w:r>
        <w:rPr>
          <w:rFonts w:hint="eastAsia" w:ascii="仿宋_GB2312" w:hAnsi="宋体" w:eastAsia="仿宋_GB2312" w:cs="Courier New"/>
          <w:b w:val="0"/>
          <w:bCs w:val="0"/>
          <w:sz w:val="32"/>
          <w:szCs w:val="32"/>
          <w:highlight w:val="none"/>
        </w:rPr>
        <w:t>指本年度或以前年度预算安排、因客观条件发生变化无法按原计划实施，需延迟到以后年度按有关规定继续使用的资金</w:t>
      </w:r>
      <w:r>
        <w:rPr>
          <w:rFonts w:hint="eastAsia" w:ascii="仿宋_GB2312" w:hAnsi="宋体" w:eastAsia="仿宋_GB2312" w:cs="Courier New"/>
          <w:sz w:val="32"/>
          <w:szCs w:val="32"/>
          <w:highlight w:val="none"/>
        </w:rPr>
        <w:t>。</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七、项目支出：</w:t>
      </w:r>
      <w:r>
        <w:rPr>
          <w:rFonts w:hint="eastAsia" w:ascii="仿宋_GB2312" w:hAnsi="宋体" w:eastAsia="仿宋_GB2312" w:cs="Courier New"/>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643" w:firstLineChars="200"/>
        <w:jc w:val="left"/>
        <w:rPr>
          <w:rFonts w:hint="eastAsia" w:ascii="仿宋_GB2312" w:hAnsi="宋体" w:eastAsia="仿宋_GB2312" w:cs="Courier New"/>
          <w:sz w:val="32"/>
          <w:szCs w:val="32"/>
        </w:rPr>
      </w:pPr>
      <w:r>
        <w:rPr>
          <w:rFonts w:hint="eastAsia" w:ascii="仿宋_GB2312" w:hAnsi="宋体" w:eastAsia="仿宋_GB2312" w:cs="Courier New"/>
          <w:b/>
          <w:bCs/>
          <w:sz w:val="32"/>
          <w:szCs w:val="32"/>
          <w:lang w:eastAsia="zh-CN"/>
        </w:rPr>
        <w:t>八</w:t>
      </w: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纳入省级财政预</w:t>
      </w:r>
      <w:r>
        <w:rPr>
          <w:rFonts w:hint="eastAsia" w:ascii="仿宋_GB2312" w:hAnsi="宋体" w:eastAsia="仿宋_GB2312" w:cs="Courier New"/>
          <w:sz w:val="32"/>
          <w:szCs w:val="32"/>
          <w:lang w:eastAsia="zh-CN"/>
        </w:rPr>
        <w:t>决</w:t>
      </w:r>
      <w:r>
        <w:rPr>
          <w:rFonts w:hint="eastAsia" w:ascii="仿宋_GB2312" w:hAnsi="宋体" w:eastAsia="仿宋_GB2312" w:cs="Courier New"/>
          <w:sz w:val="32"/>
          <w:szCs w:val="32"/>
        </w:rPr>
        <w:t>算管理</w:t>
      </w:r>
      <w:r>
        <w:rPr>
          <w:rFonts w:hint="eastAsia" w:ascii="仿宋_GB2312" w:hAnsi="宋体" w:eastAsia="仿宋_GB2312" w:cs="Courier New"/>
          <w:sz w:val="32"/>
          <w:szCs w:val="32"/>
          <w:lang w:eastAsia="zh-CN"/>
        </w:rPr>
        <w:t>“三公”经费</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lang w:eastAsia="zh-CN"/>
        </w:rPr>
        <w:t>九</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val="en-US" w:eastAsia="zh-CN"/>
        </w:rPr>
      </w:pPr>
    </w:p>
    <w:sectPr>
      <w:pgSz w:w="11906" w:h="16838"/>
      <w:pgMar w:top="1440" w:right="1531" w:bottom="1440" w:left="1587" w:header="850"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方正小标宋简体">
    <w:altName w:val="黑体"/>
    <w:panose1 w:val="02010601030101010101"/>
    <w:charset w:val="86"/>
    <w:family w:val="script"/>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Calibri Light">
    <w:altName w:val="Calibri"/>
    <w:panose1 w:val="020F0302020204030204"/>
    <w:charset w:val="00"/>
    <w:family w:val="roman"/>
    <w:pitch w:val="default"/>
    <w:sig w:usb0="00000000" w:usb1="00000000" w:usb2="00000000" w:usb3="00000000" w:csb0="2000019F" w:csb1="00000000"/>
  </w:font>
  <w:font w:name="微软雅黑">
    <w:altName w:val="黑体"/>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61007A87" w:usb1="80000000" w:usb2="00000008" w:usb3="00000000" w:csb0="200101FF" w:csb1="20280000"/>
  </w:font>
  <w:font w:name="仿宋">
    <w:altName w:val="宋体"/>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文星中等线">
    <w:altName w:val="宋体"/>
    <w:panose1 w:val="02010604000101010101"/>
    <w:charset w:val="86"/>
    <w:family w:val="auto"/>
    <w:pitch w:val="default"/>
    <w:sig w:usb0="00000000" w:usb1="00000000" w:usb2="00000000" w:usb3="00000000" w:csb0="00040001" w:csb1="00000000"/>
  </w:font>
  <w:font w:name="文星中文符号库一">
    <w:altName w:val="Lucida Console"/>
    <w:panose1 w:val="02010609000101010101"/>
    <w:charset w:val="00"/>
    <w:family w:val="auto"/>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宋体"/>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宋体"/>
    <w:panose1 w:val="02010600040101010101"/>
    <w:charset w:val="86"/>
    <w:family w:val="auto"/>
    <w:pitch w:val="default"/>
    <w:sig w:usb0="00000000" w:usb1="00000000" w:usb2="00000000" w:usb3="00000000" w:csb0="0004009F" w:csb1="DFD70000"/>
  </w:font>
  <w:font w:name="华文行楷">
    <w:altName w:val="宋体"/>
    <w:panose1 w:val="02010800040101010101"/>
    <w:charset w:val="86"/>
    <w:family w:val="auto"/>
    <w:pitch w:val="default"/>
    <w:sig w:usb0="00000000" w:usb1="0000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文星简超黑">
    <w:altName w:val="黑体"/>
    <w:panose1 w:val="02010609000101010101"/>
    <w:charset w:val="00"/>
    <w:family w:val="auto"/>
    <w:pitch w:val="default"/>
    <w:sig w:usb0="00000000" w:usb1="00000000" w:usb2="00000000" w:usb3="00000000" w:csb0="00000000" w:csb1="00000000"/>
  </w:font>
  <w:font w:name="文星简行草">
    <w:altName w:val="Lucida Console"/>
    <w:panose1 w:val="02010609000101010101"/>
    <w:charset w:val="00"/>
    <w:family w:val="auto"/>
    <w:pitch w:val="default"/>
    <w:sig w:usb0="00000000" w:usb1="00000000" w:usb2="00000000" w:usb3="00000000" w:csb0="00000000" w:csb1="00000000"/>
  </w:font>
  <w:font w:name="文星细圆">
    <w:altName w:val="宋体"/>
    <w:panose1 w:val="02010604000101010101"/>
    <w:charset w:val="86"/>
    <w:family w:val="auto"/>
    <w:pitch w:val="default"/>
    <w:sig w:usb0="00000000" w:usb1="00000000" w:usb2="00000000" w:usb3="00000000" w:csb0="00040001" w:csb1="00000000"/>
  </w:font>
  <w:font w:name="文星细黑一">
    <w:altName w:val="黑体"/>
    <w:panose1 w:val="02010604000101010101"/>
    <w:charset w:val="86"/>
    <w:family w:val="auto"/>
    <w:pitch w:val="default"/>
    <w:sig w:usb0="00000000" w:usb1="00000000" w:usb2="00000000" w:usb3="00000000" w:csb0="00040001" w:csb1="00000000"/>
  </w:font>
  <w:font w:name="文星隶变">
    <w:altName w:val="宋体"/>
    <w:panose1 w:val="02010604000101010101"/>
    <w:charset w:val="86"/>
    <w:family w:val="auto"/>
    <w:pitch w:val="default"/>
    <w:sig w:usb0="00000000" w:usb1="00000000" w:usb2="00000000" w:usb3="00000000" w:csb0="00040001" w:csb1="00000000"/>
  </w:font>
  <w:font w:name="新宋体">
    <w:panose1 w:val="02010609030101010101"/>
    <w:charset w:val="86"/>
    <w:family w:val="auto"/>
    <w:pitch w:val="default"/>
    <w:sig w:usb0="00000003" w:usb1="080E0000" w:usb2="00000000"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文星简隶书">
    <w:altName w:val="宋体"/>
    <w:panose1 w:val="02010609000101010101"/>
    <w:charset w:val="00"/>
    <w:family w:val="auto"/>
    <w:pitch w:val="default"/>
    <w:sig w:usb0="00000000" w:usb1="00000000" w:usb2="00000000" w:usb3="00000000" w:csb0="00000000" w:csb1="00000000"/>
  </w:font>
  <w:font w:name="文星简魏体">
    <w:altName w:val="Lucida Console"/>
    <w:panose1 w:val="02010609000101010101"/>
    <w:charset w:val="00"/>
    <w:family w:val="auto"/>
    <w:pitch w:val="default"/>
    <w:sig w:usb0="00000000" w:usb1="00000000" w:usb2="00000000" w:usb3="00000000" w:csb0="00000000" w:csb1="00000000"/>
  </w:font>
  <w:font w:name="文星简黑变">
    <w:altName w:val="黑体"/>
    <w:panose1 w:val="02010609000101010101"/>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Batang">
    <w:altName w:val="GulimChe"/>
    <w:panose1 w:val="02030600000101010101"/>
    <w:charset w:val="81"/>
    <w:family w:val="auto"/>
    <w:pitch w:val="default"/>
    <w:sig w:usb0="00000000" w:usb1="00000000" w:usb2="00000030" w:usb3="00000000" w:csb0="4008009F" w:csb1="DFD70000"/>
  </w:font>
  <w:font w:name="BatangChe">
    <w:altName w:val="GulimChe"/>
    <w:panose1 w:val="02030609000101010101"/>
    <w:charset w:val="81"/>
    <w:family w:val="auto"/>
    <w:pitch w:val="default"/>
    <w:sig w:usb0="00000000" w:usb1="00000000" w:usb2="00000030" w:usb3="00000000" w:csb0="4008009F" w:csb1="DFD70000"/>
  </w:font>
  <w:font w:name="DFKai-SB">
    <w:altName w:val="MingLiU"/>
    <w:panose1 w:val="03000509000000000000"/>
    <w:charset w:val="88"/>
    <w:family w:val="auto"/>
    <w:pitch w:val="default"/>
    <w:sig w:usb0="00000000" w:usb1="0000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FH">
    <w:altName w:val="宋体"/>
    <w:panose1 w:val="02010604000101010101"/>
    <w:charset w:val="86"/>
    <w:family w:val="auto"/>
    <w:pitch w:val="default"/>
    <w:sig w:usb0="00000000" w:usb1="00000000" w:usb2="00000000" w:usb3="00000000" w:csb0="00040001" w:csb1="00000000"/>
  </w:font>
  <w:font w:name="Malgun Gothic">
    <w:altName w:val="Gulim"/>
    <w:panose1 w:val="020B0503020000020004"/>
    <w:charset w:val="81"/>
    <w:family w:val="auto"/>
    <w:pitch w:val="default"/>
    <w:sig w:usb0="00000000" w:usb1="00000000" w:usb2="00000012" w:usb3="00000000" w:csb0="00080001" w:csb1="00000000"/>
  </w:font>
  <w:font w:name="GungsuhChe">
    <w:altName w:val="GulimChe"/>
    <w:panose1 w:val="02030609000101010101"/>
    <w:charset w:val="81"/>
    <w:family w:val="auto"/>
    <w:pitch w:val="default"/>
    <w:sig w:usb0="00000000" w:usb1="00000000" w:usb2="00000030" w:usb3="00000000" w:csb0="4008009F" w:csb1="DFD70000"/>
  </w:font>
  <w:font w:name="Gungsuh">
    <w:altName w:val="GulimChe"/>
    <w:panose1 w:val="02030600000101010101"/>
    <w:charset w:val="81"/>
    <w:family w:val="auto"/>
    <w:pitch w:val="default"/>
    <w:sig w:usb0="00000000" w:usb1="00000000"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altName w:val="MS UI Gothic"/>
    <w:panose1 w:val="020B0604030504040204"/>
    <w:charset w:val="80"/>
    <w:family w:val="auto"/>
    <w:pitch w:val="default"/>
    <w:sig w:usb0="00000000" w:usb1="00000000" w:usb2="00010012" w:usb3="00000000" w:csb0="6002009F" w:csb1="DFD70000"/>
  </w:font>
  <w:font w:name="Meiryo UI">
    <w:altName w:val="MS UI Gothic"/>
    <w:panose1 w:val="020B0604030504040204"/>
    <w:charset w:val="80"/>
    <w:family w:val="auto"/>
    <w:pitch w:val="default"/>
    <w:sig w:usb0="00000000" w:usb1="00000000" w:usb2="00010012" w:usb3="00000000" w:csb0="6002009F" w:csb1="DFD70000"/>
  </w:font>
  <w:font w:name="Microsoft JhengHei">
    <w:altName w:val="PMingLiU"/>
    <w:panose1 w:val="020B0604030504040204"/>
    <w:charset w:val="88"/>
    <w:family w:val="auto"/>
    <w:pitch w:val="default"/>
    <w:sig w:usb0="00000000" w:usb1="00000000" w:usb2="00000016" w:usb3="00000000" w:csb0="00100009" w:csb1="00000000"/>
  </w:font>
  <w:font w:name="MingLiU">
    <w:panose1 w:val="02020309000000000000"/>
    <w:charset w:val="88"/>
    <w:family w:val="auto"/>
    <w:pitch w:val="default"/>
    <w:sig w:usb0="00000003" w:usb1="082E0000" w:usb2="00000016" w:usb3="00000000" w:csb0="00100001" w:csb1="00000000"/>
  </w:font>
  <w:font w:name="MingLiU-ExtB">
    <w:altName w:val="PMingLiU"/>
    <w:panose1 w:val="02020500000000000000"/>
    <w:charset w:val="88"/>
    <w:family w:val="auto"/>
    <w:pitch w:val="default"/>
    <w:sig w:usb0="00000000" w:usb1="00000000" w:usb2="00000000" w:usb3="00000000" w:csb0="00100001" w:csb1="00000000"/>
  </w:font>
  <w:font w:name="MingLiU_HKSCS">
    <w:altName w:val="PMingLiU"/>
    <w:panose1 w:val="02020500000000000000"/>
    <w:charset w:val="88"/>
    <w:family w:val="auto"/>
    <w:pitch w:val="default"/>
    <w:sig w:usb0="00000000" w:usb1="00000000" w:usb2="00000016" w:usb3="00000000" w:csb0="00100001" w:csb1="00000000"/>
  </w:font>
  <w:font w:name="MS Gothic">
    <w:panose1 w:val="020B0609070205080204"/>
    <w:charset w:val="80"/>
    <w:family w:val="auto"/>
    <w:pitch w:val="default"/>
    <w:sig w:usb0="A00002BF" w:usb1="68C7FCFB" w:usb2="00000010" w:usb3="00000000" w:csb0="4002009F" w:csb1="DFD70000"/>
  </w:font>
  <w:font w:name="MS Mincho">
    <w:altName w:val="MS UI Gothic"/>
    <w:panose1 w:val="02020609040205080304"/>
    <w:charset w:val="80"/>
    <w:family w:val="auto"/>
    <w:pitch w:val="default"/>
    <w:sig w:usb0="00000000" w:usb1="00000000" w:usb2="00000012" w:usb3="00000000" w:csb0="4002009F" w:csb1="DFD70000"/>
  </w:font>
  <w:font w:name="AngsanaUPC">
    <w:altName w:val="Times New Roman"/>
    <w:panose1 w:val="02020603050405020304"/>
    <w:charset w:val="00"/>
    <w:family w:val="auto"/>
    <w:pitch w:val="default"/>
    <w:sig w:usb0="00000000" w:usb1="00000000" w:usb2="00000000" w:usb3="00000000" w:csb0="00010001" w:csb1="00000000"/>
  </w:font>
  <w:font w:name="Angsana New">
    <w:altName w:val="Times New Roman"/>
    <w:panose1 w:val="02020603050405020304"/>
    <w:charset w:val="00"/>
    <w:family w:val="auto"/>
    <w:pitch w:val="default"/>
    <w:sig w:usb0="00000000" w:usb1="00000000" w:usb2="00000000" w:usb3="00000000" w:csb0="00010001" w:csb1="00000000"/>
  </w:font>
  <w:font w:name="Andalus">
    <w:altName w:val="Times New Roman"/>
    <w:panose1 w:val="02020603050405020304"/>
    <w:charset w:val="00"/>
    <w:family w:val="auto"/>
    <w:pitch w:val="default"/>
    <w:sig w:usb0="00000000" w:usb1="00000000" w:usb2="00000008" w:usb3="00000000" w:csb0="00000041" w:csb1="20080000"/>
  </w:font>
  <w:font w:name="Algerian">
    <w:altName w:val="Courier New"/>
    <w:panose1 w:val="04020705040A02060702"/>
    <w:charset w:val="00"/>
    <w:family w:val="auto"/>
    <w:pitch w:val="default"/>
    <w:sig w:usb0="00000000" w:usb1="00000000" w:usb2="00000000" w:usb3="00000000" w:csb0="20000001" w:csb1="00000000"/>
  </w:font>
  <w:font w:name="Aharoni">
    <w:altName w:val="Tahoma"/>
    <w:panose1 w:val="02010803020104030203"/>
    <w:charset w:val="00"/>
    <w:family w:val="auto"/>
    <w:pitch w:val="default"/>
    <w:sig w:usb0="00000000" w:usb1="00000000" w:usb2="00000000" w:usb3="00000000" w:csb0="00000020" w:csb1="00200000"/>
  </w:font>
  <w:font w:name="Agency FB">
    <w:altName w:val="Trebuchet MS"/>
    <w:panose1 w:val="020B0503020202020204"/>
    <w:charset w:val="00"/>
    <w:family w:val="auto"/>
    <w:pitch w:val="default"/>
    <w:sig w:usb0="00000000" w:usb1="00000000" w:usb2="00000000" w:usb3="00000000" w:csb0="20000001" w:csb1="00000000"/>
  </w:font>
  <w:font w:name="SimSun-ExtB">
    <w:altName w:val="宋体"/>
    <w:panose1 w:val="02010609060101010101"/>
    <w:charset w:val="86"/>
    <w:family w:val="auto"/>
    <w:pitch w:val="default"/>
    <w:sig w:usb0="00000000" w:usb1="00000000" w:usb2="00000000" w:usb3="00000000" w:csb0="00040001" w:csb1="00000000"/>
  </w:font>
  <w:font w:name="PMingLiU-ExtB">
    <w:altName w:val="PMingLiU"/>
    <w:panose1 w:val="02020500000000000000"/>
    <w:charset w:val="88"/>
    <w:family w:val="auto"/>
    <w:pitch w:val="default"/>
    <w:sig w:usb0="00000000" w:usb1="00000000" w:usb2="00000000" w:usb3="00000000" w:csb0="00100001" w:csb1="00000000"/>
  </w:font>
  <w:font w:name="PMingLiU">
    <w:panose1 w:val="02020300000000000000"/>
    <w:charset w:val="88"/>
    <w:family w:val="auto"/>
    <w:pitch w:val="default"/>
    <w:sig w:usb0="00000003" w:usb1="082E0000" w:usb2="00000016" w:usb3="00000000" w:csb0="00100001" w:csb1="00000000"/>
  </w:font>
  <w:font w:name="MS UI Gothic">
    <w:panose1 w:val="020B0600070205080204"/>
    <w:charset w:val="80"/>
    <w:family w:val="auto"/>
    <w:pitch w:val="default"/>
    <w:sig w:usb0="A00002BF" w:usb1="68C7FCFB" w:usb2="00000010" w:usb3="00000000" w:csb0="4002009F" w:csb1="DFD70000"/>
  </w:font>
  <w:font w:name="MS PMincho">
    <w:altName w:val="MS UI Gothic"/>
    <w:panose1 w:val="02020600040205080304"/>
    <w:charset w:val="80"/>
    <w:family w:val="auto"/>
    <w:pitch w:val="default"/>
    <w:sig w:usb0="00000000" w:usb1="00000000" w:usb2="00000012" w:usb3="00000000" w:csb0="4002009F" w:csb1="DFD70000"/>
  </w:font>
  <w:font w:name="MS Outlook">
    <w:panose1 w:val="05010100010000000000"/>
    <w:charset w:val="00"/>
    <w:family w:val="auto"/>
    <w:pitch w:val="default"/>
    <w:sig w:usb0="00000000" w:usb1="00000000" w:usb2="00000000" w:usb3="00000000" w:csb0="80000000" w:csb1="00000000"/>
  </w:font>
  <w:font w:name="Modern No. 20">
    <w:altName w:val="Bookman Old Style"/>
    <w:panose1 w:val="02070704070505020303"/>
    <w:charset w:val="00"/>
    <w:family w:val="auto"/>
    <w:pitch w:val="default"/>
    <w:sig w:usb0="00000000" w:usb1="00000000" w:usb2="00000000" w:usb3="00000000" w:csb0="20000001" w:csb1="00000000"/>
  </w:font>
  <w:font w:name="Miriam">
    <w:altName w:val="Gulim"/>
    <w:panose1 w:val="020B0502050101010101"/>
    <w:charset w:val="00"/>
    <w:family w:val="auto"/>
    <w:pitch w:val="default"/>
    <w:sig w:usb0="00000000" w:usb1="00000000" w:usb2="00000000" w:usb3="00000000" w:csb0="00000020" w:csb1="00200000"/>
  </w:font>
  <w:font w:name="Microsoft Uighur">
    <w:altName w:val="Verdana"/>
    <w:panose1 w:val="02000000000000000000"/>
    <w:charset w:val="00"/>
    <w:family w:val="auto"/>
    <w:pitch w:val="default"/>
    <w:sig w:usb0="00000000" w:usb1="00000000" w:usb2="00000008" w:usb3="00000000" w:csb0="00000041" w:csb1="00000000"/>
  </w:font>
  <w:font w:name="Microsoft PhagsPa">
    <w:altName w:val="Century Gothic"/>
    <w:panose1 w:val="020B0502040204020203"/>
    <w:charset w:val="00"/>
    <w:family w:val="auto"/>
    <w:pitch w:val="default"/>
    <w:sig w:usb0="00000000" w:usb1="00000000" w:usb2="08000000" w:usb3="00000000" w:csb0="00000001" w:csb1="00000000"/>
  </w:font>
  <w:font w:name="Microsoft Himalaya">
    <w:altName w:val="Courier New"/>
    <w:panose1 w:val="01010100010101010101"/>
    <w:charset w:val="00"/>
    <w:family w:val="auto"/>
    <w:pitch w:val="default"/>
    <w:sig w:usb0="00000000" w:usb1="00000000" w:usb2="00000040" w:usb3="00000000" w:csb0="00000001" w:csb1="00000000"/>
  </w:font>
  <w:font w:name="Matura MT Script Capitals">
    <w:altName w:val="Monotype Corsiva"/>
    <w:panose1 w:val="03020802060602070202"/>
    <w:charset w:val="00"/>
    <w:family w:val="auto"/>
    <w:pitch w:val="default"/>
    <w:sig w:usb0="00000000" w:usb1="00000000" w:usb2="00000000" w:usb3="00000000" w:csb0="20000001" w:csb1="00000000"/>
  </w:font>
  <w:font w:name="文星简大黑">
    <w:altName w:val="黑体"/>
    <w:panose1 w:val="02010609000101010101"/>
    <w:charset w:val="00"/>
    <w:family w:val="auto"/>
    <w:pitch w:val="default"/>
    <w:sig w:usb0="00000000" w:usb1="00000000" w:usb2="00000000" w:usb3="00000000" w:csb0="00000000" w:csb1="00000000"/>
  </w:font>
  <w:font w:name="文星简中圆">
    <w:altName w:val="Lucida Console"/>
    <w:panose1 w:val="02010609000101010101"/>
    <w:charset w:val="00"/>
    <w:family w:val="auto"/>
    <w:pitch w:val="default"/>
    <w:sig w:usb0="00000000" w:usb1="00000000" w:usb2="00000000" w:usb3="00000000" w:csb0="00000000" w:csb1="00000000"/>
  </w:font>
  <w:font w:name="文星楷宋">
    <w:altName w:val="宋体"/>
    <w:panose1 w:val="02010604000101010101"/>
    <w:charset w:val="86"/>
    <w:family w:val="auto"/>
    <w:pitch w:val="default"/>
    <w:sig w:usb0="00000000" w:usb1="00000000" w:usb2="00000000" w:usb3="00000000" w:csb0="00040001" w:csb1="00000000"/>
  </w:font>
  <w:font w:name="文星排版符号库１">
    <w:altName w:val="Lucida Console"/>
    <w:panose1 w:val="02010609000101010101"/>
    <w:charset w:val="00"/>
    <w:family w:val="auto"/>
    <w:pitch w:val="default"/>
    <w:sig w:usb0="00000000" w:usb1="00000000" w:usb2="00000000" w:usb3="00000000" w:csb0="00000000" w:csb1="00000000"/>
  </w:font>
  <w:font w:name="文星报宋">
    <w:altName w:val="宋体"/>
    <w:panose1 w:val="02010609000101010101"/>
    <w:charset w:val="86"/>
    <w:family w:val="auto"/>
    <w:pitch w:val="default"/>
    <w:sig w:usb0="00000000" w:usb1="00000000" w:usb2="00000000" w:usb3="00000000" w:csb0="00040000" w:csb1="00000000"/>
  </w:font>
  <w:font w:name="文星准圆">
    <w:altName w:val="宋体"/>
    <w:panose1 w:val="02010604000101010101"/>
    <w:charset w:val="86"/>
    <w:family w:val="auto"/>
    <w:pitch w:val="default"/>
    <w:sig w:usb0="00000000" w:usb1="00000000" w:usb2="00000000" w:usb3="00000000" w:csb0="00040001" w:csb1="00000000"/>
  </w:font>
  <w:font w:name="文星仿宋">
    <w:altName w:val="仿宋_GB2312"/>
    <w:panose1 w:val="02010604000101010101"/>
    <w:charset w:val="86"/>
    <w:family w:val="auto"/>
    <w:pitch w:val="default"/>
    <w:sig w:usb0="00000000" w:usb1="00000000" w:usb2="00000000" w:usb3="00000000" w:csb0="00040001" w:csb1="00000000"/>
  </w:font>
  <w:font w:name="华文仿宋">
    <w:altName w:val="仿宋_GB2312"/>
    <w:panose1 w:val="02010600040101010101"/>
    <w:charset w:val="86"/>
    <w:family w:val="auto"/>
    <w:pitch w:val="default"/>
    <w:sig w:usb0="00000000" w:usb1="00000000" w:usb2="00000000" w:usb3="00000000" w:csb0="0004009F" w:csb1="DFD70000"/>
  </w:font>
  <w:font w:name="文星简舒同">
    <w:altName w:val="Lucida Console"/>
    <w:panose1 w:val="02010609000101010101"/>
    <w:charset w:val="00"/>
    <w:family w:val="auto"/>
    <w:pitch w:val="default"/>
    <w:sig w:usb0="00000000" w:usb1="00000000" w:usb2="00000000" w:usb3="00000000" w:csb0="00000000" w:csb1="00000000"/>
  </w:font>
  <w:font w:name="文星简粗黑">
    <w:altName w:val="黑体"/>
    <w:panose1 w:val="02010609000101010101"/>
    <w:charset w:val="00"/>
    <w:family w:val="auto"/>
    <w:pitch w:val="default"/>
    <w:sig w:usb0="00000000" w:usb1="00000000" w:usb2="00000000" w:usb3="00000000" w:csb0="00000000" w:csb1="00000000"/>
  </w:font>
  <w:font w:name="文星简彩云">
    <w:altName w:val="Lucida Console"/>
    <w:panose1 w:val="02010609000101010101"/>
    <w:charset w:val="00"/>
    <w:family w:val="auto"/>
    <w:pitch w:val="default"/>
    <w:sig w:usb0="00000000" w:usb1="00000000" w:usb2="00000000" w:usb3="00000000" w:csb0="00000000" w:csb1="00000000"/>
  </w:font>
  <w:font w:name="文星简大标宋">
    <w:altName w:val="宋体"/>
    <w:panose1 w:val="02010609000101010101"/>
    <w:charset w:val="00"/>
    <w:family w:val="auto"/>
    <w:pitch w:val="default"/>
    <w:sig w:usb0="00000000" w:usb1="00000000" w:usb2="00000000" w:usb3="00000000" w:csb0="00000000" w:csb1="00000000"/>
  </w:font>
  <w:font w:name="文星简行楷">
    <w:altName w:val="宋体"/>
    <w:panose1 w:val="02010609000101010101"/>
    <w:charset w:val="00"/>
    <w:family w:val="auto"/>
    <w:pitch w:val="default"/>
    <w:sig w:usb0="00000000" w:usb1="00000000" w:usb2="00000000" w:usb3="00000000" w:csb0="00000000" w:csb1="00000000"/>
  </w:font>
  <w:font w:name="文星简综艺">
    <w:altName w:val="Lucida Console"/>
    <w:panose1 w:val="02010609000101010101"/>
    <w:charset w:val="00"/>
    <w:family w:val="auto"/>
    <w:pitch w:val="default"/>
    <w:sig w:usb0="00000000" w:usb1="00000000" w:usb2="00000000" w:usb3="00000000" w:csb0="00000000" w:csb1="00000000"/>
  </w:font>
  <w:font w:name="文星简美黑">
    <w:altName w:val="黑体"/>
    <w:panose1 w:val="02010609000101010101"/>
    <w:charset w:val="00"/>
    <w:family w:val="auto"/>
    <w:pitch w:val="default"/>
    <w:sig w:usb0="00000000" w:usb1="00000000" w:usb2="00000000" w:usb3="00000000" w:csb0="00000000" w:csb1="00000000"/>
  </w:font>
  <w:font w:name="文星简胖头鱼">
    <w:altName w:val="Lucida Console"/>
    <w:panose1 w:val="02010609000101010101"/>
    <w:charset w:val="00"/>
    <w:family w:val="auto"/>
    <w:pitch w:val="default"/>
    <w:sig w:usb0="00000000" w:usb1="00000000" w:usb2="00000000" w:usb3="00000000" w:csb0="00000000" w:csb1="00000000"/>
  </w:font>
  <w:font w:name="文星简楷宋">
    <w:altName w:val="宋体"/>
    <w:panose1 w:val="02010609000101010101"/>
    <w:charset w:val="00"/>
    <w:family w:val="auto"/>
    <w:pitch w:val="default"/>
    <w:sig w:usb0="00000000" w:usb1="00000000" w:usb2="00000000" w:usb3="00000000" w:csb0="00000000" w:csb1="00000000"/>
  </w:font>
  <w:font w:name="幼圆">
    <w:altName w:val="宋体"/>
    <w:panose1 w:val="02010509060101010101"/>
    <w:charset w:val="86"/>
    <w:family w:val="auto"/>
    <w:pitch w:val="default"/>
    <w:sig w:usb0="00000000" w:usb1="00000000" w:usb2="00000000" w:usb3="00000000" w:csb0="00040000" w:csb1="00000000"/>
  </w:font>
  <w:font w:name="Segoe Print">
    <w:altName w:val="Verdana"/>
    <w:panose1 w:val="02000600000000000000"/>
    <w:charset w:val="00"/>
    <w:family w:val="auto"/>
    <w:pitch w:val="default"/>
    <w:sig w:usb0="00000000" w:usb1="00000000" w:usb2="00000000" w:usb3="00000000" w:csb0="2000009F" w:csb1="47010000"/>
  </w:font>
  <w:font w:name="Gabriola">
    <w:altName w:val="Courier New"/>
    <w:panose1 w:val="04040605051002020D02"/>
    <w:charset w:val="00"/>
    <w:family w:val="auto"/>
    <w:pitch w:val="default"/>
    <w:sig w:usb0="00000000"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Mongolian Baiti">
    <w:altName w:val="Monotype Corsiva"/>
    <w:panose1 w:val="03000500000000000000"/>
    <w:charset w:val="00"/>
    <w:family w:val="auto"/>
    <w:pitch w:val="default"/>
    <w:sig w:usb0="00000000" w:usb1="00000000" w:usb2="00020000" w:usb3="00000000" w:csb0="00000001" w:csb1="00000000"/>
  </w:font>
  <w:font w:name="隶书">
    <w:altName w:val="宋体"/>
    <w:panose1 w:val="00000000000000000000"/>
    <w:charset w:val="00"/>
    <w:family w:val="auto"/>
    <w:pitch w:val="default"/>
    <w:sig w:usb0="00000000" w:usb1="00000000" w:usb2="00000000" w:usb3="00000000" w:csb0="00000000" w:csb1="00000000"/>
  </w:font>
  <w:font w:name="叶根友毛笔行书2.0版">
    <w:altName w:val="宋体"/>
    <w:panose1 w:val="0201060103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小标宋_GBK">
    <w:altName w:val="方正兰亭超细黑简体"/>
    <w:panose1 w:val="03000509000000000000"/>
    <w:charset w:val="86"/>
    <w:family w:val="script"/>
    <w:pitch w:val="default"/>
    <w:sig w:usb0="00000000" w:usb1="00000000" w:usb2="00000010" w:usb3="00000000" w:csb0="00040000" w:csb1="00000000"/>
  </w:font>
  <w:font w:name="Adobe 仿宋 Std R">
    <w:altName w:val="仿宋_GB2312"/>
    <w:panose1 w:val="02020400000000000000"/>
    <w:charset w:val="86"/>
    <w:family w:val="roman"/>
    <w:pitch w:val="default"/>
    <w:sig w:usb0="00000000" w:usb1="00000000" w:usb2="00000010" w:usb3="00000000" w:csb0="00060007" w:csb1="00000000"/>
  </w:font>
  <w:font w:name="文星标宋">
    <w:altName w:val="宋体"/>
    <w:panose1 w:val="02010604000101010101"/>
    <w:charset w:val="86"/>
    <w:family w:val="auto"/>
    <w:pitch w:val="default"/>
    <w:sig w:usb0="00000000" w:usb1="00000000" w:usb2="00000010" w:usb3="00000000" w:csb0="00040001" w:csb1="00000000"/>
  </w:font>
  <w:font w:name="Verdana">
    <w:panose1 w:val="020B0604030504040204"/>
    <w:charset w:val="00"/>
    <w:family w:val="swiss"/>
    <w:pitch w:val="default"/>
    <w:sig w:usb0="00000287" w:usb1="00000000" w:usb2="00000000" w:usb3="00000000" w:csb0="2000019F" w:csb1="00000000"/>
  </w:font>
  <w:font w:name="穝灿砰">
    <w:altName w:val="Times New Roman"/>
    <w:panose1 w:val="00000000000000000000"/>
    <w:charset w:val="00"/>
    <w:family w:val="auto"/>
    <w:pitch w:val="default"/>
    <w:sig w:usb0="00000000" w:usb1="00000000" w:usb2="00000000" w:usb3="00000000" w:csb0="00040001" w:csb1="00000000"/>
  </w:font>
  <w:font w:name="Adobe 楷体 Std R">
    <w:altName w:val="楷体_GB2312"/>
    <w:panose1 w:val="02020400000000000000"/>
    <w:charset w:val="86"/>
    <w:family w:val="auto"/>
    <w:pitch w:val="default"/>
    <w:sig w:usb0="00000000" w:usb1="00000000" w:usb2="00000016" w:usb3="00000000" w:csb0="00060007" w:csb1="00000000"/>
  </w:font>
  <w:font w:name="ˎ̥">
    <w:altName w:val="Times New Roman"/>
    <w:panose1 w:val="00000000000000000000"/>
    <w:charset w:val="00"/>
    <w:family w:val="roman"/>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 w:name="方正仿宋简体">
    <w:altName w:val="宋体"/>
    <w:panose1 w:val="00000000000000000000"/>
    <w:charset w:val="00"/>
    <w:family w:val="auto"/>
    <w:pitch w:val="default"/>
    <w:sig w:usb0="00000000" w:usb1="00000000" w:usb2="00000000" w:usb3="00000000" w:csb0="00000000" w:csb1="00000000"/>
  </w:font>
  <w:font w:name="方正黑体简体">
    <w:altName w:val="方正兰亭超细黑简体"/>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仿宋">
    <w:altName w:val="宋体"/>
    <w:panose1 w:val="02010609060101010101"/>
    <w:charset w:val="7A"/>
    <w:family w:val="auto"/>
    <w:pitch w:val="default"/>
    <w:sig w:usb0="00000000" w:usb1="00000000" w:usb2="00000016" w:usb3="00000000" w:csb0="00040001" w:csb1="00000000"/>
  </w:font>
  <w:font w:name="iconfont">
    <w:altName w:val="Courier New"/>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Monaco">
    <w:altName w:val="Courier New"/>
    <w:panose1 w:val="00000000000000000000"/>
    <w:charset w:val="00"/>
    <w:family w:val="auto"/>
    <w:pitch w:val="default"/>
    <w:sig w:usb0="00000000" w:usb1="00000000" w:usb2="00000000" w:usb3="00000000" w:csb0="00040001" w:csb1="00000000"/>
  </w:font>
  <w:font w:name="长城小标宋体">
    <w:altName w:val="宋体"/>
    <w:panose1 w:val="00000000000000000000"/>
    <w:charset w:val="86"/>
    <w:family w:val="auto"/>
    <w:pitch w:val="default"/>
    <w:sig w:usb0="00000000" w:usb1="00000000" w:usb2="00000000" w:usb3="00000000" w:csb0="00040001" w:csb1="00000000"/>
  </w:font>
  <w:font w:name="MV Boli">
    <w:panose1 w:val="02000500030200090000"/>
    <w:charset w:val="00"/>
    <w:family w:val="auto"/>
    <w:pitch w:val="default"/>
    <w:sig w:usb0="00000000" w:usb1="00000000" w:usb2="00000100" w:usb3="00000000" w:csb0="00000000" w:csb1="00000000"/>
  </w:font>
  <w:font w:name="Segoe Script">
    <w:altName w:val="MV Boli"/>
    <w:panose1 w:val="020B0504020000000003"/>
    <w:charset w:val="00"/>
    <w:family w:val="auto"/>
    <w:pitch w:val="default"/>
    <w:sig w:usb0="00000000" w:usb1="00000000" w:usb2="00000000" w:usb3="00000000" w:csb0="0000009F" w:csb1="00000000"/>
  </w:font>
  <w:font w:name="Helvetica">
    <w:altName w:val="Arial"/>
    <w:panose1 w:val="00000000000000000000"/>
    <w:charset w:val="00"/>
    <w:family w:val="auto"/>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40001" w:csb1="00000000"/>
  </w:font>
  <w:font w:name="微软简老宋">
    <w:altName w:val="宋体"/>
    <w:panose1 w:val="00000000000000000000"/>
    <w:charset w:val="00"/>
    <w:family w:val="auto"/>
    <w:pitch w:val="default"/>
    <w:sig w:usb0="00000000" w:usb1="00000000" w:usb2="00000000" w:usb3="00000000" w:csb0="00040001" w:csb1="00000000"/>
  </w:font>
  <w:font w:name="Courier Std">
    <w:altName w:val="Courier New"/>
    <w:panose1 w:val="02070409020205020404"/>
    <w:charset w:val="00"/>
    <w:family w:val="auto"/>
    <w:pitch w:val="default"/>
    <w:sig w:usb0="00000000" w:usb1="00000000" w:usb2="00000000" w:usb3="00000000" w:csb0="60000001" w:csb1="00000000"/>
  </w:font>
  <w:font w:name="方正大标宋简体">
    <w:altName w:val="宋体"/>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baikeFont_layout">
    <w:altName w:val="Courier New"/>
    <w:panose1 w:val="00000000000000000000"/>
    <w:charset w:val="00"/>
    <w:family w:val="auto"/>
    <w:pitch w:val="default"/>
    <w:sig w:usb0="00000000" w:usb1="00000000" w:usb2="00000000" w:usb3="00000000" w:csb0="00000000" w:csb1="00000000"/>
  </w:font>
  <w:font w:name="baikeFont_css">
    <w:altName w:val="Courier New"/>
    <w:panose1 w:val="00000000000000000000"/>
    <w:charset w:val="00"/>
    <w:family w:val="auto"/>
    <w:pitch w:val="default"/>
    <w:sig w:usb0="00000000" w:usb1="00000000" w:usb2="00000000" w:usb3="00000000" w:csb0="00000000" w:csb1="00000000"/>
  </w:font>
  <w:font w:name="jw-icons">
    <w:altName w:val="Courier New"/>
    <w:panose1 w:val="00000000000000000000"/>
    <w:charset w:val="00"/>
    <w:family w:val="auto"/>
    <w:pitch w:val="default"/>
    <w:sig w:usb0="00000000" w:usb1="00000000" w:usb2="00000000" w:usb3="00000000" w:csb0="00000000" w:csb1="00000000"/>
  </w:font>
  <w:font w:name="思源黑体">
    <w:altName w:val="黑体"/>
    <w:panose1 w:val="020B0500000000090000"/>
    <w:charset w:val="86"/>
    <w:family w:val="auto"/>
    <w:pitch w:val="default"/>
    <w:sig w:usb0="00000000" w:usb1="00000000" w:usb2="00000016" w:usb3="00000000" w:csb0="60060107" w:csb1="00000000"/>
  </w:font>
  <w:font w:name="Simplified Arabic Fixed">
    <w:altName w:val="Courier New"/>
    <w:panose1 w:val="02070309020205020404"/>
    <w:charset w:val="00"/>
    <w:family w:val="auto"/>
    <w:pitch w:val="default"/>
    <w:sig w:usb0="00000000" w:usb1="00000000" w:usb2="00000000" w:usb3="00000000" w:csb0="00000041" w:csb1="20080000"/>
  </w:font>
  <w:font w:name="Lucida Console">
    <w:panose1 w:val="020B0609040504020204"/>
    <w:charset w:val="00"/>
    <w:family w:val="auto"/>
    <w:pitch w:val="default"/>
    <w:sig w:usb0="8000028F" w:usb1="00001800" w:usb2="00000000" w:usb3="00000000" w:csb0="0000001F" w:csb1="D7D70000"/>
  </w:font>
  <w:font w:name="Trebuchet MS">
    <w:panose1 w:val="020B0603020202020204"/>
    <w:charset w:val="00"/>
    <w:family w:val="auto"/>
    <w:pitch w:val="default"/>
    <w:sig w:usb0="00000287" w:usb1="00000000" w:usb2="00000000" w:usb3="00000000" w:csb0="2000009F" w:csb1="00000000"/>
  </w:font>
  <w:font w:name="Bookman Old Style">
    <w:panose1 w:val="020506040505050202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Monotype Corsiva">
    <w:panose1 w:val="03010101010201010101"/>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C2CF"/>
    <w:multiLevelType w:val="singleLevel"/>
    <w:tmpl w:val="5971C2CF"/>
    <w:lvl w:ilvl="0" w:tentative="0">
      <w:start w:val="1"/>
      <w:numFmt w:val="decimal"/>
      <w:suff w:val="nothing"/>
      <w:lvlText w:val="%1．"/>
      <w:lvlJc w:val="left"/>
      <w:pPr>
        <w:ind w:left="0" w:firstLine="400"/>
      </w:pPr>
      <w:rPr>
        <w:rFonts w:hint="default"/>
      </w:rPr>
    </w:lvl>
  </w:abstractNum>
  <w:abstractNum w:abstractNumId="4">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5">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6">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7">
    <w:nsid w:val="5971E2D2"/>
    <w:multiLevelType w:val="singleLevel"/>
    <w:tmpl w:val="5971E2D2"/>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5A03"/>
    <w:rsid w:val="001150B0"/>
    <w:rsid w:val="00172A27"/>
    <w:rsid w:val="002929B4"/>
    <w:rsid w:val="009108DE"/>
    <w:rsid w:val="00B458CF"/>
    <w:rsid w:val="00CD71F9"/>
    <w:rsid w:val="04453648"/>
    <w:rsid w:val="05DB00B9"/>
    <w:rsid w:val="09BB2134"/>
    <w:rsid w:val="0BCE3685"/>
    <w:rsid w:val="0CA434B9"/>
    <w:rsid w:val="0E4C156E"/>
    <w:rsid w:val="10BD4691"/>
    <w:rsid w:val="11585E8B"/>
    <w:rsid w:val="15492582"/>
    <w:rsid w:val="18F44D57"/>
    <w:rsid w:val="1D415527"/>
    <w:rsid w:val="1E7D3B34"/>
    <w:rsid w:val="22A51050"/>
    <w:rsid w:val="255330E2"/>
    <w:rsid w:val="26343B6F"/>
    <w:rsid w:val="283D43BA"/>
    <w:rsid w:val="29B70F08"/>
    <w:rsid w:val="2BA4769A"/>
    <w:rsid w:val="2CD06EF4"/>
    <w:rsid w:val="2F335194"/>
    <w:rsid w:val="30963758"/>
    <w:rsid w:val="32EF40CE"/>
    <w:rsid w:val="34920D5F"/>
    <w:rsid w:val="35AB7798"/>
    <w:rsid w:val="372974AC"/>
    <w:rsid w:val="37515EC2"/>
    <w:rsid w:val="384C3420"/>
    <w:rsid w:val="3949702E"/>
    <w:rsid w:val="3BE408BA"/>
    <w:rsid w:val="3C7F703B"/>
    <w:rsid w:val="3D70189E"/>
    <w:rsid w:val="3E3C665E"/>
    <w:rsid w:val="3F4221EF"/>
    <w:rsid w:val="42271DDB"/>
    <w:rsid w:val="43910C0D"/>
    <w:rsid w:val="48B52937"/>
    <w:rsid w:val="48EE3EF3"/>
    <w:rsid w:val="4C1E2F28"/>
    <w:rsid w:val="4CFC29CC"/>
    <w:rsid w:val="4D6E1856"/>
    <w:rsid w:val="4E730811"/>
    <w:rsid w:val="4F6E4A5D"/>
    <w:rsid w:val="502C04C1"/>
    <w:rsid w:val="51DE24AB"/>
    <w:rsid w:val="530863FD"/>
    <w:rsid w:val="5651051D"/>
    <w:rsid w:val="56EC004A"/>
    <w:rsid w:val="57E961A8"/>
    <w:rsid w:val="581E77CF"/>
    <w:rsid w:val="58B06254"/>
    <w:rsid w:val="5AF25131"/>
    <w:rsid w:val="600176AC"/>
    <w:rsid w:val="613E6F4D"/>
    <w:rsid w:val="64323201"/>
    <w:rsid w:val="65332BB8"/>
    <w:rsid w:val="664A46E0"/>
    <w:rsid w:val="66755D81"/>
    <w:rsid w:val="68A121F7"/>
    <w:rsid w:val="68A9241E"/>
    <w:rsid w:val="6B6D695A"/>
    <w:rsid w:val="6DB87B46"/>
    <w:rsid w:val="6FD41D7F"/>
    <w:rsid w:val="72416639"/>
    <w:rsid w:val="738C1FE2"/>
    <w:rsid w:val="75531EF6"/>
    <w:rsid w:val="75D0003D"/>
    <w:rsid w:val="764F7877"/>
    <w:rsid w:val="7AA141FF"/>
    <w:rsid w:val="7C445B57"/>
    <w:rsid w:val="7D713C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31"/>
    <w:basedOn w:val="5"/>
    <w:qFormat/>
    <w:uiPriority w:val="0"/>
    <w:rPr>
      <w:rFonts w:ascii="Arial" w:hAnsi="Arial" w:cs="Arial"/>
      <w:color w:val="000000"/>
      <w:sz w:val="16"/>
      <w:szCs w:val="16"/>
      <w:u w:val="none"/>
    </w:rPr>
  </w:style>
  <w:style w:type="character" w:customStyle="1" w:styleId="8">
    <w:name w:val="font01"/>
    <w:basedOn w:val="5"/>
    <w:qFormat/>
    <w:uiPriority w:val="0"/>
    <w:rPr>
      <w:rFonts w:hint="default" w:ascii="Arial" w:hAnsi="Arial" w:cs="Arial"/>
      <w:color w:val="000000"/>
      <w:sz w:val="16"/>
      <w:szCs w:val="16"/>
      <w:u w:val="none"/>
    </w:rPr>
  </w:style>
  <w:style w:type="character" w:customStyle="1" w:styleId="9">
    <w:name w:val="font4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2305</Words>
  <Characters>13142</Characters>
  <Lines>109</Lines>
  <Paragraphs>30</Paragraphs>
  <ScaleCrop>false</ScaleCrop>
  <LinksUpToDate>false</LinksUpToDate>
  <CharactersWithSpaces>15417</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2017-11-02T02:34:45Z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