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both"/>
        <w:rPr>
          <w:rFonts w:hint="eastAsia" w:ascii="仿宋_GB2312" w:hAnsi="仿宋_GB2312" w:eastAsia="仿宋_GB2312" w:cs="仿宋_GB2312"/>
          <w:sz w:val="44"/>
          <w:szCs w:val="44"/>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南阳市卧龙区靳庄水库管理所</w:t>
      </w: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rtlGutter w:val="0"/>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卧龙区靳庄水库</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卧龙区靳庄水库</w:t>
      </w:r>
      <w:r>
        <w:rPr>
          <w:rFonts w:hint="eastAsia" w:ascii="黑体" w:hAnsi="黑体" w:eastAsia="黑体" w:cs="黑体"/>
          <w:sz w:val="32"/>
          <w:szCs w:val="32"/>
        </w:rPr>
        <w:t>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卧龙区靳庄水库</w:t>
      </w:r>
      <w:r>
        <w:rPr>
          <w:rFonts w:hint="eastAsia" w:ascii="黑体" w:hAnsi="黑体" w:eastAsia="黑体" w:cs="黑体"/>
          <w:sz w:val="32"/>
          <w:szCs w:val="32"/>
        </w:rPr>
        <w:t>2016年度部门决算情况说明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rtlGutter w:val="0"/>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r>
        <w:rPr>
          <w:rFonts w:hint="eastAsia" w:ascii="隶书" w:hAnsi="隶书" w:eastAsia="隶书" w:cs="隶书"/>
          <w:sz w:val="48"/>
          <w:szCs w:val="48"/>
        </w:rPr>
        <w:t>第一部分　</w:t>
      </w:r>
      <w:r>
        <w:rPr>
          <w:rFonts w:hint="eastAsia" w:ascii="隶书" w:hAnsi="隶书" w:eastAsia="隶书" w:cs="隶书"/>
          <w:sz w:val="48"/>
          <w:szCs w:val="48"/>
          <w:lang w:eastAsia="zh-CN"/>
        </w:rPr>
        <w:t>卧龙区靳庄水库管理所</w:t>
      </w:r>
      <w:r>
        <w:rPr>
          <w:rFonts w:hint="eastAsia" w:ascii="隶书" w:hAnsi="隶书" w:eastAsia="隶书" w:cs="隶书"/>
          <w:sz w:val="48"/>
          <w:szCs w:val="48"/>
        </w:rPr>
        <w:t>概况</w:t>
      </w:r>
    </w:p>
    <w:p>
      <w:pPr>
        <w:ind w:firstLine="960" w:firstLineChars="200"/>
        <w:jc w:val="both"/>
        <w:outlineLvl w:val="0"/>
        <w:rPr>
          <w:rFonts w:hint="eastAsia" w:ascii="隶书" w:hAnsi="隶书" w:eastAsia="隶书" w:cs="隶书"/>
          <w:sz w:val="48"/>
          <w:szCs w:val="48"/>
        </w:rPr>
      </w:pPr>
    </w:p>
    <w:p>
      <w:pPr>
        <w:ind w:firstLine="960" w:firstLineChars="200"/>
        <w:jc w:val="both"/>
        <w:outlineLvl w:val="0"/>
        <w:rPr>
          <w:rFonts w:hint="eastAsia" w:ascii="隶书" w:hAnsi="隶书" w:eastAsia="隶书" w:cs="隶书"/>
          <w:sz w:val="48"/>
          <w:szCs w:val="48"/>
        </w:rPr>
      </w:pPr>
    </w:p>
    <w:p>
      <w:pPr>
        <w:ind w:firstLine="640" w:firstLineChars="200"/>
        <w:jc w:val="both"/>
        <w:outlineLvl w:val="0"/>
        <w:rPr>
          <w:rFonts w:ascii="黑体" w:hAnsi="黑体" w:eastAsia="黑体" w:cs="黑体"/>
          <w:sz w:val="32"/>
          <w:szCs w:val="32"/>
        </w:rPr>
      </w:pPr>
      <w:r>
        <w:rPr>
          <w:rFonts w:hint="eastAsia" w:ascii="黑体" w:hAnsi="黑体" w:eastAsia="黑体"/>
          <w:sz w:val="32"/>
          <w:szCs w:val="32"/>
        </w:rPr>
        <w:t>一、卧龙区</w:t>
      </w:r>
      <w:r>
        <w:rPr>
          <w:rFonts w:hint="eastAsia" w:ascii="黑体" w:hAnsi="黑体" w:eastAsia="黑体"/>
          <w:sz w:val="32"/>
          <w:szCs w:val="32"/>
          <w:lang w:eastAsia="zh-CN"/>
        </w:rPr>
        <w:t>靳庄</w:t>
      </w:r>
      <w:r>
        <w:rPr>
          <w:rFonts w:hint="eastAsia" w:ascii="黑体" w:hAnsi="黑体" w:eastAsia="黑体"/>
          <w:sz w:val="32"/>
          <w:szCs w:val="32"/>
        </w:rPr>
        <w:t>水库管理所</w:t>
      </w:r>
      <w:r>
        <w:rPr>
          <w:rFonts w:hint="eastAsia" w:ascii="黑体" w:hAnsi="黑体" w:eastAsia="黑体" w:cs="黑体"/>
          <w:sz w:val="32"/>
          <w:szCs w:val="32"/>
        </w:rPr>
        <w:t>主要</w:t>
      </w:r>
      <w:r>
        <w:rPr>
          <w:rFonts w:hint="eastAsia" w:ascii="黑体" w:hAnsi="黑体" w:eastAsia="黑体" w:cs="黑体"/>
          <w:sz w:val="32"/>
          <w:szCs w:val="32"/>
          <w:lang w:eastAsia="zh-CN"/>
        </w:rPr>
        <w:t>职责</w:t>
      </w:r>
    </w:p>
    <w:p>
      <w:pPr>
        <w:adjustRightInd w:val="0"/>
        <w:snapToGrid w:val="0"/>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卧龙区靳庄水库管理所于</w:t>
      </w:r>
      <w:r>
        <w:rPr>
          <w:rFonts w:hint="eastAsia" w:ascii="仿宋_GB2312" w:hAnsi="仿宋_GB2312" w:eastAsia="仿宋_GB2312" w:cs="仿宋_GB2312"/>
          <w:sz w:val="32"/>
          <w:szCs w:val="32"/>
          <w:lang w:val="en-US" w:eastAsia="zh-CN"/>
        </w:rPr>
        <w:t>2008年12月1日经南阳市卧龙区机构编制委员会（宛龙编【2008】22号文）批准为事业全供编制，其主要职责为：</w:t>
      </w:r>
    </w:p>
    <w:p>
      <w:pPr>
        <w:adjustRightInd w:val="0"/>
        <w:snapToGrid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（一）负责水库工程的管理、运行和维护，做好工程的检查、巡查工作，监视工程的状态变化和工作情况，保证工程安全运行。</w:t>
      </w:r>
    </w:p>
    <w:p>
      <w:pPr>
        <w:adjustRightInd w:val="0"/>
        <w:snapToGrid w:val="0"/>
        <w:spacing w:line="360" w:lineRule="auto"/>
        <w:ind w:firstLine="6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在保证水库工程安全的前提下，根据规划设计的开发目标和行利主次关系，结合下游河道安全泄量，提出水库的安全调度方案。</w:t>
      </w:r>
      <w:r>
        <w:rPr>
          <w:rFonts w:hint="eastAsia" w:ascii="仿宋_GB2312" w:hAnsi="仿宋_GB2312" w:eastAsia="仿宋_GB2312" w:cs="仿宋_GB2312"/>
          <w:kern w:val="0"/>
          <w:sz w:val="32"/>
          <w:szCs w:val="32"/>
          <w:lang w:val="en-US" w:eastAsia="zh-CN"/>
        </w:rPr>
        <w:t xml:space="preserve"> </w:t>
      </w:r>
    </w:p>
    <w:p>
      <w:pPr>
        <w:adjustRightInd w:val="0"/>
        <w:snapToGrid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（三）负责水库工程的观测，按规定的测次和时间对工程进行全面、系统、连续的观测，并做好资料的整理分析、归纳、制图标等整编工作。</w:t>
      </w:r>
    </w:p>
    <w:p>
      <w:pPr>
        <w:adjustRightInd w:val="0"/>
        <w:snapToGrid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负责制定水库工程的养护修理规划、方案。</w:t>
      </w:r>
    </w:p>
    <w:p>
      <w:pPr>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）负责水库工程的汛期防汛工作，在每年汛前、汛后对水库的各项设施进行定期检查。</w:t>
      </w:r>
    </w:p>
    <w:p>
      <w:pPr>
        <w:numPr>
          <w:ilvl w:val="0"/>
          <w:numId w:val="0"/>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卧龙区靳庄水库</w:t>
      </w:r>
      <w:r>
        <w:rPr>
          <w:rFonts w:hint="eastAsia" w:ascii="仿宋_GB2312" w:hAnsi="仿宋_GB2312" w:eastAsia="仿宋_GB2312" w:cs="仿宋_GB2312"/>
          <w:sz w:val="32"/>
          <w:szCs w:val="32"/>
        </w:rPr>
        <w:t>2016年度部门决算编制范围的单位包括：</w:t>
      </w:r>
      <w:r>
        <w:rPr>
          <w:rFonts w:hint="eastAsia" w:ascii="仿宋_GB2312" w:hAnsi="仿宋_GB2312" w:eastAsia="仿宋_GB2312" w:cs="仿宋_GB2312"/>
          <w:sz w:val="32"/>
          <w:szCs w:val="32"/>
          <w:lang w:eastAsia="zh-CN"/>
        </w:rPr>
        <w:t>南阳市卧龙区靳庄水库管理所本级。</w:t>
      </w:r>
    </w:p>
    <w:p>
      <w:pPr>
        <w:jc w:val="left"/>
        <w:rPr>
          <w:rFonts w:hint="eastAsia" w:ascii="黑体" w:hAnsi="黑体" w:eastAsia="黑体" w:cs="黑体"/>
          <w:sz w:val="32"/>
          <w:szCs w:val="32"/>
          <w:lang w:eastAsia="zh-CN"/>
        </w:rPr>
      </w:pPr>
      <w:r>
        <w:rPr>
          <w:rFonts w:hint="eastAsia" w:ascii="楷体_GB2312" w:hAnsi="楷体_GB2312" w:eastAsia="楷体_GB2312" w:cs="楷体_GB2312"/>
          <w:sz w:val="32"/>
          <w:szCs w:val="32"/>
          <w:lang w:val="en-US" w:eastAsia="zh-CN"/>
        </w:rPr>
        <w:t xml:space="preserve"> </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hint="eastAsia" w:ascii="隶书" w:hAnsi="隶书" w:eastAsia="隶书" w:cs="隶书"/>
          <w:sz w:val="48"/>
          <w:szCs w:val="48"/>
          <w:lang w:eastAsia="zh-CN"/>
        </w:rPr>
      </w:pPr>
      <w:r>
        <w:rPr>
          <w:rFonts w:hint="eastAsia" w:ascii="隶书" w:hAnsi="隶书" w:eastAsia="隶书" w:cs="隶书"/>
          <w:sz w:val="48"/>
          <w:szCs w:val="48"/>
          <w:lang w:eastAsia="zh-CN"/>
        </w:rPr>
        <w:t>卧龙区靳庄水库管理所</w:t>
      </w:r>
    </w:p>
    <w:p>
      <w:pPr>
        <w:jc w:val="center"/>
        <w:rPr>
          <w:rFonts w:ascii="隶书" w:hAnsi="隶书" w:eastAsia="隶书" w:cs="隶书"/>
          <w:sz w:val="48"/>
          <w:szCs w:val="48"/>
        </w:rPr>
        <w:sectPr>
          <w:footerReference r:id="rId4" w:type="default"/>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rPr>
        <w:t>2016年度部门决算表</w:t>
      </w:r>
    </w:p>
    <w:tbl>
      <w:tblPr>
        <w:tblStyle w:val="5"/>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编制：南阳市卧龙区靳庄水库管理所</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78"/>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179.03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32.69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63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129.94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8"/>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185.03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318"/>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162.63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33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tabs>
                <w:tab w:val="left" w:pos="348"/>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185.03</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185.03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893"/>
        <w:gridCol w:w="240"/>
        <w:gridCol w:w="1140"/>
        <w:gridCol w:w="629"/>
        <w:gridCol w:w="481"/>
        <w:gridCol w:w="479"/>
        <w:gridCol w:w="616"/>
        <w:gridCol w:w="344"/>
        <w:gridCol w:w="751"/>
        <w:gridCol w:w="209"/>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375" w:hRule="atLeast"/>
        </w:trPr>
        <w:tc>
          <w:tcPr>
            <w:tcW w:w="10337" w:type="dxa"/>
            <w:gridSpan w:val="16"/>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68" w:type="dxa"/>
            <w:gridSpan w:val="2"/>
            <w:shd w:val="clear" w:color="auto" w:fill="auto"/>
            <w:vAlign w:val="center"/>
          </w:tcPr>
          <w:p>
            <w:pPr>
              <w:rPr>
                <w:rFonts w:hint="eastAsia" w:ascii="宋体" w:hAnsi="宋体" w:eastAsia="宋体" w:cs="宋体"/>
                <w:i w:val="0"/>
                <w:color w:val="000000"/>
                <w:sz w:val="16"/>
                <w:szCs w:val="16"/>
                <w:u w:val="none"/>
              </w:rPr>
            </w:pPr>
          </w:p>
        </w:tc>
        <w:tc>
          <w:tcPr>
            <w:tcW w:w="240" w:type="dxa"/>
            <w:shd w:val="clear" w:color="auto" w:fill="auto"/>
            <w:vAlign w:val="center"/>
          </w:tcPr>
          <w:p>
            <w:pPr>
              <w:rPr>
                <w:rFonts w:hint="eastAsia" w:ascii="宋体" w:hAnsi="宋体" w:eastAsia="宋体" w:cs="宋体"/>
                <w:i w:val="0"/>
                <w:color w:val="000000"/>
                <w:sz w:val="16"/>
                <w:szCs w:val="16"/>
                <w:u w:val="none"/>
              </w:rPr>
            </w:pPr>
          </w:p>
        </w:tc>
        <w:tc>
          <w:tcPr>
            <w:tcW w:w="1769"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68" w:type="dxa"/>
            <w:gridSpan w:val="2"/>
            <w:shd w:val="clear" w:color="auto" w:fill="auto"/>
            <w:vAlign w:val="center"/>
          </w:tcPr>
          <w:p>
            <w:pP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编制：南阳市卧龙区靳庄水库管理所</w:t>
            </w:r>
          </w:p>
        </w:tc>
        <w:tc>
          <w:tcPr>
            <w:tcW w:w="240" w:type="dxa"/>
            <w:shd w:val="clear" w:color="auto" w:fill="auto"/>
            <w:vAlign w:val="center"/>
          </w:tcPr>
          <w:p>
            <w:pPr>
              <w:rPr>
                <w:rFonts w:hint="eastAsia" w:ascii="宋体" w:hAnsi="宋体" w:eastAsia="宋体" w:cs="宋体"/>
                <w:i w:val="0"/>
                <w:color w:val="000000"/>
                <w:sz w:val="16"/>
                <w:szCs w:val="16"/>
                <w:u w:val="none"/>
              </w:rPr>
            </w:pPr>
          </w:p>
        </w:tc>
        <w:tc>
          <w:tcPr>
            <w:tcW w:w="1769"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08"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14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11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09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109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89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14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1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9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0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0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57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 xml:space="preserve">185.03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 xml:space="preserve">179.03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6.00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eastAsia="zh-CN"/>
              </w:rPr>
              <w:t>社会保障和就业支出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32.69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06"/>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32.69</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32.69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32.69</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2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32.69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31"/>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32.69</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152.34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146.34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1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6.00</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152.34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146.34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6.00 </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2130301</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1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115.54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109.54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1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6.00 </w:t>
            </w: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2130306</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水利工程运行与维护</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5"/>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34.80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34.80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color w:val="000000"/>
                <w:kern w:val="0"/>
                <w:sz w:val="18"/>
                <w:szCs w:val="18"/>
                <w:lang w:val="en-US" w:eastAsia="zh-CN"/>
              </w:rPr>
              <w:t>2130314</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防汛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1.50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1.50 </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color w:val="000000"/>
                <w:kern w:val="0"/>
                <w:sz w:val="18"/>
                <w:szCs w:val="18"/>
                <w:lang w:val="en-US" w:eastAsia="zh-CN"/>
              </w:rPr>
              <w:t>2130315</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both"/>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抗旱</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45"/>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0.50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71"/>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0.50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rPr>
              <w:t>……</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213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14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1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9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rtlGutter w:val="0"/>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2145"/>
        <w:gridCol w:w="240"/>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2880" w:type="dxa"/>
            <w:gridSpan w:val="2"/>
            <w:shd w:val="clear" w:color="auto" w:fill="auto"/>
            <w:vAlign w:val="center"/>
          </w:tcPr>
          <w:p>
            <w:pPr>
              <w:rPr>
                <w:rFonts w:ascii="宋体" w:hAnsi="宋体" w:eastAsia="宋体" w:cs="宋体"/>
                <w:color w:val="000000"/>
                <w:sz w:val="16"/>
                <w:szCs w:val="16"/>
              </w:rPr>
            </w:pPr>
          </w:p>
        </w:tc>
        <w:tc>
          <w:tcPr>
            <w:tcW w:w="240"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2880" w:type="dxa"/>
            <w:gridSpan w:val="2"/>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编制：南阳市卧龙区靳庄水库管理所</w:t>
            </w:r>
          </w:p>
        </w:tc>
        <w:tc>
          <w:tcPr>
            <w:tcW w:w="240"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162.63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141.13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21.50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8"/>
                <w:szCs w:val="18"/>
                <w:u w:val="none"/>
                <w:lang w:val="en-US" w:eastAsia="zh-CN" w:bidi="ar"/>
              </w:rPr>
              <w:t>208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8"/>
                <w:szCs w:val="18"/>
                <w:u w:val="none"/>
                <w:lang w:eastAsia="zh-CN"/>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2"/>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2"/>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2"/>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129.94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0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58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129.94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6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8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5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6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8"/>
                <w:szCs w:val="18"/>
                <w:lang w:val="en-US" w:eastAsia="zh-CN"/>
              </w:rPr>
              <w:t>2130314</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sz w:val="18"/>
                <w:szCs w:val="18"/>
                <w:u w:val="none"/>
                <w:lang w:eastAsia="zh-CN"/>
              </w:rPr>
              <w:t>防汛</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lang w:val="en-US"/>
              </w:rPr>
            </w:pPr>
            <w:r>
              <w:rPr>
                <w:rFonts w:hint="eastAsia" w:ascii="宋体" w:hAnsi="宋体" w:eastAsia="宋体" w:cs="宋体"/>
                <w:color w:val="000000"/>
                <w:kern w:val="0"/>
                <w:sz w:val="18"/>
                <w:szCs w:val="18"/>
                <w:lang w:val="en-US" w:eastAsia="zh-CN"/>
              </w:rPr>
              <w:t xml:space="preserve"> </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60" w:firstLineChars="100"/>
              <w:jc w:val="both"/>
              <w:textAlignment w:val="center"/>
              <w:rPr>
                <w:rFonts w:ascii="宋体" w:hAnsi="宋体" w:eastAsia="宋体" w:cs="宋体"/>
                <w:color w:val="000000"/>
                <w:sz w:val="16"/>
                <w:szCs w:val="16"/>
                <w:lang w:val="en-US"/>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kern w:val="0"/>
                <w:sz w:val="16"/>
                <w:szCs w:val="16"/>
                <w:lang w:val="en-US" w:eastAsia="zh-CN"/>
              </w:rPr>
              <w:t xml:space="preserve"> </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rtlGutter w:val="0"/>
          <w:docGrid w:type="lines" w:linePitch="318" w:charSpace="0"/>
        </w:sectPr>
      </w:pPr>
    </w:p>
    <w:tbl>
      <w:tblPr>
        <w:tblStyle w:val="5"/>
        <w:tblW w:w="10491" w:type="dxa"/>
        <w:tblInd w:w="-902" w:type="dxa"/>
        <w:tblLayout w:type="fixed"/>
        <w:tblCellMar>
          <w:top w:w="15" w:type="dxa"/>
          <w:left w:w="15" w:type="dxa"/>
          <w:bottom w:w="15" w:type="dxa"/>
          <w:right w:w="15" w:type="dxa"/>
        </w:tblCellMar>
      </w:tblPr>
      <w:tblGrid>
        <w:gridCol w:w="6"/>
        <w:gridCol w:w="9"/>
        <w:gridCol w:w="706"/>
        <w:gridCol w:w="495"/>
        <w:gridCol w:w="944"/>
        <w:gridCol w:w="405"/>
        <w:gridCol w:w="363"/>
        <w:gridCol w:w="270"/>
        <w:gridCol w:w="60"/>
        <w:gridCol w:w="192"/>
        <w:gridCol w:w="48"/>
        <w:gridCol w:w="193"/>
        <w:gridCol w:w="344"/>
        <w:gridCol w:w="1035"/>
        <w:gridCol w:w="397"/>
        <w:gridCol w:w="316"/>
        <w:gridCol w:w="41"/>
        <w:gridCol w:w="116"/>
        <w:gridCol w:w="1"/>
        <w:gridCol w:w="75"/>
        <w:gridCol w:w="104"/>
        <w:gridCol w:w="420"/>
        <w:gridCol w:w="242"/>
        <w:gridCol w:w="809"/>
        <w:gridCol w:w="27"/>
        <w:gridCol w:w="163"/>
        <w:gridCol w:w="59"/>
        <w:gridCol w:w="349"/>
        <w:gridCol w:w="592"/>
        <w:gridCol w:w="359"/>
        <w:gridCol w:w="1300"/>
        <w:gridCol w:w="51"/>
      </w:tblGrid>
      <w:tr>
        <w:tblPrEx>
          <w:tblLayout w:type="fixed"/>
          <w:tblCellMar>
            <w:top w:w="15" w:type="dxa"/>
            <w:left w:w="15" w:type="dxa"/>
            <w:bottom w:w="15" w:type="dxa"/>
            <w:right w:w="15" w:type="dxa"/>
          </w:tblCellMar>
        </w:tblPrEx>
        <w:trPr>
          <w:gridBefore w:val="2"/>
          <w:gridAfter w:val="1"/>
          <w:wBefore w:w="15" w:type="dxa"/>
          <w:wAfter w:w="51" w:type="dxa"/>
          <w:trHeight w:val="169" w:hRule="atLeast"/>
        </w:trPr>
        <w:tc>
          <w:tcPr>
            <w:tcW w:w="10425" w:type="dxa"/>
            <w:gridSpan w:val="2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PrEx>
        <w:trPr>
          <w:gridBefore w:val="2"/>
          <w:gridAfter w:val="1"/>
          <w:wBefore w:w="15" w:type="dxa"/>
          <w:wAfter w:w="51" w:type="dxa"/>
          <w:trHeight w:val="90" w:hRule="atLeast"/>
        </w:trPr>
        <w:tc>
          <w:tcPr>
            <w:tcW w:w="3243" w:type="dxa"/>
            <w:gridSpan w:val="7"/>
            <w:shd w:val="clear" w:color="auto" w:fill="auto"/>
            <w:vAlign w:val="center"/>
          </w:tcPr>
          <w:p>
            <w:pPr>
              <w:rPr>
                <w:rFonts w:ascii="宋体" w:hAnsi="宋体" w:eastAsia="宋体" w:cs="宋体"/>
                <w:color w:val="000000"/>
                <w:sz w:val="16"/>
                <w:szCs w:val="16"/>
              </w:rPr>
            </w:pPr>
          </w:p>
        </w:tc>
        <w:tc>
          <w:tcPr>
            <w:tcW w:w="240" w:type="dxa"/>
            <w:gridSpan w:val="2"/>
            <w:shd w:val="clear" w:color="auto" w:fill="auto"/>
            <w:vAlign w:val="center"/>
          </w:tcPr>
          <w:p>
            <w:pPr>
              <w:rPr>
                <w:rFonts w:ascii="宋体" w:hAnsi="宋体" w:eastAsia="宋体" w:cs="宋体"/>
                <w:color w:val="000000"/>
                <w:sz w:val="16"/>
                <w:szCs w:val="16"/>
              </w:rPr>
            </w:pPr>
          </w:p>
        </w:tc>
        <w:tc>
          <w:tcPr>
            <w:tcW w:w="537" w:type="dxa"/>
            <w:gridSpan w:val="2"/>
            <w:shd w:val="clear" w:color="auto" w:fill="auto"/>
            <w:vAlign w:val="center"/>
          </w:tcPr>
          <w:p>
            <w:pPr>
              <w:rPr>
                <w:rFonts w:ascii="宋体" w:hAnsi="宋体" w:eastAsia="宋体" w:cs="宋体"/>
                <w:color w:val="000000"/>
                <w:sz w:val="16"/>
                <w:szCs w:val="16"/>
              </w:rPr>
            </w:pPr>
          </w:p>
        </w:tc>
        <w:tc>
          <w:tcPr>
            <w:tcW w:w="1432" w:type="dxa"/>
            <w:gridSpan w:val="2"/>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7"/>
            <w:shd w:val="clear" w:color="auto" w:fill="auto"/>
            <w:vAlign w:val="center"/>
          </w:tcPr>
          <w:p>
            <w:pPr>
              <w:jc w:val="right"/>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2659" w:type="dxa"/>
            <w:gridSpan w:val="5"/>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gridBefore w:val="2"/>
          <w:gridAfter w:val="1"/>
          <w:wBefore w:w="15" w:type="dxa"/>
          <w:wAfter w:w="51" w:type="dxa"/>
          <w:trHeight w:val="90" w:hRule="atLeast"/>
        </w:trPr>
        <w:tc>
          <w:tcPr>
            <w:tcW w:w="3243" w:type="dxa"/>
            <w:gridSpan w:val="7"/>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编制：南阳市卧龙区靳庄水库管理所</w:t>
            </w:r>
          </w:p>
        </w:tc>
        <w:tc>
          <w:tcPr>
            <w:tcW w:w="240" w:type="dxa"/>
            <w:gridSpan w:val="2"/>
            <w:shd w:val="clear" w:color="auto" w:fill="auto"/>
            <w:vAlign w:val="center"/>
          </w:tcPr>
          <w:p>
            <w:pPr>
              <w:rPr>
                <w:rFonts w:ascii="宋体" w:hAnsi="宋体" w:eastAsia="宋体" w:cs="宋体"/>
                <w:color w:val="000000"/>
                <w:sz w:val="16"/>
                <w:szCs w:val="16"/>
              </w:rPr>
            </w:pPr>
          </w:p>
        </w:tc>
        <w:tc>
          <w:tcPr>
            <w:tcW w:w="537" w:type="dxa"/>
            <w:gridSpan w:val="2"/>
            <w:shd w:val="clear" w:color="auto" w:fill="auto"/>
            <w:vAlign w:val="center"/>
          </w:tcPr>
          <w:p>
            <w:pPr>
              <w:rPr>
                <w:rFonts w:ascii="宋体" w:hAnsi="宋体" w:eastAsia="宋体" w:cs="宋体"/>
                <w:color w:val="000000"/>
                <w:sz w:val="16"/>
                <w:szCs w:val="16"/>
              </w:rPr>
            </w:pPr>
          </w:p>
        </w:tc>
        <w:tc>
          <w:tcPr>
            <w:tcW w:w="1432" w:type="dxa"/>
            <w:gridSpan w:val="2"/>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7"/>
            <w:shd w:val="clear" w:color="auto" w:fill="auto"/>
            <w:vAlign w:val="center"/>
          </w:tcPr>
          <w:p>
            <w:pPr>
              <w:jc w:val="right"/>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2659" w:type="dxa"/>
            <w:gridSpan w:val="5"/>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402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收　　入</w:t>
            </w:r>
          </w:p>
        </w:tc>
        <w:tc>
          <w:tcPr>
            <w:tcW w:w="6405" w:type="dxa"/>
            <w:gridSpan w:val="18"/>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支　　出</w:t>
            </w:r>
          </w:p>
        </w:tc>
      </w:tr>
      <w:tr>
        <w:tblPrEx>
          <w:tblLayout w:type="fixed"/>
          <w:tblCellMar>
            <w:top w:w="15" w:type="dxa"/>
            <w:left w:w="15" w:type="dxa"/>
            <w:bottom w:w="15" w:type="dxa"/>
            <w:right w:w="15" w:type="dxa"/>
          </w:tblCellMar>
        </w:tblPrEx>
        <w:trPr>
          <w:gridBefore w:val="2"/>
          <w:gridAfter w:val="1"/>
          <w:wBefore w:w="15" w:type="dxa"/>
          <w:wAfter w:w="51" w:type="dxa"/>
          <w:trHeight w:val="480"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　　目</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行次</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金额</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行次</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合计</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政府性基金预算财政拨款</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栏　　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8"/>
                <w:szCs w:val="18"/>
              </w:rPr>
            </w:pP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8"/>
                <w:szCs w:val="18"/>
              </w:rPr>
            </w:pP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4</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8"/>
                <w:tab w:val="right" w:pos="1640"/>
              </w:tabs>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8"/>
                <w:szCs w:val="18"/>
                <w:lang w:val="en-US" w:eastAsia="zh-CN"/>
              </w:rPr>
              <w:t>179.03</w:t>
            </w: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48"/>
                <w:tab w:val="right" w:pos="1470"/>
              </w:tabs>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lang w:val="en-US" w:eastAsia="zh-CN"/>
              </w:rPr>
              <w:t>32.69</w:t>
            </w: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8"/>
                <w:tab w:val="right" w:pos="1470"/>
              </w:tabs>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lang w:val="en-US" w:eastAsia="zh-CN"/>
              </w:rPr>
              <w:t>32.69</w:t>
            </w: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8"/>
                <w:tab w:val="right" w:pos="1470"/>
              </w:tabs>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lang w:val="en-US" w:eastAsia="zh-CN"/>
              </w:rPr>
              <w:t>129.80</w:t>
            </w: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48"/>
                <w:tab w:val="right" w:pos="1470"/>
              </w:tabs>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lang w:val="en-US" w:eastAsia="zh-CN"/>
              </w:rPr>
              <w:t>129.80</w:t>
            </w: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8"/>
                <w:tab w:val="right" w:pos="1640"/>
              </w:tabs>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lang w:val="en-US" w:eastAsia="zh-CN"/>
              </w:rPr>
              <w:t>179.03</w:t>
            </w: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33"/>
                <w:tab w:val="right" w:pos="1470"/>
              </w:tabs>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lang w:val="en-US" w:eastAsia="zh-CN"/>
              </w:rPr>
              <w:t>162.49</w:t>
            </w: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635"/>
                <w:tab w:val="right" w:pos="1470"/>
              </w:tabs>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lang w:val="en-US" w:eastAsia="zh-CN"/>
              </w:rPr>
              <w:t>162.49</w:t>
            </w: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93"/>
                <w:tab w:val="right" w:pos="1470"/>
              </w:tabs>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lang w:val="en-US" w:eastAsia="zh-CN"/>
              </w:rPr>
              <w:t>16.54</w:t>
            </w: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13"/>
                <w:tab w:val="right" w:pos="1470"/>
              </w:tabs>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lang w:val="en-US" w:eastAsia="zh-CN"/>
              </w:rPr>
              <w:t>16.54</w:t>
            </w:r>
            <w:r>
              <w:rPr>
                <w:rFonts w:hint="eastAsia" w:ascii="宋体" w:hAnsi="宋体" w:eastAsia="宋体" w:cs="宋体"/>
                <w:color w:val="000000"/>
                <w:kern w:val="0"/>
                <w:sz w:val="18"/>
                <w:szCs w:val="18"/>
                <w:lang w:eastAsia="zh-CN"/>
              </w:rPr>
              <w:tab/>
            </w:r>
            <w:r>
              <w:rPr>
                <w:rFonts w:hint="eastAsia" w:ascii="宋体" w:hAnsi="宋体" w:eastAsia="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2"/>
          <w:gridAfter w:val="1"/>
          <w:wBefore w:w="15" w:type="dxa"/>
          <w:wAfter w:w="51"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20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2"/>
          <w:gridAfter w:val="1"/>
          <w:wBefore w:w="15" w:type="dxa"/>
          <w:wAfter w:w="51" w:type="dxa"/>
          <w:trHeight w:val="90" w:hRule="atLeast"/>
        </w:trPr>
        <w:tc>
          <w:tcPr>
            <w:tcW w:w="2145"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7"/>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tabs>
                <w:tab w:val="left" w:pos="243"/>
                <w:tab w:val="right" w:pos="1640"/>
              </w:tabs>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lang w:val="en-US" w:eastAsia="zh-CN"/>
              </w:rPr>
              <w:t>179.03</w:t>
            </w: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rPr>
              <w:t xml:space="preserve"> </w:t>
            </w:r>
          </w:p>
        </w:tc>
        <w:tc>
          <w:tcPr>
            <w:tcW w:w="2085"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tabs>
                <w:tab w:val="left" w:pos="393"/>
                <w:tab w:val="right" w:pos="1470"/>
              </w:tabs>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lang w:val="en-US" w:eastAsia="zh-CN"/>
              </w:rPr>
              <w:t>179.03</w:t>
            </w: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rPr>
              <w:t xml:space="preserve"> </w:t>
            </w:r>
          </w:p>
        </w:tc>
        <w:tc>
          <w:tcPr>
            <w:tcW w:w="13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tabs>
                <w:tab w:val="left" w:pos="278"/>
                <w:tab w:val="right" w:pos="1470"/>
              </w:tabs>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lang w:val="en-US" w:eastAsia="zh-CN"/>
              </w:rPr>
              <w:t>179.03</w:t>
            </w:r>
            <w:r>
              <w:rPr>
                <w:rFonts w:hint="eastAsia" w:ascii="宋体" w:hAnsi="宋体" w:eastAsia="宋体" w:cs="宋体"/>
                <w:b/>
                <w:color w:val="000000"/>
                <w:kern w:val="0"/>
                <w:sz w:val="18"/>
                <w:szCs w:val="18"/>
                <w:lang w:eastAsia="zh-CN"/>
              </w:rPr>
              <w:tab/>
            </w:r>
            <w:r>
              <w:rPr>
                <w:rFonts w:hint="eastAsia" w:ascii="宋体" w:hAnsi="宋体" w:eastAsia="宋体" w:cs="宋体"/>
                <w:b/>
                <w:color w:val="000000"/>
                <w:kern w:val="0"/>
                <w:sz w:val="18"/>
                <w:szCs w:val="18"/>
              </w:rPr>
              <w:t xml:space="preserve"> </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2"/>
          <w:gridAfter w:val="1"/>
          <w:wBefore w:w="15" w:type="dxa"/>
          <w:wAfter w:w="51" w:type="dxa"/>
          <w:trHeight w:val="495" w:hRule="atLeast"/>
        </w:trPr>
        <w:tc>
          <w:tcPr>
            <w:tcW w:w="10425" w:type="dxa"/>
            <w:gridSpan w:val="2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r>
        <w:tblPrEx>
          <w:tblLayout w:type="fixed"/>
        </w:tblPrEx>
        <w:trPr>
          <w:gridAfter w:val="1"/>
          <w:wAfter w:w="51" w:type="dxa"/>
          <w:trHeight w:val="375" w:hRule="atLeast"/>
        </w:trPr>
        <w:tc>
          <w:tcPr>
            <w:tcW w:w="10440" w:type="dxa"/>
            <w:gridSpan w:val="31"/>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gridAfter w:val="1"/>
          <w:wAfter w:w="51" w:type="dxa"/>
          <w:trHeight w:val="285" w:hRule="atLeast"/>
        </w:trPr>
        <w:tc>
          <w:tcPr>
            <w:tcW w:w="3198" w:type="dxa"/>
            <w:gridSpan w:val="8"/>
            <w:shd w:val="clear" w:color="auto" w:fill="auto"/>
            <w:vAlign w:val="center"/>
          </w:tcPr>
          <w:p>
            <w:pPr>
              <w:rPr>
                <w:rFonts w:ascii="宋体" w:hAnsi="宋体" w:eastAsia="宋体" w:cs="宋体"/>
                <w:color w:val="000000"/>
                <w:sz w:val="16"/>
                <w:szCs w:val="16"/>
              </w:rPr>
            </w:pPr>
          </w:p>
        </w:tc>
        <w:tc>
          <w:tcPr>
            <w:tcW w:w="493" w:type="dxa"/>
            <w:gridSpan w:val="4"/>
            <w:shd w:val="clear" w:color="auto" w:fill="auto"/>
            <w:vAlign w:val="center"/>
          </w:tcPr>
          <w:p>
            <w:pPr>
              <w:rPr>
                <w:rFonts w:ascii="宋体" w:hAnsi="宋体" w:eastAsia="宋体" w:cs="宋体"/>
                <w:color w:val="000000"/>
                <w:sz w:val="16"/>
                <w:szCs w:val="16"/>
              </w:rPr>
            </w:pPr>
          </w:p>
        </w:tc>
        <w:tc>
          <w:tcPr>
            <w:tcW w:w="2325" w:type="dxa"/>
            <w:gridSpan w:val="8"/>
            <w:shd w:val="clear" w:color="auto" w:fill="auto"/>
            <w:vAlign w:val="center"/>
          </w:tcPr>
          <w:p>
            <w:pPr>
              <w:rPr>
                <w:rFonts w:ascii="宋体" w:hAnsi="宋体" w:eastAsia="宋体" w:cs="宋体"/>
                <w:color w:val="000000"/>
                <w:sz w:val="16"/>
                <w:szCs w:val="16"/>
              </w:rPr>
            </w:pPr>
          </w:p>
        </w:tc>
        <w:tc>
          <w:tcPr>
            <w:tcW w:w="1575" w:type="dxa"/>
            <w:gridSpan w:val="4"/>
            <w:shd w:val="clear" w:color="auto" w:fill="auto"/>
            <w:vAlign w:val="center"/>
          </w:tcPr>
          <w:p>
            <w:pPr>
              <w:rPr>
                <w:rFonts w:ascii="宋体" w:hAnsi="宋体" w:eastAsia="宋体" w:cs="宋体"/>
                <w:color w:val="000000"/>
                <w:sz w:val="16"/>
                <w:szCs w:val="16"/>
              </w:rPr>
            </w:pPr>
          </w:p>
        </w:tc>
        <w:tc>
          <w:tcPr>
            <w:tcW w:w="2849" w:type="dxa"/>
            <w:gridSpan w:val="7"/>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gridAfter w:val="1"/>
          <w:wAfter w:w="51" w:type="dxa"/>
          <w:trHeight w:val="270" w:hRule="atLeast"/>
        </w:trPr>
        <w:tc>
          <w:tcPr>
            <w:tcW w:w="3198" w:type="dxa"/>
            <w:gridSpan w:val="8"/>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编制：南阳市卧龙区靳庄水库管理所</w:t>
            </w:r>
          </w:p>
        </w:tc>
        <w:tc>
          <w:tcPr>
            <w:tcW w:w="493" w:type="dxa"/>
            <w:gridSpan w:val="4"/>
            <w:shd w:val="clear" w:color="auto" w:fill="auto"/>
            <w:vAlign w:val="center"/>
          </w:tcPr>
          <w:p>
            <w:pPr>
              <w:rPr>
                <w:rFonts w:ascii="宋体" w:hAnsi="宋体" w:eastAsia="宋体" w:cs="宋体"/>
                <w:color w:val="000000"/>
                <w:sz w:val="16"/>
                <w:szCs w:val="16"/>
              </w:rPr>
            </w:pPr>
          </w:p>
        </w:tc>
        <w:tc>
          <w:tcPr>
            <w:tcW w:w="2325" w:type="dxa"/>
            <w:gridSpan w:val="8"/>
            <w:shd w:val="clear" w:color="auto" w:fill="auto"/>
            <w:vAlign w:val="center"/>
          </w:tcPr>
          <w:p>
            <w:pPr>
              <w:rPr>
                <w:rFonts w:ascii="宋体" w:hAnsi="宋体" w:eastAsia="宋体" w:cs="宋体"/>
                <w:color w:val="000000"/>
                <w:sz w:val="16"/>
                <w:szCs w:val="16"/>
              </w:rPr>
            </w:pPr>
          </w:p>
        </w:tc>
        <w:tc>
          <w:tcPr>
            <w:tcW w:w="1575" w:type="dxa"/>
            <w:gridSpan w:val="4"/>
            <w:shd w:val="clear" w:color="auto" w:fill="auto"/>
            <w:vAlign w:val="center"/>
          </w:tcPr>
          <w:p>
            <w:pPr>
              <w:rPr>
                <w:rFonts w:ascii="宋体" w:hAnsi="宋体" w:eastAsia="宋体" w:cs="宋体"/>
                <w:color w:val="000000"/>
                <w:sz w:val="16"/>
                <w:szCs w:val="16"/>
              </w:rPr>
            </w:pPr>
          </w:p>
        </w:tc>
        <w:tc>
          <w:tcPr>
            <w:tcW w:w="2849" w:type="dxa"/>
            <w:gridSpan w:val="7"/>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After w:val="1"/>
          <w:wAfter w:w="51" w:type="dxa"/>
          <w:trHeight w:val="300" w:hRule="atLeast"/>
        </w:trPr>
        <w:tc>
          <w:tcPr>
            <w:tcW w:w="3691" w:type="dxa"/>
            <w:gridSpan w:val="12"/>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项目</w:t>
            </w:r>
          </w:p>
        </w:tc>
        <w:tc>
          <w:tcPr>
            <w:tcW w:w="2249" w:type="dxa"/>
            <w:gridSpan w:val="6"/>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本年支出合计</w:t>
            </w:r>
          </w:p>
        </w:tc>
        <w:tc>
          <w:tcPr>
            <w:tcW w:w="2249" w:type="dxa"/>
            <w:gridSpan w:val="10"/>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基本支出</w:t>
            </w:r>
          </w:p>
        </w:tc>
        <w:tc>
          <w:tcPr>
            <w:tcW w:w="2251" w:type="dxa"/>
            <w:gridSpan w:val="3"/>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项目支出</w:t>
            </w:r>
          </w:p>
        </w:tc>
      </w:tr>
      <w:tr>
        <w:tblPrEx>
          <w:tblLayout w:type="fixed"/>
        </w:tblPrEx>
        <w:trPr>
          <w:gridAfter w:val="1"/>
          <w:wAfter w:w="51" w:type="dxa"/>
          <w:trHeight w:val="6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功能分类</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科目编码</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科目名称</w:t>
            </w:r>
          </w:p>
        </w:tc>
        <w:tc>
          <w:tcPr>
            <w:tcW w:w="2249" w:type="dxa"/>
            <w:gridSpan w:val="6"/>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8"/>
                <w:szCs w:val="18"/>
              </w:rPr>
            </w:pPr>
          </w:p>
        </w:tc>
        <w:tc>
          <w:tcPr>
            <w:tcW w:w="2249" w:type="dxa"/>
            <w:gridSpan w:val="10"/>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8"/>
                <w:szCs w:val="18"/>
              </w:rPr>
            </w:pPr>
          </w:p>
        </w:tc>
        <w:tc>
          <w:tcPr>
            <w:tcW w:w="2251" w:type="dxa"/>
            <w:gridSpan w:val="3"/>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8"/>
                <w:szCs w:val="18"/>
              </w:rPr>
            </w:pPr>
          </w:p>
        </w:tc>
      </w:tr>
      <w:tr>
        <w:tblPrEx>
          <w:tblLayout w:type="fixed"/>
          <w:tblCellMar>
            <w:top w:w="15" w:type="dxa"/>
            <w:left w:w="15" w:type="dxa"/>
            <w:bottom w:w="15" w:type="dxa"/>
            <w:right w:w="15" w:type="dxa"/>
          </w:tblCellMar>
        </w:tblPrEx>
        <w:trPr>
          <w:gridAfter w:val="1"/>
          <w:wAfter w:w="51" w:type="dxa"/>
          <w:trHeight w:val="300" w:hRule="atLeast"/>
        </w:trPr>
        <w:tc>
          <w:tcPr>
            <w:tcW w:w="3691" w:type="dxa"/>
            <w:gridSpan w:val="1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PrEx>
        <w:trPr>
          <w:gridAfter w:val="1"/>
          <w:wAfter w:w="51" w:type="dxa"/>
          <w:trHeight w:val="300" w:hRule="atLeast"/>
        </w:trPr>
        <w:tc>
          <w:tcPr>
            <w:tcW w:w="3691" w:type="dxa"/>
            <w:gridSpan w:val="1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162.49</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93"/>
                <w:tab w:val="right" w:pos="2419"/>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140.99</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514"/>
                <w:tab w:val="right" w:pos="2421"/>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21.50</w:t>
            </w: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8"/>
                <w:szCs w:val="18"/>
              </w:rPr>
            </w:pPr>
            <w:r>
              <w:rPr>
                <w:rFonts w:hint="eastAsia" w:ascii="宋体" w:hAnsi="宋体" w:eastAsia="宋体" w:cs="宋体"/>
                <w:b/>
                <w:i w:val="0"/>
                <w:color w:val="000000"/>
                <w:kern w:val="0"/>
                <w:sz w:val="18"/>
                <w:szCs w:val="18"/>
                <w:u w:val="none"/>
                <w:lang w:val="en-US" w:eastAsia="zh-CN" w:bidi="ar"/>
              </w:rPr>
              <w:t>208</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8"/>
                <w:szCs w:val="18"/>
              </w:rPr>
            </w:pPr>
            <w:r>
              <w:rPr>
                <w:rFonts w:hint="eastAsia" w:ascii="宋体" w:hAnsi="宋体" w:eastAsia="宋体" w:cs="宋体"/>
                <w:b/>
                <w:i w:val="0"/>
                <w:color w:val="000000"/>
                <w:sz w:val="18"/>
                <w:szCs w:val="18"/>
                <w:u w:val="none"/>
                <w:lang w:eastAsia="zh-CN"/>
              </w:rPr>
              <w:t>社会保障和就业支出</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87"/>
                <w:tab w:val="right" w:pos="2419"/>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32.69</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3"/>
                <w:tab w:val="right" w:pos="2419"/>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32.69</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12"/>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32.69</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98"/>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32.69</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2080502</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事业单位离退休</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27"/>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32.69</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98"/>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32.69</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农林水支出</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27"/>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129.80</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58"/>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108.30</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29"/>
                <w:tab w:val="right" w:pos="2421"/>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21.50</w:t>
            </w: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21303</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水利</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42"/>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129.80</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83"/>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108.30</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319"/>
                <w:tab w:val="right" w:pos="2421"/>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21.50</w:t>
            </w: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2130301</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行政运行</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1109"/>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108.30</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78"/>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108.30</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2130306</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水利工程运行与维护</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1109"/>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20.00</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38"/>
                <w:tab w:val="right" w:pos="2419"/>
              </w:tabs>
              <w:jc w:val="center"/>
              <w:textAlignment w:val="center"/>
              <w:rPr>
                <w:rFonts w:ascii="宋体" w:hAnsi="宋体" w:eastAsia="宋体" w:cs="宋体"/>
                <w:color w:val="000000"/>
                <w:sz w:val="18"/>
                <w:szCs w:val="18"/>
              </w:rPr>
            </w:pP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438"/>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20.00</w:t>
            </w: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2130314</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8"/>
                <w:szCs w:val="18"/>
              </w:rPr>
            </w:pPr>
            <w:r>
              <w:rPr>
                <w:rFonts w:hint="eastAsia" w:ascii="宋体" w:hAnsi="宋体" w:eastAsia="宋体" w:cs="宋体"/>
                <w:i w:val="0"/>
                <w:color w:val="000000"/>
                <w:sz w:val="18"/>
                <w:szCs w:val="18"/>
                <w:u w:val="none"/>
                <w:lang w:eastAsia="zh-CN"/>
              </w:rPr>
              <w:t>防汛</w:t>
            </w: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1109"/>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78"/>
                <w:tab w:val="right" w:pos="2419"/>
              </w:tabs>
              <w:jc w:val="center"/>
              <w:textAlignment w:val="center"/>
              <w:rPr>
                <w:rFonts w:ascii="宋体" w:hAnsi="宋体" w:eastAsia="宋体" w:cs="宋体"/>
                <w:color w:val="000000"/>
                <w:sz w:val="18"/>
                <w:szCs w:val="18"/>
              </w:rPr>
            </w:pP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378"/>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r>
      <w:tr>
        <w:tblPrEx>
          <w:tblLayout w:type="fixed"/>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b/>
                <w:i w:val="0"/>
                <w:color w:val="000000"/>
                <w:kern w:val="0"/>
                <w:sz w:val="18"/>
                <w:szCs w:val="18"/>
                <w:u w:val="none"/>
                <w:lang w:val="en-US" w:eastAsia="zh-CN" w:bidi="ar"/>
              </w:rPr>
              <w:t xml:space="preserve"> </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 xml:space="preserve"> </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r>
              <w:rPr>
                <w:rFonts w:hint="eastAsia" w:ascii="宋体" w:hAnsi="宋体" w:eastAsia="宋体" w:cs="宋体"/>
                <w:i w:val="0"/>
                <w:color w:val="000000"/>
                <w:kern w:val="0"/>
                <w:sz w:val="18"/>
                <w:szCs w:val="18"/>
                <w:u w:val="none"/>
                <w:lang w:val="en-US" w:eastAsia="zh-CN" w:bidi="ar"/>
              </w:rPr>
              <w:t xml:space="preserve"> </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60" w:firstLineChars="100"/>
              <w:jc w:val="left"/>
              <w:textAlignment w:val="center"/>
              <w:rPr>
                <w:rFonts w:ascii="宋体" w:hAnsi="宋体" w:eastAsia="宋体" w:cs="宋体"/>
                <w:color w:val="000000"/>
                <w:sz w:val="16"/>
                <w:szCs w:val="16"/>
                <w:lang w:val="en-US"/>
              </w:rPr>
            </w:pP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r>
              <w:rPr>
                <w:rFonts w:hint="eastAsia" w:ascii="宋体" w:hAnsi="宋体" w:eastAsia="宋体" w:cs="宋体"/>
                <w:i w:val="0"/>
                <w:color w:val="000000"/>
                <w:kern w:val="0"/>
                <w:sz w:val="18"/>
                <w:szCs w:val="18"/>
                <w:u w:val="none"/>
                <w:lang w:val="en-US" w:eastAsia="zh-CN" w:bidi="ar"/>
              </w:rPr>
              <w:t xml:space="preserve"> </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51" w:type="dxa"/>
          <w:trHeight w:val="300" w:hRule="atLeast"/>
        </w:trPr>
        <w:tc>
          <w:tcPr>
            <w:tcW w:w="1216" w:type="dxa"/>
            <w:gridSpan w:val="4"/>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10"/>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51" w:type="dxa"/>
          <w:trHeight w:val="600" w:hRule="atLeast"/>
        </w:trPr>
        <w:tc>
          <w:tcPr>
            <w:tcW w:w="10440" w:type="dxa"/>
            <w:gridSpan w:val="31"/>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r>
        <w:tblPrEx>
          <w:tblLayout w:type="fixed"/>
          <w:tblCellMar>
            <w:top w:w="15" w:type="dxa"/>
            <w:left w:w="15" w:type="dxa"/>
            <w:bottom w:w="15" w:type="dxa"/>
            <w:right w:w="15" w:type="dxa"/>
          </w:tblCellMar>
        </w:tblPrEx>
        <w:trPr>
          <w:gridBefore w:val="1"/>
          <w:wBefore w:w="6" w:type="dxa"/>
          <w:trHeight w:val="375" w:hRule="atLeast"/>
        </w:trPr>
        <w:tc>
          <w:tcPr>
            <w:tcW w:w="10485" w:type="dxa"/>
            <w:gridSpan w:val="31"/>
            <w:shd w:val="clear" w:color="auto" w:fill="auto"/>
            <w:vAlign w:val="bottom"/>
          </w:tcPr>
          <w:p>
            <w:pPr>
              <w:widowControl/>
              <w:jc w:val="center"/>
              <w:textAlignment w:val="bottom"/>
              <w:rPr>
                <w:rFonts w:hint="eastAsia" w:ascii="黑体" w:hAnsi="宋体" w:eastAsia="黑体" w:cs="黑体"/>
                <w:color w:val="000000"/>
                <w:kern w:val="0"/>
                <w:sz w:val="28"/>
                <w:szCs w:val="28"/>
              </w:rPr>
            </w:pPr>
          </w:p>
          <w:p>
            <w:pPr>
              <w:widowControl/>
              <w:jc w:val="center"/>
              <w:textAlignment w:val="bottom"/>
              <w:rPr>
                <w:rFonts w:hint="eastAsia" w:ascii="黑体" w:hAnsi="宋体" w:eastAsia="黑体" w:cs="黑体"/>
                <w:color w:val="000000"/>
                <w:kern w:val="0"/>
                <w:sz w:val="28"/>
                <w:szCs w:val="28"/>
              </w:rPr>
            </w:pPr>
          </w:p>
          <w:p>
            <w:pPr>
              <w:widowControl/>
              <w:jc w:val="center"/>
              <w:textAlignment w:val="bottom"/>
              <w:rPr>
                <w:rFonts w:hint="eastAsia" w:ascii="黑体" w:hAnsi="宋体" w:eastAsia="黑体" w:cs="黑体"/>
                <w:color w:val="000000"/>
                <w:kern w:val="0"/>
                <w:sz w:val="28"/>
                <w:szCs w:val="28"/>
              </w:rPr>
            </w:pPr>
          </w:p>
          <w:p>
            <w:pPr>
              <w:widowControl/>
              <w:jc w:val="center"/>
              <w:textAlignment w:val="bottom"/>
              <w:rPr>
                <w:rFonts w:hint="eastAsia" w:ascii="黑体" w:hAnsi="宋体" w:eastAsia="黑体" w:cs="黑体"/>
                <w:color w:val="000000"/>
                <w:kern w:val="0"/>
                <w:sz w:val="28"/>
                <w:szCs w:val="28"/>
              </w:rPr>
            </w:pPr>
          </w:p>
          <w:p>
            <w:pPr>
              <w:widowControl/>
              <w:jc w:val="center"/>
              <w:textAlignment w:val="bottom"/>
              <w:rPr>
                <w:rFonts w:hint="eastAsia" w:ascii="黑体" w:hAnsi="宋体" w:eastAsia="黑体" w:cs="黑体"/>
                <w:color w:val="000000"/>
                <w:kern w:val="0"/>
                <w:sz w:val="28"/>
                <w:szCs w:val="28"/>
              </w:rPr>
            </w:pPr>
          </w:p>
          <w:p>
            <w:pPr>
              <w:widowControl/>
              <w:jc w:val="center"/>
              <w:textAlignment w:val="bottom"/>
              <w:rPr>
                <w:rFonts w:hint="eastAsia" w:ascii="黑体" w:hAnsi="宋体" w:eastAsia="黑体" w:cs="黑体"/>
                <w:color w:val="000000"/>
                <w:kern w:val="0"/>
                <w:sz w:val="28"/>
                <w:szCs w:val="28"/>
              </w:rPr>
            </w:pPr>
          </w:p>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PrEx>
        <w:trPr>
          <w:gridBefore w:val="1"/>
          <w:wBefore w:w="6" w:type="dxa"/>
          <w:trHeight w:val="285" w:hRule="atLeast"/>
        </w:trPr>
        <w:tc>
          <w:tcPr>
            <w:tcW w:w="2922" w:type="dxa"/>
            <w:gridSpan w:val="6"/>
            <w:shd w:val="clear" w:color="auto" w:fill="auto"/>
            <w:vAlign w:val="center"/>
          </w:tcPr>
          <w:p>
            <w:pPr>
              <w:rPr>
                <w:rFonts w:ascii="宋体" w:hAnsi="宋体" w:eastAsia="宋体" w:cs="宋体"/>
                <w:color w:val="000000"/>
                <w:sz w:val="16"/>
                <w:szCs w:val="16"/>
              </w:rPr>
            </w:pPr>
          </w:p>
        </w:tc>
        <w:tc>
          <w:tcPr>
            <w:tcW w:w="522" w:type="dxa"/>
            <w:gridSpan w:val="3"/>
            <w:shd w:val="clear" w:color="auto" w:fill="auto"/>
            <w:vAlign w:val="center"/>
          </w:tcPr>
          <w:p>
            <w:pPr>
              <w:rPr>
                <w:rFonts w:ascii="宋体" w:hAnsi="宋体" w:eastAsia="宋体" w:cs="宋体"/>
                <w:color w:val="000000"/>
                <w:sz w:val="16"/>
                <w:szCs w:val="16"/>
              </w:rPr>
            </w:pPr>
          </w:p>
        </w:tc>
        <w:tc>
          <w:tcPr>
            <w:tcW w:w="1620" w:type="dxa"/>
            <w:gridSpan w:val="4"/>
            <w:shd w:val="clear" w:color="auto" w:fill="auto"/>
            <w:vAlign w:val="center"/>
          </w:tcPr>
          <w:p>
            <w:pPr>
              <w:rPr>
                <w:rFonts w:ascii="宋体" w:hAnsi="宋体" w:eastAsia="宋体" w:cs="宋体"/>
                <w:color w:val="000000"/>
                <w:sz w:val="16"/>
                <w:szCs w:val="16"/>
              </w:rPr>
            </w:pPr>
          </w:p>
        </w:tc>
        <w:tc>
          <w:tcPr>
            <w:tcW w:w="754" w:type="dxa"/>
            <w:gridSpan w:val="3"/>
            <w:shd w:val="clear" w:color="auto" w:fill="auto"/>
            <w:vAlign w:val="center"/>
          </w:tcPr>
          <w:p>
            <w:pPr>
              <w:rPr>
                <w:rFonts w:ascii="宋体" w:hAnsi="宋体" w:eastAsia="宋体" w:cs="宋体"/>
                <w:color w:val="000000"/>
                <w:sz w:val="16"/>
                <w:szCs w:val="16"/>
              </w:rPr>
            </w:pPr>
          </w:p>
        </w:tc>
        <w:tc>
          <w:tcPr>
            <w:tcW w:w="1794" w:type="dxa"/>
            <w:gridSpan w:val="8"/>
            <w:shd w:val="clear" w:color="auto" w:fill="auto"/>
            <w:vAlign w:val="center"/>
          </w:tcPr>
          <w:p>
            <w:pPr>
              <w:rPr>
                <w:rFonts w:ascii="宋体" w:hAnsi="宋体" w:eastAsia="宋体" w:cs="宋体"/>
                <w:color w:val="000000"/>
                <w:sz w:val="16"/>
                <w:szCs w:val="16"/>
              </w:rPr>
            </w:pPr>
          </w:p>
        </w:tc>
        <w:tc>
          <w:tcPr>
            <w:tcW w:w="2873" w:type="dxa"/>
            <w:gridSpan w:val="7"/>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gridBefore w:val="1"/>
          <w:wBefore w:w="6" w:type="dxa"/>
          <w:trHeight w:val="270" w:hRule="atLeast"/>
        </w:trPr>
        <w:tc>
          <w:tcPr>
            <w:tcW w:w="2922" w:type="dxa"/>
            <w:gridSpan w:val="6"/>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编制：南阳市卧龙区靳庄水库管理所</w:t>
            </w:r>
          </w:p>
        </w:tc>
        <w:tc>
          <w:tcPr>
            <w:tcW w:w="522" w:type="dxa"/>
            <w:gridSpan w:val="3"/>
            <w:shd w:val="clear" w:color="auto" w:fill="auto"/>
            <w:vAlign w:val="center"/>
          </w:tcPr>
          <w:p>
            <w:pPr>
              <w:rPr>
                <w:rFonts w:ascii="宋体" w:hAnsi="宋体" w:eastAsia="宋体" w:cs="宋体"/>
                <w:color w:val="000000"/>
                <w:sz w:val="16"/>
                <w:szCs w:val="16"/>
              </w:rPr>
            </w:pPr>
          </w:p>
        </w:tc>
        <w:tc>
          <w:tcPr>
            <w:tcW w:w="1620" w:type="dxa"/>
            <w:gridSpan w:val="4"/>
            <w:shd w:val="clear" w:color="auto" w:fill="auto"/>
            <w:vAlign w:val="center"/>
          </w:tcPr>
          <w:p>
            <w:pPr>
              <w:rPr>
                <w:rFonts w:ascii="宋体" w:hAnsi="宋体" w:eastAsia="宋体" w:cs="宋体"/>
                <w:color w:val="000000"/>
                <w:sz w:val="16"/>
                <w:szCs w:val="16"/>
              </w:rPr>
            </w:pPr>
          </w:p>
        </w:tc>
        <w:tc>
          <w:tcPr>
            <w:tcW w:w="754" w:type="dxa"/>
            <w:gridSpan w:val="3"/>
            <w:shd w:val="clear" w:color="auto" w:fill="auto"/>
            <w:vAlign w:val="center"/>
          </w:tcPr>
          <w:p>
            <w:pPr>
              <w:rPr>
                <w:rFonts w:ascii="宋体" w:hAnsi="宋体" w:eastAsia="宋体" w:cs="宋体"/>
                <w:color w:val="000000"/>
                <w:sz w:val="16"/>
                <w:szCs w:val="16"/>
              </w:rPr>
            </w:pPr>
          </w:p>
        </w:tc>
        <w:tc>
          <w:tcPr>
            <w:tcW w:w="1794" w:type="dxa"/>
            <w:gridSpan w:val="8"/>
            <w:shd w:val="clear" w:color="auto" w:fill="auto"/>
            <w:vAlign w:val="center"/>
          </w:tcPr>
          <w:p>
            <w:pPr>
              <w:rPr>
                <w:rFonts w:ascii="宋体" w:hAnsi="宋体" w:eastAsia="宋体" w:cs="宋体"/>
                <w:color w:val="000000"/>
                <w:sz w:val="16"/>
                <w:szCs w:val="16"/>
              </w:rPr>
            </w:pPr>
          </w:p>
        </w:tc>
        <w:tc>
          <w:tcPr>
            <w:tcW w:w="2873" w:type="dxa"/>
            <w:gridSpan w:val="7"/>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Before w:val="1"/>
          <w:wBefore w:w="6" w:type="dxa"/>
          <w:trHeight w:val="300" w:hRule="atLeast"/>
        </w:trPr>
        <w:tc>
          <w:tcPr>
            <w:tcW w:w="5064" w:type="dxa"/>
            <w:gridSpan w:val="1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18"/>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gridBefore w:val="1"/>
          <w:wBefore w:w="6" w:type="dxa"/>
          <w:trHeight w:val="6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3"/>
                <w:tab w:val="right" w:pos="179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104.67</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372"/>
                <w:tab w:val="right" w:pos="188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3.63</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93"/>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48.37</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312"/>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1.79</w:t>
            </w:r>
          </w:p>
        </w:tc>
      </w:tr>
      <w:tr>
        <w:tblPrEx>
          <w:tblLayout w:type="fixed"/>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5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2.52</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4.77</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43"/>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49.01</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432"/>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0.18</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402"/>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0.05</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8"/>
                <w:tab w:val="right" w:pos="179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32.69</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37"/>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0.12</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21.77</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387"/>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0.05</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3"/>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2.81</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22"/>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0.69</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3"/>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1.63</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6.48</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0.30</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0.08</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0.37</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300" w:hRule="atLeast"/>
        </w:trPr>
        <w:tc>
          <w:tcPr>
            <w:tcW w:w="715"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7"/>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10"/>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6" w:type="dxa"/>
          <w:trHeight w:val="477" w:hRule="atLeast"/>
        </w:trPr>
        <w:tc>
          <w:tcPr>
            <w:tcW w:w="10485" w:type="dxa"/>
            <w:gridSpan w:val="31"/>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2"/>
        <w:gridCol w:w="923"/>
        <w:gridCol w:w="700"/>
        <w:gridCol w:w="62"/>
        <w:gridCol w:w="255"/>
        <w:gridCol w:w="197"/>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keepNext w:val="0"/>
              <w:keepLines w:val="0"/>
              <w:widowControl/>
              <w:suppressLineNumbers w:val="0"/>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07" w:type="dxa"/>
            <w:gridSpan w:val="4"/>
            <w:shd w:val="clear" w:color="auto" w:fill="auto"/>
            <w:vAlign w:val="center"/>
          </w:tcPr>
          <w:p>
            <w:pPr>
              <w:rPr>
                <w:rFonts w:hint="eastAsia" w:ascii="宋体" w:hAnsi="宋体" w:eastAsia="宋体" w:cs="宋体"/>
                <w:i w:val="0"/>
                <w:color w:val="000000"/>
                <w:sz w:val="16"/>
                <w:szCs w:val="16"/>
                <w:u w:val="none"/>
              </w:rPr>
            </w:pPr>
          </w:p>
        </w:tc>
        <w:tc>
          <w:tcPr>
            <w:tcW w:w="255" w:type="dxa"/>
            <w:shd w:val="clear" w:color="auto" w:fill="auto"/>
            <w:vAlign w:val="center"/>
          </w:tcPr>
          <w:p>
            <w:pPr>
              <w:rPr>
                <w:rFonts w:hint="eastAsia" w:ascii="宋体" w:hAnsi="宋体" w:eastAsia="宋体" w:cs="宋体"/>
                <w:i w:val="0"/>
                <w:color w:val="000000"/>
                <w:sz w:val="16"/>
                <w:szCs w:val="16"/>
                <w:u w:val="none"/>
              </w:rPr>
            </w:pPr>
          </w:p>
        </w:tc>
        <w:tc>
          <w:tcPr>
            <w:tcW w:w="197"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607" w:type="dxa"/>
            <w:gridSpan w:val="4"/>
            <w:shd w:val="clear" w:color="auto" w:fill="auto"/>
            <w:vAlign w:val="center"/>
          </w:tcPr>
          <w:p>
            <w:pP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编制：南阳市卧龙区靳庄水库管理所</w:t>
            </w:r>
          </w:p>
        </w:tc>
        <w:tc>
          <w:tcPr>
            <w:tcW w:w="255" w:type="dxa"/>
            <w:shd w:val="clear" w:color="auto" w:fill="auto"/>
            <w:vAlign w:val="center"/>
          </w:tcPr>
          <w:p>
            <w:pPr>
              <w:rPr>
                <w:rFonts w:hint="eastAsia" w:ascii="宋体" w:hAnsi="宋体" w:eastAsia="宋体" w:cs="宋体"/>
                <w:i w:val="0"/>
                <w:color w:val="000000"/>
                <w:sz w:val="16"/>
                <w:szCs w:val="16"/>
                <w:u w:val="none"/>
              </w:rPr>
            </w:pPr>
          </w:p>
        </w:tc>
        <w:tc>
          <w:tcPr>
            <w:tcW w:w="197"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5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lang w:val="en-US" w:eastAsia="zh-CN"/>
              </w:rPr>
            </w:pPr>
            <w:r>
              <w:rPr>
                <w:rFonts w:hint="eastAsia" w:ascii="宋体" w:hAnsi="宋体" w:eastAsia="宋体" w:cs="宋体"/>
                <w:b/>
                <w:i w:val="0"/>
                <w:color w:val="000000"/>
                <w:sz w:val="18"/>
                <w:szCs w:val="18"/>
                <w:u w:val="none"/>
                <w:lang w:val="en-US" w:eastAsia="zh-CN"/>
              </w:rPr>
              <w:t>0.70</w:t>
            </w:r>
          </w:p>
        </w:tc>
        <w:tc>
          <w:tcPr>
            <w:tcW w:w="92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70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tabs>
                <w:tab w:val="left" w:pos="312"/>
              </w:tabs>
              <w:jc w:val="left"/>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ab/>
            </w:r>
            <w:r>
              <w:rPr>
                <w:rFonts w:hint="eastAsia" w:ascii="宋体" w:hAnsi="宋体" w:eastAsia="宋体" w:cs="宋体"/>
                <w:i w:val="0"/>
                <w:color w:val="000000"/>
                <w:sz w:val="18"/>
                <w:szCs w:val="18"/>
                <w:u w:val="none"/>
                <w:lang w:val="en-US" w:eastAsia="zh-CN"/>
              </w:rPr>
              <w:t>0.70</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0.69</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2043"/>
        <w:gridCol w:w="279"/>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2748" w:type="dxa"/>
            <w:gridSpan w:val="2"/>
            <w:shd w:val="clear" w:color="auto" w:fill="auto"/>
            <w:vAlign w:val="center"/>
          </w:tcPr>
          <w:p>
            <w:pPr>
              <w:rPr>
                <w:rFonts w:ascii="宋体" w:hAnsi="宋体" w:eastAsia="宋体" w:cs="宋体"/>
                <w:color w:val="000000"/>
                <w:sz w:val="16"/>
                <w:szCs w:val="16"/>
              </w:rPr>
            </w:pPr>
          </w:p>
        </w:tc>
        <w:tc>
          <w:tcPr>
            <w:tcW w:w="279"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2748" w:type="dxa"/>
            <w:gridSpan w:val="2"/>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编制：南阳市卧龙区靳庄水库管理所</w:t>
            </w:r>
          </w:p>
        </w:tc>
        <w:tc>
          <w:tcPr>
            <w:tcW w:w="279"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b/>
                <w:color w:val="FF0000"/>
                <w:sz w:val="20"/>
                <w:szCs w:val="20"/>
                <w:lang w:val="en-US"/>
              </w:rPr>
            </w:pPr>
            <w:r>
              <w:rPr>
                <w:rFonts w:hint="eastAsia" w:ascii="宋体" w:hAnsi="宋体" w:eastAsia="宋体" w:cs="宋体"/>
                <w:b/>
                <w:i w:val="0"/>
                <w:color w:val="FF0000"/>
                <w:kern w:val="0"/>
                <w:sz w:val="20"/>
                <w:szCs w:val="20"/>
                <w:u w:val="none"/>
                <w:lang w:val="en-US" w:eastAsia="zh-CN" w:bidi="ar"/>
              </w:rPr>
              <w:t xml:space="preserve"> </w:t>
            </w:r>
            <w:bookmarkStart w:id="0" w:name="_GoBack"/>
            <w:bookmarkEnd w:id="0"/>
          </w:p>
        </w:tc>
      </w:tr>
    </w:tbl>
    <w:p>
      <w:pPr>
        <w:spacing w:line="360" w:lineRule="auto"/>
        <w:jc w:val="both"/>
        <w:rPr>
          <w:rFonts w:hint="eastAsia" w:ascii="隶书" w:hAnsi="隶书" w:eastAsia="隶书" w:cs="隶书"/>
          <w:sz w:val="48"/>
          <w:szCs w:val="48"/>
        </w:rPr>
      </w:pPr>
    </w:p>
    <w:p>
      <w:pPr>
        <w:spacing w:line="360" w:lineRule="auto"/>
        <w:jc w:val="both"/>
        <w:rPr>
          <w:rFonts w:hint="eastAsia" w:ascii="隶书" w:hAnsi="隶书" w:eastAsia="隶书" w:cs="隶书"/>
          <w:sz w:val="48"/>
          <w:szCs w:val="48"/>
        </w:rPr>
      </w:pPr>
    </w:p>
    <w:p>
      <w:pPr>
        <w:spacing w:line="360" w:lineRule="auto"/>
        <w:jc w:val="both"/>
        <w:rPr>
          <w:rFonts w:hint="eastAsia" w:ascii="隶书" w:hAnsi="隶书" w:eastAsia="隶书" w:cs="隶书"/>
          <w:sz w:val="48"/>
          <w:szCs w:val="48"/>
        </w:rPr>
      </w:pPr>
    </w:p>
    <w:p>
      <w:pPr>
        <w:spacing w:line="360" w:lineRule="auto"/>
        <w:jc w:val="both"/>
        <w:rPr>
          <w:rFonts w:hint="eastAsia" w:ascii="隶书" w:hAnsi="隶书" w:eastAsia="隶书" w:cs="隶书"/>
          <w:sz w:val="48"/>
          <w:szCs w:val="48"/>
        </w:rPr>
      </w:pPr>
    </w:p>
    <w:p>
      <w:pPr>
        <w:spacing w:line="360" w:lineRule="auto"/>
        <w:jc w:val="both"/>
        <w:rPr>
          <w:rFonts w:hint="eastAsia" w:ascii="隶书" w:hAnsi="隶书" w:eastAsia="隶书" w:cs="隶书"/>
          <w:sz w:val="48"/>
          <w:szCs w:val="48"/>
        </w:rPr>
      </w:pPr>
    </w:p>
    <w:p>
      <w:pPr>
        <w:spacing w:line="360" w:lineRule="auto"/>
        <w:jc w:val="both"/>
        <w:rPr>
          <w:rFonts w:hint="eastAsia" w:ascii="隶书" w:hAnsi="隶书" w:eastAsia="隶书" w:cs="隶书"/>
          <w:sz w:val="48"/>
          <w:szCs w:val="48"/>
        </w:rPr>
      </w:pPr>
    </w:p>
    <w:p>
      <w:pPr>
        <w:spacing w:line="360" w:lineRule="auto"/>
        <w:jc w:val="both"/>
        <w:rPr>
          <w:rFonts w:hint="eastAsia" w:ascii="隶书" w:hAnsi="隶书" w:eastAsia="隶书" w:cs="隶书"/>
          <w:sz w:val="48"/>
          <w:szCs w:val="48"/>
        </w:rPr>
      </w:pPr>
    </w:p>
    <w:p>
      <w:pPr>
        <w:spacing w:line="360" w:lineRule="auto"/>
        <w:jc w:val="center"/>
        <w:rPr>
          <w:rFonts w:ascii="隶书" w:hAnsi="隶书" w:eastAsia="隶书" w:cs="隶书"/>
          <w:sz w:val="48"/>
          <w:szCs w:val="48"/>
        </w:rPr>
      </w:pPr>
      <w:r>
        <w:rPr>
          <w:rFonts w:hint="eastAsia" w:ascii="隶书" w:hAnsi="隶书" w:eastAsia="隶书" w:cs="隶书"/>
          <w:sz w:val="48"/>
          <w:szCs w:val="48"/>
        </w:rPr>
        <w:t>第三部分</w:t>
      </w:r>
    </w:p>
    <w:p>
      <w:pPr>
        <w:jc w:val="center"/>
        <w:rPr>
          <w:rFonts w:hint="eastAsia" w:ascii="隶书" w:hAnsi="隶书" w:eastAsia="隶书" w:cs="隶书"/>
          <w:sz w:val="48"/>
          <w:szCs w:val="48"/>
          <w:lang w:eastAsia="zh-CN"/>
        </w:rPr>
      </w:pPr>
      <w:r>
        <w:rPr>
          <w:rFonts w:hint="eastAsia" w:ascii="隶书" w:hAnsi="隶书" w:eastAsia="隶书" w:cs="隶书"/>
          <w:sz w:val="48"/>
          <w:szCs w:val="48"/>
          <w:lang w:eastAsia="zh-CN"/>
        </w:rPr>
        <w:t>卧龙区靳庄水库管理所</w:t>
      </w:r>
    </w:p>
    <w:p>
      <w:pPr>
        <w:jc w:val="center"/>
        <w:rPr>
          <w:rFonts w:hint="eastAsia" w:ascii="隶书" w:hAnsi="隶书" w:eastAsia="隶书" w:cs="隶书"/>
          <w:sz w:val="48"/>
          <w:szCs w:val="48"/>
        </w:rPr>
      </w:pPr>
      <w:r>
        <w:rPr>
          <w:rFonts w:hint="eastAsia" w:ascii="隶书" w:hAnsi="隶书" w:eastAsia="隶书" w:cs="隶书"/>
          <w:sz w:val="48"/>
          <w:szCs w:val="48"/>
        </w:rPr>
        <w:t>2016年度部门决算情况说明</w:t>
      </w:r>
    </w:p>
    <w:p>
      <w:pPr>
        <w:ind w:firstLine="640" w:firstLineChars="200"/>
        <w:jc w:val="both"/>
        <w:rPr>
          <w:rFonts w:hint="eastAsia" w:ascii="黑体" w:hAnsi="黑体" w:eastAsia="黑体"/>
          <w:sz w:val="32"/>
          <w:szCs w:val="32"/>
          <w:lang w:eastAsia="zh-CN"/>
        </w:rPr>
      </w:pPr>
    </w:p>
    <w:p>
      <w:pPr>
        <w:ind w:firstLine="640" w:firstLineChars="200"/>
        <w:jc w:val="both"/>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2016年度收入总计</w:t>
      </w:r>
      <w:r>
        <w:rPr>
          <w:rFonts w:hint="eastAsia" w:ascii="仿宋_GB2312" w:hAnsi="宋体" w:eastAsia="仿宋_GB2312" w:cs="Courier New"/>
          <w:sz w:val="32"/>
          <w:szCs w:val="32"/>
          <w:lang w:val="en-US" w:eastAsia="zh-CN"/>
        </w:rPr>
        <w:t>185.03</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162.63</w:t>
      </w:r>
      <w:r>
        <w:rPr>
          <w:rFonts w:hint="eastAsia" w:ascii="仿宋_GB2312" w:hAnsi="宋体" w:eastAsia="仿宋_GB2312" w:cs="Courier New"/>
          <w:sz w:val="32"/>
          <w:szCs w:val="32"/>
        </w:rPr>
        <w:t>万元，与2015年相比，收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50.29</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增长</w:t>
      </w:r>
      <w:r>
        <w:rPr>
          <w:rFonts w:hint="eastAsia" w:ascii="仿宋_GB2312" w:hAnsi="宋体" w:eastAsia="仿宋_GB2312" w:cs="Courier New"/>
          <w:sz w:val="32"/>
          <w:szCs w:val="32"/>
          <w:lang w:val="en-US" w:eastAsia="zh-CN"/>
        </w:rPr>
        <w:t>37.32</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支</w:t>
      </w:r>
      <w:r>
        <w:rPr>
          <w:rFonts w:hint="eastAsia" w:ascii="仿宋_GB2312" w:hAnsi="宋体" w:eastAsia="仿宋_GB2312" w:cs="Courier New"/>
          <w:sz w:val="32"/>
          <w:szCs w:val="32"/>
          <w:lang w:eastAsia="zh-CN"/>
        </w:rPr>
        <w:t>出</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27.89</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20.70</w:t>
      </w:r>
      <w:r>
        <w:rPr>
          <w:rFonts w:hint="eastAsia" w:ascii="仿宋_GB2312" w:hAnsi="宋体" w:eastAsia="仿宋_GB2312" w:cs="Courier New"/>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tbl>
      <w:tblPr>
        <w:tblStyle w:val="5"/>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04"/>
        <w:gridCol w:w="399"/>
        <w:gridCol w:w="1202"/>
        <w:gridCol w:w="1112"/>
        <w:gridCol w:w="996"/>
        <w:gridCol w:w="639"/>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2804" w:type="dxa"/>
            <w:shd w:val="clear" w:color="auto" w:fill="auto"/>
            <w:vAlign w:val="bottom"/>
          </w:tcPr>
          <w:p>
            <w:pPr>
              <w:rPr>
                <w:rFonts w:hint="eastAsia" w:ascii="Arial" w:hAnsi="Arial" w:cs="Arial"/>
                <w:i w:val="0"/>
                <w:color w:val="000000"/>
                <w:sz w:val="20"/>
                <w:szCs w:val="20"/>
                <w:u w:val="none"/>
              </w:rPr>
            </w:pPr>
          </w:p>
        </w:tc>
        <w:tc>
          <w:tcPr>
            <w:tcW w:w="399" w:type="dxa"/>
            <w:shd w:val="clear" w:color="auto" w:fill="auto"/>
            <w:vAlign w:val="bottom"/>
          </w:tcPr>
          <w:p>
            <w:pPr>
              <w:rPr>
                <w:rFonts w:hint="default" w:ascii="Arial" w:hAnsi="Arial" w:cs="Arial"/>
                <w:i w:val="0"/>
                <w:color w:val="000000"/>
                <w:sz w:val="20"/>
                <w:szCs w:val="20"/>
                <w:u w:val="none"/>
              </w:rPr>
            </w:pPr>
          </w:p>
        </w:tc>
        <w:tc>
          <w:tcPr>
            <w:tcW w:w="1202" w:type="dxa"/>
            <w:shd w:val="clear" w:color="auto" w:fill="auto"/>
            <w:vAlign w:val="bottom"/>
          </w:tcPr>
          <w:p>
            <w:pPr>
              <w:rPr>
                <w:rFonts w:hint="default" w:ascii="Arial" w:hAnsi="Arial" w:cs="Arial"/>
                <w:i w:val="0"/>
                <w:color w:val="000000"/>
                <w:sz w:val="20"/>
                <w:szCs w:val="20"/>
                <w:u w:val="none"/>
              </w:rPr>
            </w:pPr>
          </w:p>
        </w:tc>
        <w:tc>
          <w:tcPr>
            <w:tcW w:w="111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lang w:val="en-US"/>
              </w:rPr>
            </w:pPr>
            <w:r>
              <w:rPr>
                <w:rFonts w:hint="eastAsia" w:ascii="宋体" w:hAnsi="宋体" w:eastAsia="宋体" w:cs="宋体"/>
                <w:i w:val="0"/>
                <w:color w:val="000000"/>
                <w:kern w:val="0"/>
                <w:sz w:val="44"/>
                <w:szCs w:val="44"/>
                <w:u w:val="none"/>
                <w:lang w:val="en-US" w:eastAsia="zh-CN" w:bidi="ar"/>
              </w:rPr>
              <w:t xml:space="preserve"> </w:t>
            </w:r>
          </w:p>
        </w:tc>
        <w:tc>
          <w:tcPr>
            <w:tcW w:w="996" w:type="dxa"/>
            <w:shd w:val="clear" w:color="auto" w:fill="auto"/>
            <w:vAlign w:val="bottom"/>
          </w:tcPr>
          <w:p>
            <w:pPr>
              <w:rPr>
                <w:rFonts w:hint="default" w:ascii="Arial" w:hAnsi="Arial" w:cs="Arial"/>
                <w:i w:val="0"/>
                <w:color w:val="000000"/>
                <w:sz w:val="20"/>
                <w:szCs w:val="20"/>
                <w:u w:val="none"/>
                <w:lang w:val="en-US"/>
              </w:rPr>
            </w:pPr>
          </w:p>
        </w:tc>
        <w:tc>
          <w:tcPr>
            <w:tcW w:w="639" w:type="dxa"/>
            <w:shd w:val="clear" w:color="auto" w:fill="auto"/>
            <w:vAlign w:val="bottom"/>
          </w:tcPr>
          <w:p>
            <w:pPr>
              <w:rPr>
                <w:rFonts w:hint="default" w:ascii="Arial" w:hAnsi="Arial" w:cs="Arial"/>
                <w:i w:val="0"/>
                <w:color w:val="000000"/>
                <w:sz w:val="20"/>
                <w:szCs w:val="20"/>
                <w:u w:val="none"/>
              </w:rPr>
            </w:pPr>
          </w:p>
        </w:tc>
        <w:tc>
          <w:tcPr>
            <w:tcW w:w="1773" w:type="dxa"/>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04"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编制单位：河南省南阳市卧龙区靳庄水库管理所</w:t>
            </w:r>
          </w:p>
        </w:tc>
        <w:tc>
          <w:tcPr>
            <w:tcW w:w="399" w:type="dxa"/>
            <w:shd w:val="clear" w:color="auto" w:fill="auto"/>
            <w:vAlign w:val="bottom"/>
          </w:tcPr>
          <w:p>
            <w:pPr>
              <w:rPr>
                <w:rFonts w:hint="default" w:ascii="Arial" w:hAnsi="Arial" w:cs="Arial"/>
                <w:i w:val="0"/>
                <w:color w:val="000000"/>
                <w:sz w:val="20"/>
                <w:szCs w:val="20"/>
                <w:u w:val="none"/>
              </w:rPr>
            </w:pPr>
          </w:p>
        </w:tc>
        <w:tc>
          <w:tcPr>
            <w:tcW w:w="1202" w:type="dxa"/>
            <w:shd w:val="clear" w:color="auto" w:fill="auto"/>
            <w:vAlign w:val="bottom"/>
          </w:tcPr>
          <w:p>
            <w:pPr>
              <w:rPr>
                <w:rFonts w:hint="default" w:ascii="Arial" w:hAnsi="Arial" w:cs="Arial"/>
                <w:i w:val="0"/>
                <w:color w:val="000000"/>
                <w:sz w:val="20"/>
                <w:szCs w:val="20"/>
                <w:u w:val="none"/>
              </w:rPr>
            </w:pPr>
          </w:p>
        </w:tc>
        <w:tc>
          <w:tcPr>
            <w:tcW w:w="1112"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2016年度</w:t>
            </w:r>
          </w:p>
        </w:tc>
        <w:tc>
          <w:tcPr>
            <w:tcW w:w="996" w:type="dxa"/>
            <w:shd w:val="clear" w:color="auto" w:fill="auto"/>
            <w:vAlign w:val="bottom"/>
          </w:tcPr>
          <w:p>
            <w:pPr>
              <w:rPr>
                <w:rFonts w:hint="default" w:ascii="Arial" w:hAnsi="Arial" w:cs="Arial"/>
                <w:i w:val="0"/>
                <w:color w:val="000000"/>
                <w:sz w:val="20"/>
                <w:szCs w:val="20"/>
                <w:u w:val="none"/>
              </w:rPr>
            </w:pPr>
          </w:p>
        </w:tc>
        <w:tc>
          <w:tcPr>
            <w:tcW w:w="639" w:type="dxa"/>
            <w:shd w:val="clear" w:color="auto" w:fill="auto"/>
            <w:vAlign w:val="bottom"/>
          </w:tcPr>
          <w:p>
            <w:pPr>
              <w:rPr>
                <w:rFonts w:hint="default" w:ascii="Arial" w:hAnsi="Arial" w:cs="Arial"/>
                <w:i w:val="0"/>
                <w:color w:val="000000"/>
                <w:sz w:val="20"/>
                <w:szCs w:val="20"/>
                <w:u w:val="none"/>
              </w:rPr>
            </w:pPr>
          </w:p>
        </w:tc>
        <w:tc>
          <w:tcPr>
            <w:tcW w:w="1773"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vMerge w:val="restart"/>
            <w:tcBorders>
              <w:top w:val="single" w:color="000000" w:sz="12"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    标</w:t>
            </w:r>
          </w:p>
        </w:tc>
        <w:tc>
          <w:tcPr>
            <w:tcW w:w="399"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202"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本年度</w:t>
            </w:r>
          </w:p>
        </w:tc>
        <w:tc>
          <w:tcPr>
            <w:tcW w:w="1112"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上年度</w:t>
            </w:r>
          </w:p>
        </w:tc>
        <w:tc>
          <w:tcPr>
            <w:tcW w:w="996"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比上年增减</w:t>
            </w:r>
          </w:p>
        </w:tc>
        <w:tc>
          <w:tcPr>
            <w:tcW w:w="639"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增减％</w:t>
            </w:r>
          </w:p>
        </w:tc>
        <w:tc>
          <w:tcPr>
            <w:tcW w:w="1773" w:type="dxa"/>
            <w:vMerge w:val="restart"/>
            <w:tcBorders>
              <w:top w:val="single" w:color="000000" w:sz="12"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vMerge w:val="continue"/>
            <w:tcBorders>
              <w:top w:val="single" w:color="000000" w:sz="12" w:space="0"/>
              <w:left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399"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20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112"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996"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639"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773" w:type="dxa"/>
            <w:vMerge w:val="continue"/>
            <w:tcBorders>
              <w:top w:val="single" w:color="000000" w:sz="12"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栏    次 </w:t>
            </w:r>
          </w:p>
        </w:tc>
        <w:tc>
          <w:tcPr>
            <w:tcW w:w="399"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2"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96"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3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73" w:type="dxa"/>
            <w:tcBorders>
              <w:top w:val="single" w:color="000000" w:sz="4"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一、年度收支情况（单位：元）</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1.本年收入</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185.03</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134.74</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37.32</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179.03</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126.74</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52.29</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41.26</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*事业收入</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经营收入</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*其他收入</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2.本年支出</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162.63</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134.74</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27.89</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20.70</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其中：基本支出</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141.13</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118.19</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22.94</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19.41</w:t>
            </w: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（1）人员经费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113.78</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20.85</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（2）日常公用经费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-0.78</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-17.69</w:t>
            </w: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项目支出</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16.56</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29.83</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（1）基本建设类项目</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（2）行政事业类项目</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16.56</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4.94</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29.83</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经营支出</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3.年末结转和结余</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16.54</w:t>
            </w: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16.54</w:t>
            </w: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16.54</w:t>
            </w: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16.54</w:t>
            </w: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二、年末资产负债情况（单位：元）</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1.资产总计</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281.75</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206.32</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75.43</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36.56</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本年冲减事业基金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其中：固定资产价值</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189.17</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189.17</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2.负债总计</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76.03</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17.14</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58.89</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343.58</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上年冲减事业基金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其中：*事业单位借款</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3.净资产总计</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205.72</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189.17</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16.55 </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8.75</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上年用负债冲减事业基金了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其中：*结转和结余</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16.54</w:t>
            </w: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16.54</w:t>
            </w: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*非流动资产基金</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189.17</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189.17</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事业单位事业基金</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事业单位专用基金</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三、年末机构人员情况（单位：个、人）</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1.独立编制机构数</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其中：行政机构</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事业机构</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2.独立核算机构数</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其中：行政机构</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事业机构</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3.年末编制人数</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其中：行政工勤人员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其中：参照公务员法管理人员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4.年末实有人数</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其中：行政工勤人员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其中：参照公务员法管理人员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5.年末一般公共预算财政拨款（补助）开支人数</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其中：行政工勤人员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6.年末学生人数</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四、补充资料（单位：元）</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1.固定资产情况</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773"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房屋原值</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170.51</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170.51 </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房屋面积（平方米）</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1,720.00</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1,720.00</w:t>
            </w: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汽车原值</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汽车数量（辆）</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2.“三公”经费支出</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0.69</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0.19</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263.16</w:t>
            </w: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其中：因公出国（境）费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公务用车购置及运行维护费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其中：公务用车购置费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0.69</w:t>
            </w:r>
          </w:p>
        </w:tc>
        <w:tc>
          <w:tcPr>
            <w:tcW w:w="11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0.19</w:t>
            </w:r>
          </w:p>
        </w:tc>
        <w:tc>
          <w:tcPr>
            <w:tcW w:w="9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63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263.16</w:t>
            </w: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3.机关运行经费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4.会议费</w:t>
            </w:r>
          </w:p>
        </w:tc>
        <w:tc>
          <w:tcPr>
            <w:tcW w:w="399"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20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2"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639"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4" w:type="dxa"/>
            <w:tcBorders>
              <w:top w:val="single" w:color="000000" w:sz="12" w:space="0"/>
              <w:left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5.培训费</w:t>
            </w:r>
          </w:p>
        </w:tc>
        <w:tc>
          <w:tcPr>
            <w:tcW w:w="399"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202" w:type="dxa"/>
            <w:tcBorders>
              <w:top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112" w:type="dxa"/>
            <w:tcBorders>
              <w:top w:val="single" w:color="000000" w:sz="12"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6" w:type="dxa"/>
            <w:tcBorders>
              <w:top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639" w:type="dxa"/>
            <w:tcBorders>
              <w:top w:val="single" w:color="000000" w:sz="12"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773" w:type="dxa"/>
            <w:tcBorders>
              <w:top w:val="single" w:color="000000" w:sz="12"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925"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注：1．本表反映部门和单位本年收支余、资产负债、机构人员等主要指标与上年数对比变动情况及变动原因，各部门和单位均需填报本表。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925"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2．事业收入中含事业单位财政专户管理资金收入。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925"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3．其他收入指单位取得的除财政拨款、事业收入、经营收入、上级补助收入、附属单位上缴收入以外的收入。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925"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4．事业单位借款包括执行《事业单位会计制度》及行业事业单位会计制度的单位短期借款和长期借款。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925"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结转和结余包括单位财政拨款结转和结余及其他资金结转和结余；非流动资产基金包括执行《行政单位会计制度》的单位资产基金和执行《事业单位会计制度》及行业事业单位会计制度的单位非流动资产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8925"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6．本表应作为部门决算填报说明第二部分的附件一并报送。</w:t>
            </w:r>
          </w:p>
        </w:tc>
      </w:tr>
    </w:tbl>
    <w:p>
      <w:pPr>
        <w:adjustRightInd w:val="0"/>
        <w:snapToGrid w:val="0"/>
        <w:spacing w:line="360" w:lineRule="auto"/>
        <w:rPr>
          <w:rFonts w:hint="eastAsia" w:ascii="仿宋_GB2312" w:hAnsi="宋体" w:eastAsia="仿宋_GB2312" w:cs="Courier New"/>
          <w:sz w:val="18"/>
          <w:szCs w:val="18"/>
          <w:lang w:eastAsia="zh-CN"/>
        </w:rPr>
      </w:pPr>
      <w:r>
        <w:rPr>
          <w:rFonts w:hint="eastAsia" w:ascii="宋体" w:hAnsi="宋体" w:eastAsia="宋体" w:cs="宋体"/>
          <w:sz w:val="18"/>
          <w:szCs w:val="18"/>
          <w:lang w:val="en-US" w:eastAsia="zh-CN"/>
        </w:rPr>
        <w:t xml:space="preserve"> </w:t>
      </w:r>
    </w:p>
    <w:p>
      <w:pPr>
        <w:adjustRightInd w:val="0"/>
        <w:snapToGrid w:val="0"/>
        <w:spacing w:line="360" w:lineRule="auto"/>
        <w:rPr>
          <w:rFonts w:ascii="仿宋_GB2312" w:hAnsi="宋体" w:eastAsia="仿宋_GB2312" w:cs="Courier New"/>
          <w:sz w:val="18"/>
          <w:szCs w:val="18"/>
        </w:rPr>
      </w:pPr>
    </w:p>
    <w:p>
      <w:pPr>
        <w:adjustRightInd w:val="0"/>
        <w:snapToGrid w:val="0"/>
        <w:spacing w:line="360" w:lineRule="auto"/>
        <w:rPr>
          <w:rFonts w:ascii="仿宋_GB2312" w:hAnsi="宋体" w:eastAsia="仿宋_GB2312" w:cs="Courier New"/>
          <w:sz w:val="32"/>
          <w:szCs w:val="32"/>
        </w:rPr>
      </w:pP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185.03</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179.03</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96.76</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3.24</w:t>
      </w:r>
      <w:r>
        <w:rPr>
          <w:rFonts w:ascii="仿宋_GB2312" w:hAnsi="Times New Roman" w:eastAsia="仿宋_GB2312"/>
          <w:sz w:val="32"/>
          <w:szCs w:val="32"/>
        </w:rPr>
        <w:t>%</w:t>
      </w:r>
      <w:r>
        <w:rPr>
          <w:rFonts w:hint="eastAsia" w:ascii="仿宋_GB2312" w:hAnsi="Times New Roman" w:eastAsia="仿宋_GB2312"/>
          <w:sz w:val="32"/>
          <w:szCs w:val="32"/>
        </w:rPr>
        <w:t>。</w:t>
      </w: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2253"/>
        <w:gridCol w:w="240"/>
        <w:gridCol w:w="1065"/>
        <w:gridCol w:w="344"/>
        <w:gridCol w:w="766"/>
        <w:gridCol w:w="194"/>
        <w:gridCol w:w="601"/>
        <w:gridCol w:w="600"/>
        <w:gridCol w:w="915"/>
        <w:gridCol w:w="855"/>
        <w:gridCol w:w="945"/>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37" w:type="dxa"/>
            <w:gridSpan w:val="13"/>
            <w:shd w:val="clear" w:color="auto" w:fill="auto"/>
            <w:vAlign w:val="center"/>
          </w:tcPr>
          <w:p>
            <w:pPr>
              <w:adjustRightInd w:val="0"/>
              <w:snapToGrid w:val="0"/>
              <w:spacing w:line="360" w:lineRule="auto"/>
              <w:jc w:val="both"/>
              <w:rPr>
                <w:rFonts w:hint="eastAsia" w:ascii="宋体" w:hAnsi="宋体" w:eastAsia="宋体" w:cs="宋体"/>
                <w:sz w:val="24"/>
              </w:rPr>
            </w:pPr>
          </w:p>
          <w:p>
            <w:pPr>
              <w:adjustRightInd w:val="0"/>
              <w:snapToGrid w:val="0"/>
              <w:spacing w:line="360" w:lineRule="auto"/>
              <w:jc w:val="both"/>
              <w:rPr>
                <w:rFonts w:hint="eastAsia" w:ascii="宋体" w:hAnsi="宋体" w:eastAsia="宋体" w:cs="宋体"/>
                <w:sz w:val="24"/>
              </w:rPr>
            </w:pPr>
          </w:p>
          <w:p>
            <w:pPr>
              <w:adjustRightInd w:val="0"/>
              <w:snapToGrid w:val="0"/>
              <w:spacing w:line="360" w:lineRule="auto"/>
              <w:jc w:val="both"/>
              <w:rPr>
                <w:rFonts w:hint="eastAsia" w:ascii="宋体" w:hAnsi="宋体" w:eastAsia="宋体" w:cs="宋体"/>
                <w:sz w:val="24"/>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图2：收入决算</w:t>
            </w:r>
          </w:p>
          <w:p>
            <w:pPr>
              <w:keepNext w:val="0"/>
              <w:keepLines w:val="0"/>
              <w:widowControl/>
              <w:suppressLineNumbers w:val="0"/>
              <w:jc w:val="center"/>
              <w:textAlignment w:val="center"/>
              <w:rPr>
                <w:rFonts w:ascii="黑体" w:hAnsi="宋体" w:eastAsia="黑体" w:cs="黑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928" w:type="dxa"/>
            <w:gridSpan w:val="2"/>
            <w:shd w:val="clear" w:color="auto" w:fill="auto"/>
            <w:vAlign w:val="center"/>
          </w:tcPr>
          <w:p>
            <w:pPr>
              <w:rPr>
                <w:rFonts w:hint="eastAsia" w:ascii="宋体" w:hAnsi="宋体" w:eastAsia="宋体" w:cs="宋体"/>
                <w:i w:val="0"/>
                <w:color w:val="000000"/>
                <w:sz w:val="16"/>
                <w:szCs w:val="16"/>
                <w:u w:val="none"/>
              </w:rPr>
            </w:pPr>
          </w:p>
        </w:tc>
        <w:tc>
          <w:tcPr>
            <w:tcW w:w="240" w:type="dxa"/>
            <w:shd w:val="clear" w:color="auto" w:fill="auto"/>
            <w:vAlign w:val="center"/>
          </w:tcPr>
          <w:p>
            <w:pPr>
              <w:rPr>
                <w:rFonts w:hint="eastAsia" w:ascii="宋体" w:hAnsi="宋体" w:eastAsia="宋体" w:cs="宋体"/>
                <w:i w:val="0"/>
                <w:color w:val="000000"/>
                <w:sz w:val="16"/>
                <w:szCs w:val="16"/>
                <w:u w:val="none"/>
              </w:rPr>
            </w:pPr>
          </w:p>
        </w:tc>
        <w:tc>
          <w:tcPr>
            <w:tcW w:w="1409"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1201" w:type="dxa"/>
            <w:gridSpan w:val="2"/>
            <w:shd w:val="clear" w:color="auto" w:fill="auto"/>
            <w:vAlign w:val="center"/>
          </w:tcPr>
          <w:p>
            <w:pPr>
              <w:rPr>
                <w:rFonts w:hint="eastAsia" w:ascii="宋体" w:hAnsi="宋体" w:eastAsia="宋体" w:cs="宋体"/>
                <w:i w:val="0"/>
                <w:color w:val="000000"/>
                <w:sz w:val="16"/>
                <w:szCs w:val="16"/>
                <w:u w:val="none"/>
              </w:rPr>
            </w:pPr>
          </w:p>
        </w:tc>
        <w:tc>
          <w:tcPr>
            <w:tcW w:w="915" w:type="dxa"/>
            <w:shd w:val="clear" w:color="auto" w:fill="auto"/>
            <w:vAlign w:val="center"/>
          </w:tcPr>
          <w:p>
            <w:pPr>
              <w:rPr>
                <w:rFonts w:hint="eastAsia" w:ascii="宋体" w:hAnsi="宋体" w:eastAsia="宋体" w:cs="宋体"/>
                <w:i w:val="0"/>
                <w:color w:val="000000"/>
                <w:sz w:val="16"/>
                <w:szCs w:val="16"/>
                <w:u w:val="none"/>
              </w:rPr>
            </w:pPr>
          </w:p>
        </w:tc>
        <w:tc>
          <w:tcPr>
            <w:tcW w:w="855" w:type="dxa"/>
            <w:shd w:val="clear" w:color="auto" w:fill="auto"/>
            <w:vAlign w:val="center"/>
          </w:tcPr>
          <w:p>
            <w:pPr>
              <w:rPr>
                <w:rFonts w:hint="eastAsia" w:ascii="宋体" w:hAnsi="宋体" w:eastAsia="宋体" w:cs="宋体"/>
                <w:i w:val="0"/>
                <w:color w:val="000000"/>
                <w:sz w:val="16"/>
                <w:szCs w:val="16"/>
                <w:u w:val="none"/>
              </w:rPr>
            </w:pPr>
          </w:p>
        </w:tc>
        <w:tc>
          <w:tcPr>
            <w:tcW w:w="945" w:type="dxa"/>
            <w:shd w:val="clear" w:color="auto" w:fill="auto"/>
            <w:vAlign w:val="center"/>
          </w:tcPr>
          <w:p>
            <w:pPr>
              <w:rPr>
                <w:rFonts w:hint="eastAsia" w:ascii="宋体" w:hAnsi="宋体" w:eastAsia="宋体" w:cs="宋体"/>
                <w:i w:val="0"/>
                <w:color w:val="000000"/>
                <w:sz w:val="16"/>
                <w:szCs w:val="16"/>
                <w:u w:val="none"/>
              </w:rPr>
            </w:pPr>
          </w:p>
        </w:tc>
        <w:tc>
          <w:tcPr>
            <w:tcW w:w="884" w:type="dxa"/>
            <w:shd w:val="clear" w:color="auto" w:fill="auto"/>
            <w:vAlign w:val="center"/>
          </w:tcPr>
          <w:p>
            <w:pPr>
              <w:keepNext w:val="0"/>
              <w:keepLines w:val="0"/>
              <w:widowControl/>
              <w:suppressLineNumbers w:val="0"/>
              <w:wordWrap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928" w:type="dxa"/>
            <w:gridSpan w:val="2"/>
            <w:shd w:val="clear" w:color="auto" w:fill="auto"/>
            <w:vAlign w:val="center"/>
          </w:tcPr>
          <w:p>
            <w:pPr>
              <w:rPr>
                <w:rFonts w:hint="eastAsia" w:ascii="宋体" w:hAnsi="宋体" w:eastAsia="宋体" w:cs="宋体"/>
                <w:i w:val="0"/>
                <w:color w:val="000000"/>
                <w:sz w:val="16"/>
                <w:szCs w:val="16"/>
                <w:u w:val="none"/>
              </w:rPr>
            </w:pPr>
            <w:r>
              <w:rPr>
                <w:rFonts w:hint="eastAsia" w:ascii="宋体" w:hAnsi="宋体" w:eastAsia="宋体" w:cs="宋体"/>
                <w:color w:val="000000"/>
                <w:sz w:val="18"/>
                <w:szCs w:val="18"/>
                <w:lang w:eastAsia="zh-CN"/>
              </w:rPr>
              <w:t>编制：南阳市卧龙区靳庄水库管理所</w:t>
            </w:r>
          </w:p>
        </w:tc>
        <w:tc>
          <w:tcPr>
            <w:tcW w:w="240" w:type="dxa"/>
            <w:shd w:val="clear" w:color="auto" w:fill="auto"/>
            <w:vAlign w:val="center"/>
          </w:tcPr>
          <w:p>
            <w:pPr>
              <w:rPr>
                <w:rFonts w:hint="eastAsia" w:ascii="宋体" w:hAnsi="宋体" w:eastAsia="宋体" w:cs="宋体"/>
                <w:i w:val="0"/>
                <w:color w:val="000000"/>
                <w:sz w:val="16"/>
                <w:szCs w:val="16"/>
                <w:u w:val="none"/>
              </w:rPr>
            </w:pPr>
          </w:p>
        </w:tc>
        <w:tc>
          <w:tcPr>
            <w:tcW w:w="1409"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1201" w:type="dxa"/>
            <w:gridSpan w:val="2"/>
            <w:shd w:val="clear" w:color="auto" w:fill="auto"/>
            <w:vAlign w:val="center"/>
          </w:tcPr>
          <w:p>
            <w:pPr>
              <w:rPr>
                <w:rFonts w:hint="eastAsia" w:ascii="宋体" w:hAnsi="宋体" w:eastAsia="宋体" w:cs="宋体"/>
                <w:i w:val="0"/>
                <w:color w:val="000000"/>
                <w:sz w:val="16"/>
                <w:szCs w:val="16"/>
                <w:u w:val="none"/>
              </w:rPr>
            </w:pPr>
          </w:p>
        </w:tc>
        <w:tc>
          <w:tcPr>
            <w:tcW w:w="915" w:type="dxa"/>
            <w:shd w:val="clear" w:color="auto" w:fill="auto"/>
            <w:vAlign w:val="center"/>
          </w:tcPr>
          <w:p>
            <w:pPr>
              <w:rPr>
                <w:rFonts w:hint="eastAsia" w:ascii="宋体" w:hAnsi="宋体" w:eastAsia="宋体" w:cs="宋体"/>
                <w:i w:val="0"/>
                <w:color w:val="000000"/>
                <w:sz w:val="16"/>
                <w:szCs w:val="16"/>
                <w:u w:val="none"/>
              </w:rPr>
            </w:pPr>
          </w:p>
        </w:tc>
        <w:tc>
          <w:tcPr>
            <w:tcW w:w="855" w:type="dxa"/>
            <w:shd w:val="clear" w:color="auto" w:fill="auto"/>
            <w:vAlign w:val="center"/>
          </w:tcPr>
          <w:p>
            <w:pPr>
              <w:rPr>
                <w:rFonts w:hint="eastAsia" w:ascii="宋体" w:hAnsi="宋体" w:eastAsia="宋体" w:cs="宋体"/>
                <w:i w:val="0"/>
                <w:color w:val="000000"/>
                <w:sz w:val="16"/>
                <w:szCs w:val="16"/>
                <w:u w:val="none"/>
              </w:rPr>
            </w:pPr>
          </w:p>
        </w:tc>
        <w:tc>
          <w:tcPr>
            <w:tcW w:w="945" w:type="dxa"/>
            <w:shd w:val="clear" w:color="auto" w:fill="auto"/>
            <w:vAlign w:val="center"/>
          </w:tcPr>
          <w:p>
            <w:pPr>
              <w:rPr>
                <w:rFonts w:hint="eastAsia" w:ascii="宋体" w:hAnsi="宋体" w:eastAsia="宋体" w:cs="宋体"/>
                <w:i w:val="0"/>
                <w:color w:val="000000"/>
                <w:sz w:val="16"/>
                <w:szCs w:val="16"/>
                <w:u w:val="none"/>
              </w:rPr>
            </w:pPr>
          </w:p>
        </w:tc>
        <w:tc>
          <w:tcPr>
            <w:tcW w:w="88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168"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6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11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395"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91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85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94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884"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06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1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395"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1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5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4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84"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16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16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57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 xml:space="preserve">185.03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 xml:space="preserve">179.03 </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eastAsia="zh-CN"/>
              </w:rPr>
              <w:t>社会保障和就业支出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32.69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06"/>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32.69</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32.69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32.69</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2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32.69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31"/>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32.69</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152.34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146.34</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1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水利</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152.34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146.34</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6.00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2130301</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1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115.54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109.54</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1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6.00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2130306</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水利工程运行与维护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5"/>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34.80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 xml:space="preserve">34.80 </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color w:val="000000"/>
                <w:kern w:val="0"/>
                <w:sz w:val="18"/>
                <w:szCs w:val="18"/>
                <w:lang w:val="en-US" w:eastAsia="zh-CN"/>
              </w:rPr>
              <w:t>2130314</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防汛</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1.50 </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 xml:space="preserve">1.50 </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color w:val="000000"/>
                <w:kern w:val="0"/>
                <w:sz w:val="18"/>
                <w:szCs w:val="18"/>
                <w:lang w:val="en-US" w:eastAsia="zh-CN"/>
              </w:rPr>
              <w:t>2130315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both"/>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抗旱</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45"/>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0.50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71"/>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0.50</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color w:val="000000"/>
                <w:kern w:val="0"/>
                <w:sz w:val="18"/>
                <w:szCs w:val="18"/>
              </w:rPr>
              <w:t>……</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249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6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1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79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5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adjustRightInd w:val="0"/>
        <w:snapToGrid w:val="0"/>
        <w:spacing w:line="360" w:lineRule="auto"/>
        <w:jc w:val="center"/>
        <w:rPr>
          <w:rFonts w:ascii="宋体" w:hAnsi="宋体" w:eastAsia="宋体" w:cs="宋体"/>
          <w:sz w:val="24"/>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0"/>
        </w:numPr>
        <w:adjustRightInd w:val="0"/>
        <w:snapToGrid w:val="0"/>
        <w:spacing w:line="360" w:lineRule="auto"/>
        <w:ind w:leftChars="200" w:firstLine="320" w:firstLineChars="100"/>
        <w:outlineLvl w:val="1"/>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w:t>
      </w:r>
      <w:r>
        <w:rPr>
          <w:rFonts w:hint="eastAsia" w:ascii="仿宋_GB2312" w:hAnsi="宋体" w:eastAsia="仿宋_GB2312" w:cs="Courier New"/>
          <w:sz w:val="32"/>
          <w:szCs w:val="32"/>
          <w:lang w:val="en-US" w:eastAsia="zh-CN"/>
        </w:rPr>
        <w:t>162.63</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141.13</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86.78</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hAnsi="宋体" w:eastAsia="仿宋_GB2312" w:cs="Courier New"/>
          <w:sz w:val="32"/>
          <w:szCs w:val="32"/>
          <w:lang w:val="en-US" w:eastAsia="zh-CN"/>
        </w:rPr>
        <w:t>21.50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13.22</w:t>
      </w:r>
      <w:r>
        <w:rPr>
          <w:rFonts w:hint="eastAsia" w:ascii="仿宋_GB2312" w:hAnsi="宋体" w:eastAsia="仿宋_GB2312" w:cs="Courier New"/>
          <w:sz w:val="32"/>
          <w:szCs w:val="32"/>
        </w:rPr>
        <w:t>%。</w:t>
      </w:r>
    </w:p>
    <w:tbl>
      <w:tblPr>
        <w:tblStyle w:val="5"/>
        <w:tblW w:w="10350" w:type="dxa"/>
        <w:tblInd w:w="-821" w:type="dxa"/>
        <w:tblLayout w:type="fixed"/>
        <w:tblCellMar>
          <w:top w:w="15" w:type="dxa"/>
          <w:left w:w="15" w:type="dxa"/>
          <w:bottom w:w="15" w:type="dxa"/>
          <w:right w:w="15" w:type="dxa"/>
        </w:tblCellMar>
      </w:tblPr>
      <w:tblGrid>
        <w:gridCol w:w="735"/>
        <w:gridCol w:w="1872"/>
        <w:gridCol w:w="273"/>
        <w:gridCol w:w="240"/>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5"/>
            <w:shd w:val="clear" w:color="auto" w:fill="auto"/>
            <w:vAlign w:val="center"/>
          </w:tcPr>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图3：支出决算</w:t>
            </w:r>
          </w:p>
          <w:p>
            <w:pPr>
              <w:widowControl/>
              <w:jc w:val="center"/>
              <w:textAlignment w:val="center"/>
              <w:rPr>
                <w:rFonts w:ascii="黑体" w:hAnsi="宋体" w:eastAsia="黑体" w:cs="黑体"/>
                <w:color w:val="000000"/>
                <w:sz w:val="28"/>
                <w:szCs w:val="28"/>
              </w:rPr>
            </w:pPr>
          </w:p>
        </w:tc>
      </w:tr>
      <w:tr>
        <w:tblPrEx>
          <w:tblLayout w:type="fixed"/>
          <w:tblCellMar>
            <w:top w:w="15" w:type="dxa"/>
            <w:left w:w="15" w:type="dxa"/>
            <w:bottom w:w="15" w:type="dxa"/>
            <w:right w:w="15" w:type="dxa"/>
          </w:tblCellMar>
        </w:tblPrEx>
        <w:trPr>
          <w:trHeight w:val="90" w:hRule="atLeast"/>
        </w:trPr>
        <w:tc>
          <w:tcPr>
            <w:tcW w:w="2607" w:type="dxa"/>
            <w:gridSpan w:val="2"/>
            <w:shd w:val="clear" w:color="auto" w:fill="auto"/>
            <w:vAlign w:val="center"/>
          </w:tcPr>
          <w:p>
            <w:pPr>
              <w:rPr>
                <w:rFonts w:ascii="宋体" w:hAnsi="宋体" w:eastAsia="宋体" w:cs="宋体"/>
                <w:color w:val="000000"/>
                <w:sz w:val="16"/>
                <w:szCs w:val="16"/>
              </w:rPr>
            </w:pPr>
          </w:p>
        </w:tc>
        <w:tc>
          <w:tcPr>
            <w:tcW w:w="513" w:type="dxa"/>
            <w:gridSpan w:val="2"/>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kern w:val="0"/>
                <w:sz w:val="16"/>
                <w:szCs w:val="16"/>
                <w:lang w:val="en-US" w:eastAsia="zh-CN"/>
              </w:rPr>
              <w:t xml:space="preserve"> </w:t>
            </w:r>
          </w:p>
        </w:tc>
      </w:tr>
      <w:tr>
        <w:tblPrEx>
          <w:tblLayout w:type="fixed"/>
          <w:tblCellMar>
            <w:top w:w="15" w:type="dxa"/>
            <w:left w:w="15" w:type="dxa"/>
            <w:bottom w:w="15" w:type="dxa"/>
            <w:right w:w="15" w:type="dxa"/>
          </w:tblCellMar>
        </w:tblPrEx>
        <w:trPr>
          <w:trHeight w:val="90" w:hRule="atLeast"/>
        </w:trPr>
        <w:tc>
          <w:tcPr>
            <w:tcW w:w="2880" w:type="dxa"/>
            <w:gridSpan w:val="3"/>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8"/>
                <w:szCs w:val="18"/>
                <w:lang w:eastAsia="zh-CN"/>
              </w:rPr>
              <w:t>编制：南阳市卧龙区靳庄水库管理所</w:t>
            </w:r>
          </w:p>
        </w:tc>
        <w:tc>
          <w:tcPr>
            <w:tcW w:w="240"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162.63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141.13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21.50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8"/>
                <w:szCs w:val="18"/>
                <w:u w:val="none"/>
                <w:lang w:val="en-US" w:eastAsia="zh-CN" w:bidi="ar"/>
              </w:rPr>
              <w:t>208</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8"/>
                <w:szCs w:val="18"/>
                <w:u w:val="none"/>
                <w:lang w:eastAsia="zh-CN"/>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2"/>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2"/>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2080502</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2"/>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32.69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129.94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0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58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129.94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6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2130301</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8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5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108.44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2130306</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6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8"/>
                <w:szCs w:val="18"/>
                <w:lang w:val="en-US" w:eastAsia="zh-CN"/>
              </w:rPr>
              <w:t>2130314</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sz w:val="18"/>
                <w:szCs w:val="18"/>
                <w:u w:val="none"/>
                <w:lang w:eastAsia="zh-CN"/>
              </w:rPr>
              <w:t>防汛</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2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lang w:val="en-US"/>
              </w:rPr>
            </w:pPr>
            <w:r>
              <w:rPr>
                <w:rFonts w:hint="eastAsia" w:ascii="宋体" w:hAnsi="宋体" w:eastAsia="宋体" w:cs="宋体"/>
                <w:color w:val="000000"/>
                <w:kern w:val="0"/>
                <w:sz w:val="18"/>
                <w:szCs w:val="18"/>
                <w:lang w:val="en-US" w:eastAsia="zh-CN"/>
              </w:rPr>
              <w:t xml:space="preserve"> </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60" w:firstLineChars="100"/>
              <w:jc w:val="both"/>
              <w:textAlignment w:val="center"/>
              <w:rPr>
                <w:rFonts w:ascii="宋体" w:hAnsi="宋体" w:eastAsia="宋体" w:cs="宋体"/>
                <w:color w:val="000000"/>
                <w:sz w:val="16"/>
                <w:szCs w:val="16"/>
                <w:lang w:val="en-US"/>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kern w:val="0"/>
                <w:sz w:val="16"/>
                <w:szCs w:val="16"/>
                <w:lang w:val="en-US" w:eastAsia="zh-CN"/>
              </w:rPr>
              <w:t xml:space="preserve"> </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PrEx>
        <w:trPr>
          <w:trHeight w:val="360" w:hRule="atLeast"/>
        </w:trPr>
        <w:tc>
          <w:tcPr>
            <w:tcW w:w="10350" w:type="dxa"/>
            <w:gridSpan w:val="15"/>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adjustRightInd w:val="0"/>
        <w:snapToGrid w:val="0"/>
        <w:spacing w:line="360" w:lineRule="auto"/>
        <w:jc w:val="center"/>
        <w:rPr>
          <w:rFonts w:ascii="宋体" w:hAnsi="宋体" w:eastAsia="宋体" w:cs="宋体"/>
          <w:sz w:val="24"/>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0"/>
        </w:numPr>
        <w:adjustRightInd w:val="0"/>
        <w:snapToGrid w:val="0"/>
        <w:spacing w:line="360" w:lineRule="auto"/>
        <w:ind w:leftChars="200" w:firstLine="320" w:firstLineChars="100"/>
        <w:outlineLvl w:val="1"/>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w:t>
      </w:r>
      <w:r>
        <w:rPr>
          <w:rFonts w:hint="eastAsia" w:ascii="仿宋_GB2312" w:hAnsi="宋体" w:eastAsia="仿宋_GB2312" w:cs="Courier New"/>
          <w:sz w:val="32"/>
          <w:szCs w:val="32"/>
          <w:lang w:val="en-US" w:eastAsia="zh-CN"/>
        </w:rPr>
        <w:t>179.03</w:t>
      </w:r>
      <w:r>
        <w:rPr>
          <w:rFonts w:hint="eastAsia" w:ascii="仿宋_GB2312" w:hAnsi="宋体" w:eastAsia="仿宋_GB2312" w:cs="Courier New"/>
          <w:sz w:val="32"/>
          <w:szCs w:val="32"/>
        </w:rPr>
        <w:t>万元。与2015年相比，财政拨款收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52.29</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增</w:t>
      </w:r>
      <w:r>
        <w:rPr>
          <w:rFonts w:hint="eastAsia" w:ascii="仿宋_GB2312" w:hAnsi="宋体" w:eastAsia="仿宋_GB2312" w:cs="Courier New"/>
          <w:sz w:val="32"/>
          <w:szCs w:val="32"/>
          <w:lang w:eastAsia="zh-CN"/>
        </w:rPr>
        <w:t>长</w:t>
      </w:r>
      <w:r>
        <w:rPr>
          <w:rFonts w:hint="eastAsia" w:ascii="仿宋_GB2312" w:hAnsi="宋体" w:eastAsia="仿宋_GB2312" w:cs="Courier New"/>
          <w:sz w:val="32"/>
          <w:szCs w:val="32"/>
          <w:lang w:val="en-US" w:eastAsia="zh-CN"/>
        </w:rPr>
        <w:t>41.26</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；支出</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35.75</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增</w:t>
      </w:r>
      <w:r>
        <w:rPr>
          <w:rFonts w:hint="eastAsia" w:ascii="仿宋_GB2312" w:hAnsi="宋体" w:eastAsia="仿宋_GB2312" w:cs="Courier New"/>
          <w:sz w:val="32"/>
          <w:szCs w:val="32"/>
          <w:lang w:eastAsia="zh-CN"/>
        </w:rPr>
        <w:t>长</w:t>
      </w:r>
      <w:r>
        <w:rPr>
          <w:rFonts w:hint="eastAsia" w:ascii="仿宋_GB2312" w:hAnsi="宋体" w:eastAsia="仿宋_GB2312" w:cs="Courier New"/>
          <w:sz w:val="32"/>
          <w:szCs w:val="32"/>
          <w:lang w:val="en-US" w:eastAsia="zh-CN"/>
        </w:rPr>
        <w:t>28.21</w:t>
      </w:r>
      <w:r>
        <w:rPr>
          <w:rFonts w:hint="eastAsia" w:ascii="仿宋_GB2312" w:hAnsi="宋体" w:eastAsia="仿宋_GB2312" w:cs="Courier New"/>
          <w:sz w:val="32"/>
          <w:szCs w:val="32"/>
        </w:rPr>
        <w:t>%</w:t>
      </w:r>
      <w:r>
        <w:rPr>
          <w:rFonts w:hint="eastAsia" w:ascii="楷体_GB2312" w:hAnsi="楷体_GB2312" w:eastAsia="楷体_GB2312" w:cs="楷体_GB2312"/>
          <w:sz w:val="32"/>
          <w:szCs w:val="32"/>
        </w:rPr>
        <w:t>。</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cs="黑体"/>
          <w:sz w:val="32"/>
          <w:szCs w:val="32"/>
          <w:lang w:val="en-US" w:eastAsia="zh-CN"/>
        </w:rPr>
        <w:t>五、</w:t>
      </w:r>
      <w:r>
        <w:rPr>
          <w:rFonts w:hint="eastAsia" w:ascii="黑体" w:hAnsi="黑体" w:eastAsia="黑体"/>
          <w:sz w:val="32"/>
          <w:szCs w:val="32"/>
        </w:rPr>
        <w:t>关于一般公共预算财政拨款支出决算情况说明</w:t>
      </w:r>
    </w:p>
    <w:p>
      <w:pPr>
        <w:numPr>
          <w:ilvl w:val="0"/>
          <w:numId w:val="2"/>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w:t>
      </w:r>
      <w:r>
        <w:rPr>
          <w:rFonts w:hint="eastAsia" w:ascii="仿宋_GB2312" w:hAnsi="宋体" w:eastAsia="仿宋_GB2312" w:cs="Courier New"/>
          <w:sz w:val="32"/>
          <w:szCs w:val="32"/>
          <w:lang w:val="en-US" w:eastAsia="zh-CN"/>
        </w:rPr>
        <w:t>162.49</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99.91</w:t>
      </w:r>
      <w:r>
        <w:rPr>
          <w:rFonts w:hint="eastAsia" w:ascii="仿宋_GB2312" w:hAnsi="宋体" w:eastAsia="仿宋_GB2312" w:cs="Courier New"/>
          <w:sz w:val="32"/>
          <w:szCs w:val="32"/>
        </w:rPr>
        <w:t>%。与2015年相比，一般公共预算财政拨款支出增加</w:t>
      </w:r>
      <w:r>
        <w:rPr>
          <w:rFonts w:hint="eastAsia" w:ascii="仿宋_GB2312" w:hAnsi="宋体" w:eastAsia="仿宋_GB2312" w:cs="Courier New"/>
          <w:sz w:val="32"/>
          <w:szCs w:val="32"/>
          <w:lang w:val="en-US" w:eastAsia="zh-CN"/>
        </w:rPr>
        <w:t>35.75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28.21</w:t>
      </w:r>
      <w:r>
        <w:rPr>
          <w:rFonts w:hint="eastAsia" w:ascii="仿宋_GB2312" w:hAnsi="宋体" w:eastAsia="仿宋_GB2312" w:cs="Courier New"/>
          <w:sz w:val="32"/>
          <w:szCs w:val="32"/>
        </w:rPr>
        <w:t>%。</w:t>
      </w:r>
    </w:p>
    <w:p>
      <w:pPr>
        <w:adjustRightInd w:val="0"/>
        <w:snapToGrid w:val="0"/>
        <w:spacing w:line="360" w:lineRule="auto"/>
        <w:ind w:firstLine="480" w:firstLineChars="200"/>
        <w:rPr>
          <w:rFonts w:ascii="楷体_GB2312" w:hAnsi="楷体_GB2312" w:eastAsia="楷体_GB2312" w:cs="楷体_GB2312"/>
          <w:sz w:val="32"/>
          <w:szCs w:val="32"/>
        </w:rPr>
      </w:pPr>
      <w:r>
        <w:rPr>
          <w:rFonts w:hint="eastAsia" w:ascii="宋体" w:hAnsi="宋体" w:eastAsia="宋体" w:cs="宋体"/>
          <w:sz w:val="24"/>
          <w:lang w:val="en-US" w:eastAsia="zh-CN"/>
        </w:rPr>
        <w:t xml:space="preserve"> </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w:t>
      </w:r>
      <w:r>
        <w:rPr>
          <w:rFonts w:hint="eastAsia" w:ascii="仿宋_GB2312" w:hAnsi="宋体" w:eastAsia="仿宋_GB2312" w:cs="Courier New"/>
          <w:sz w:val="32"/>
          <w:szCs w:val="32"/>
          <w:lang w:val="en-US" w:eastAsia="zh-CN"/>
        </w:rPr>
        <w:t>162.49</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lang w:eastAsia="zh-CN"/>
        </w:rPr>
        <w:t>社会保障和就业支出</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32.69</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20.12</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eastAsia="zh-CN"/>
        </w:rPr>
        <w:t>农林水支出</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129.80</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79.88</w:t>
      </w:r>
      <w:r>
        <w:rPr>
          <w:rFonts w:hint="eastAsia" w:ascii="仿宋_GB2312" w:hAnsi="宋体" w:eastAsia="仿宋_GB2312" w:cs="Courier New"/>
          <w:sz w:val="32"/>
          <w:szCs w:val="32"/>
        </w:rPr>
        <w:t>%。</w:t>
      </w:r>
    </w:p>
    <w:p>
      <w:pPr>
        <w:adjustRightInd w:val="0"/>
        <w:snapToGrid w:val="0"/>
        <w:spacing w:line="360" w:lineRule="auto"/>
        <w:ind w:firstLine="480" w:firstLineChars="200"/>
        <w:rPr>
          <w:rFonts w:ascii="楷体_GB2312" w:hAnsi="楷体_GB2312" w:eastAsia="楷体_GB2312" w:cs="楷体_GB2312"/>
          <w:sz w:val="32"/>
          <w:szCs w:val="32"/>
        </w:rPr>
      </w:pPr>
      <w:r>
        <w:rPr>
          <w:rFonts w:hint="eastAsia" w:ascii="宋体" w:hAnsi="宋体" w:eastAsia="宋体" w:cs="宋体"/>
          <w:sz w:val="24"/>
          <w:lang w:val="en-US" w:eastAsia="zh-CN"/>
        </w:rPr>
        <w:t xml:space="preserve"> </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w:t>
      </w:r>
      <w:r>
        <w:rPr>
          <w:rFonts w:hint="eastAsia" w:ascii="仿宋_GB2312" w:hAnsi="宋体" w:eastAsia="仿宋_GB2312" w:cs="Courier New"/>
          <w:sz w:val="32"/>
          <w:szCs w:val="32"/>
          <w:lang w:val="en-US" w:eastAsia="zh-CN"/>
        </w:rPr>
        <w:t>124.10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162.49</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。决算数大于预算数的主要原因：一是</w:t>
      </w:r>
      <w:r>
        <w:rPr>
          <w:rFonts w:hint="eastAsia" w:ascii="仿宋_GB2312" w:hAnsi="宋体" w:eastAsia="仿宋_GB2312" w:cs="Courier New"/>
          <w:sz w:val="32"/>
          <w:szCs w:val="32"/>
          <w:lang w:eastAsia="zh-CN"/>
        </w:rPr>
        <w:t>工资增加使人员经费增加；二是项目支出增加</w:t>
      </w:r>
      <w:r>
        <w:rPr>
          <w:rFonts w:hint="eastAsia" w:ascii="仿宋_GB2312" w:hAnsi="宋体" w:eastAsia="仿宋_GB2312" w:cs="Courier New"/>
          <w:sz w:val="32"/>
          <w:szCs w:val="32"/>
        </w:rPr>
        <w:t>。其中：</w:t>
      </w:r>
    </w:p>
    <w:p>
      <w:pPr>
        <w:numPr>
          <w:ilvl w:val="0"/>
          <w:numId w:val="3"/>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lang w:eastAsia="zh-CN"/>
        </w:rPr>
        <w:t>社会保障和就业支出</w:t>
      </w:r>
      <w:r>
        <w:rPr>
          <w:rFonts w:hint="eastAsia" w:ascii="仿宋_GB2312" w:hAnsi="宋体" w:eastAsia="仿宋_GB2312" w:cs="Courier New"/>
          <w:b/>
          <w:bCs/>
          <w:sz w:val="32"/>
          <w:szCs w:val="32"/>
        </w:rPr>
        <w:t>。</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29.70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32.69</w:t>
      </w:r>
      <w:r>
        <w:rPr>
          <w:rFonts w:hint="eastAsia" w:ascii="仿宋_GB2312" w:hAnsi="宋体" w:eastAsia="仿宋_GB2312" w:cs="Courier New"/>
          <w:sz w:val="32"/>
          <w:szCs w:val="32"/>
        </w:rPr>
        <w:t>万元。决算数大于预算数的主要原因是</w:t>
      </w:r>
      <w:r>
        <w:rPr>
          <w:rFonts w:hint="eastAsia" w:ascii="仿宋_GB2312" w:hAnsi="宋体" w:eastAsia="仿宋_GB2312" w:cs="Courier New"/>
          <w:sz w:val="32"/>
          <w:szCs w:val="32"/>
          <w:lang w:eastAsia="zh-CN"/>
        </w:rPr>
        <w:t>退休人员工资提高</w:t>
      </w:r>
      <w:r>
        <w:rPr>
          <w:rFonts w:hint="eastAsia" w:ascii="仿宋_GB2312" w:hAnsi="宋体" w:eastAsia="仿宋_GB2312" w:cs="Courier New"/>
          <w:sz w:val="32"/>
          <w:szCs w:val="32"/>
        </w:rPr>
        <w:t>。</w:t>
      </w:r>
    </w:p>
    <w:p>
      <w:pPr>
        <w:numPr>
          <w:ilvl w:val="0"/>
          <w:numId w:val="3"/>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lang w:eastAsia="zh-CN"/>
        </w:rPr>
        <w:t>农林水支出</w:t>
      </w:r>
      <w:r>
        <w:rPr>
          <w:rFonts w:hint="eastAsia" w:ascii="仿宋_GB2312" w:hAnsi="宋体" w:eastAsia="仿宋_GB2312" w:cs="Courier New"/>
          <w:b/>
          <w:bCs/>
          <w:sz w:val="32"/>
          <w:szCs w:val="32"/>
        </w:rPr>
        <w:t>。</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94.40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129.80</w:t>
      </w:r>
      <w:r>
        <w:rPr>
          <w:rFonts w:hint="eastAsia" w:ascii="仿宋_GB2312" w:hAnsi="宋体" w:eastAsia="仿宋_GB2312" w:cs="Courier New"/>
          <w:sz w:val="32"/>
          <w:szCs w:val="32"/>
        </w:rPr>
        <w:t>万元。决算数大于预算数的主要原因是</w:t>
      </w:r>
      <w:r>
        <w:rPr>
          <w:rFonts w:hint="eastAsia" w:ascii="仿宋_GB2312" w:hAnsi="宋体" w:eastAsia="仿宋_GB2312" w:cs="Courier New"/>
          <w:sz w:val="32"/>
          <w:szCs w:val="32"/>
          <w:lang w:eastAsia="zh-CN"/>
        </w:rPr>
        <w:t>在职人员工资提高，项目支出增加</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cs="黑体"/>
          <w:sz w:val="32"/>
          <w:szCs w:val="32"/>
          <w:lang w:val="en-US" w:eastAsia="zh-CN"/>
        </w:rPr>
        <w:t>、</w:t>
      </w:r>
      <w:r>
        <w:rPr>
          <w:rFonts w:hint="eastAsia" w:ascii="仿宋_GB2312" w:hAnsi="宋体" w:eastAsia="仿宋_GB2312" w:cs="Courier New"/>
          <w:sz w:val="32"/>
          <w:szCs w:val="32"/>
          <w:lang w:val="en-US" w:eastAsia="zh-CN"/>
        </w:rPr>
        <w:t xml:space="preserve"> </w:t>
      </w: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w:t>
      </w:r>
      <w:r>
        <w:rPr>
          <w:rFonts w:hint="eastAsia" w:ascii="仿宋_GB2312" w:hAnsi="宋体" w:eastAsia="仿宋_GB2312" w:cs="Courier New"/>
          <w:sz w:val="32"/>
          <w:szCs w:val="32"/>
          <w:lang w:val="en-US" w:eastAsia="zh-CN"/>
        </w:rPr>
        <w:t>140.99</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137.36</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w:t>
      </w:r>
      <w:r>
        <w:rPr>
          <w:rFonts w:hint="eastAsia" w:ascii="仿宋_GB2312" w:hAnsi="宋体" w:eastAsia="仿宋_GB2312" w:cs="Courier New"/>
          <w:sz w:val="32"/>
          <w:szCs w:val="32"/>
          <w:lang w:eastAsia="zh-CN"/>
        </w:rPr>
        <w:t>奖金、其他社会保障缴费、</w:t>
      </w:r>
      <w:r>
        <w:rPr>
          <w:rFonts w:hint="eastAsia" w:ascii="仿宋_GB2312" w:hAnsi="宋体" w:eastAsia="仿宋_GB2312" w:cs="Courier New"/>
          <w:sz w:val="32"/>
          <w:szCs w:val="32"/>
        </w:rPr>
        <w:t>绩效工资、</w:t>
      </w:r>
      <w:r>
        <w:rPr>
          <w:rFonts w:hint="eastAsia" w:ascii="仿宋_GB2312" w:hAnsi="宋体" w:eastAsia="仿宋_GB2312" w:cs="Courier New"/>
          <w:sz w:val="32"/>
          <w:szCs w:val="32"/>
          <w:lang w:eastAsia="zh-CN"/>
        </w:rPr>
        <w:t>退休费、生活补助、医疗费、奖励金</w:t>
      </w:r>
      <w:r>
        <w:rPr>
          <w:rFonts w:hint="eastAsia" w:ascii="仿宋_GB2312" w:hAnsi="宋体" w:eastAsia="仿宋_GB2312" w:cs="Courier New"/>
          <w:sz w:val="32"/>
          <w:szCs w:val="32"/>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3.63</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w:t>
      </w:r>
      <w:r>
        <w:rPr>
          <w:rFonts w:hint="eastAsia" w:ascii="仿宋_GB2312" w:hAnsi="宋体" w:eastAsia="仿宋_GB2312" w:cs="Courier New"/>
          <w:sz w:val="32"/>
          <w:szCs w:val="32"/>
          <w:lang w:eastAsia="zh-CN"/>
        </w:rPr>
        <w:t>、电费、邮电费、差旅费、维修（护）费、公务接待费、劳务费、其他商品和服务支出</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关于一般公共预算财政拨款“三公”经费支出决算情况说明</w:t>
      </w:r>
    </w:p>
    <w:p>
      <w:pPr>
        <w:numPr>
          <w:ilvl w:val="0"/>
          <w:numId w:val="4"/>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0.70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0.69</w:t>
      </w:r>
      <w:r>
        <w:rPr>
          <w:rFonts w:hint="eastAsia" w:ascii="仿宋_GB2312" w:hAnsi="宋体" w:eastAsia="仿宋_GB2312" w:cs="Courier New"/>
          <w:sz w:val="32"/>
          <w:szCs w:val="32"/>
        </w:rPr>
        <w:t>万元，其中</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0.69</w:t>
      </w:r>
      <w:r>
        <w:rPr>
          <w:rFonts w:hint="eastAsia" w:ascii="仿宋_GB2312" w:hAnsi="宋体" w:eastAsia="仿宋_GB2312" w:cs="Courier New"/>
          <w:sz w:val="32"/>
          <w:szCs w:val="32"/>
        </w:rPr>
        <w:t>万元。2016年度“三公”经费支出决算数小于预算数的主要原因是</w:t>
      </w:r>
      <w:r>
        <w:rPr>
          <w:rFonts w:hint="eastAsia" w:ascii="仿宋_GB2312" w:hAnsi="宋体" w:eastAsia="仿宋_GB2312" w:cs="Courier New"/>
          <w:sz w:val="32"/>
          <w:szCs w:val="32"/>
          <w:lang w:eastAsia="zh-CN"/>
        </w:rPr>
        <w:t>有效地控制“三公”经费开支</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2016年度“三公”经费财政拨款支出决算数比2015年增加</w:t>
      </w:r>
      <w:r>
        <w:rPr>
          <w:rFonts w:hint="eastAsia" w:ascii="仿宋_GB2312" w:hAnsi="宋体" w:eastAsia="仿宋_GB2312" w:cs="Courier New"/>
          <w:sz w:val="32"/>
          <w:szCs w:val="32"/>
          <w:lang w:val="en-US" w:eastAsia="zh-CN"/>
        </w:rPr>
        <w:t>0.50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增长</w:t>
      </w:r>
      <w:r>
        <w:rPr>
          <w:rFonts w:hint="eastAsia" w:ascii="仿宋_GB2312" w:hAnsi="宋体" w:eastAsia="仿宋_GB2312" w:cs="Courier New"/>
          <w:sz w:val="32"/>
          <w:szCs w:val="32"/>
          <w:lang w:val="en-US" w:eastAsia="zh-CN"/>
        </w:rPr>
        <w:t>263.15</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其中：公务接待费支出决算增加</w:t>
      </w:r>
      <w:r>
        <w:rPr>
          <w:rFonts w:hint="eastAsia" w:ascii="仿宋_GB2312" w:hAnsi="宋体" w:eastAsia="仿宋_GB2312" w:cs="Courier New"/>
          <w:sz w:val="32"/>
          <w:szCs w:val="32"/>
          <w:lang w:val="en-US" w:eastAsia="zh-CN"/>
        </w:rPr>
        <w:t xml:space="preserve"> 0.50</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263.16</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公务接待费支出增加的主要原因是</w:t>
      </w:r>
      <w:r>
        <w:rPr>
          <w:rFonts w:hint="eastAsia" w:ascii="仿宋_GB2312" w:hAnsi="宋体" w:eastAsia="仿宋_GB2312" w:cs="Courier New"/>
          <w:sz w:val="32"/>
          <w:szCs w:val="32"/>
          <w:lang w:eastAsia="zh-CN"/>
        </w:rPr>
        <w:t>业务接待次数增加</w:t>
      </w:r>
      <w:r>
        <w:rPr>
          <w:rFonts w:hint="eastAsia" w:ascii="仿宋_GB2312" w:hAnsi="宋体" w:eastAsia="仿宋_GB2312" w:cs="Courier New"/>
          <w:sz w:val="32"/>
          <w:szCs w:val="32"/>
        </w:rPr>
        <w:t>。</w:t>
      </w:r>
    </w:p>
    <w:p>
      <w:pPr>
        <w:numPr>
          <w:ilvl w:val="0"/>
          <w:numId w:val="4"/>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2016年度“三公”经费财政拨款支出决算中，公务接待费支出决算</w:t>
      </w:r>
      <w:r>
        <w:rPr>
          <w:rFonts w:hint="eastAsia" w:ascii="仿宋_GB2312" w:hAnsi="宋体" w:eastAsia="仿宋_GB2312" w:cs="Courier New"/>
          <w:sz w:val="32"/>
          <w:szCs w:val="32"/>
          <w:lang w:val="en-US" w:eastAsia="zh-CN"/>
        </w:rPr>
        <w:t>0.69</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 xml:space="preserve"> </w:t>
      </w: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图</w:t>
      </w:r>
      <w:r>
        <w:rPr>
          <w:rFonts w:hint="eastAsia" w:ascii="宋体" w:hAnsi="宋体" w:eastAsia="宋体" w:cs="宋体"/>
          <w:sz w:val="24"/>
          <w:lang w:val="en-US" w:eastAsia="zh-CN"/>
        </w:rPr>
        <w:t>4</w:t>
      </w:r>
      <w:r>
        <w:rPr>
          <w:rFonts w:hint="eastAsia" w:ascii="宋体" w:hAnsi="宋体" w:eastAsia="宋体" w:cs="宋体"/>
          <w:sz w:val="24"/>
        </w:rPr>
        <w:t>：“三公”经费财政拨款支出结构</w:t>
      </w:r>
    </w:p>
    <w:tbl>
      <w:tblPr>
        <w:tblStyle w:val="5"/>
        <w:tblW w:w="91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40"/>
        <w:gridCol w:w="467"/>
        <w:gridCol w:w="856"/>
        <w:gridCol w:w="896"/>
        <w:gridCol w:w="2367"/>
        <w:gridCol w:w="467"/>
        <w:gridCol w:w="1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2540"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编制单位：河南省南阳市卧龙区靳庄水库管理所</w:t>
            </w:r>
          </w:p>
        </w:tc>
        <w:tc>
          <w:tcPr>
            <w:tcW w:w="467" w:type="dxa"/>
            <w:shd w:val="clear" w:color="auto" w:fill="auto"/>
            <w:vAlign w:val="bottom"/>
          </w:tcPr>
          <w:p>
            <w:pPr>
              <w:rPr>
                <w:rFonts w:hint="eastAsia" w:ascii="Arial" w:hAnsi="Arial" w:cs="Arial"/>
                <w:i w:val="0"/>
                <w:color w:val="000000"/>
                <w:sz w:val="18"/>
                <w:szCs w:val="18"/>
                <w:u w:val="none"/>
              </w:rPr>
            </w:pPr>
          </w:p>
        </w:tc>
        <w:tc>
          <w:tcPr>
            <w:tcW w:w="856" w:type="dxa"/>
            <w:shd w:val="clear" w:color="auto" w:fill="auto"/>
            <w:vAlign w:val="bottom"/>
          </w:tcPr>
          <w:p>
            <w:pPr>
              <w:rPr>
                <w:rFonts w:hint="default" w:ascii="Arial" w:hAnsi="Arial" w:cs="Arial"/>
                <w:i w:val="0"/>
                <w:color w:val="000000"/>
                <w:sz w:val="18"/>
                <w:szCs w:val="18"/>
                <w:u w:val="none"/>
              </w:rPr>
            </w:pPr>
          </w:p>
        </w:tc>
        <w:tc>
          <w:tcPr>
            <w:tcW w:w="896"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2016年度</w:t>
            </w:r>
          </w:p>
        </w:tc>
        <w:tc>
          <w:tcPr>
            <w:tcW w:w="2367" w:type="dxa"/>
            <w:shd w:val="clear" w:color="auto" w:fill="auto"/>
            <w:vAlign w:val="bottom"/>
          </w:tcPr>
          <w:p>
            <w:pPr>
              <w:rPr>
                <w:rFonts w:hint="default" w:ascii="Arial" w:hAnsi="Arial" w:cs="Arial"/>
                <w:i w:val="0"/>
                <w:color w:val="000000"/>
                <w:sz w:val="18"/>
                <w:szCs w:val="18"/>
                <w:u w:val="none"/>
              </w:rPr>
            </w:pPr>
          </w:p>
        </w:tc>
        <w:tc>
          <w:tcPr>
            <w:tcW w:w="467" w:type="dxa"/>
            <w:shd w:val="clear" w:color="auto" w:fill="auto"/>
            <w:vAlign w:val="bottom"/>
          </w:tcPr>
          <w:p>
            <w:pPr>
              <w:rPr>
                <w:rFonts w:hint="default" w:ascii="Arial" w:hAnsi="Arial" w:cs="Arial"/>
                <w:i w:val="0"/>
                <w:color w:val="000000"/>
                <w:sz w:val="18"/>
                <w:szCs w:val="18"/>
                <w:u w:val="none"/>
              </w:rPr>
            </w:pPr>
          </w:p>
        </w:tc>
        <w:tc>
          <w:tcPr>
            <w:tcW w:w="1539"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12"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67"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856" w:type="dxa"/>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预算数</w:t>
            </w:r>
          </w:p>
        </w:tc>
        <w:tc>
          <w:tcPr>
            <w:tcW w:w="896" w:type="dxa"/>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统计数</w:t>
            </w:r>
          </w:p>
        </w:tc>
        <w:tc>
          <w:tcPr>
            <w:tcW w:w="2367" w:type="dxa"/>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467"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539" w:type="dxa"/>
            <w:tcBorders>
              <w:top w:val="single" w:color="000000" w:sz="12"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67"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856"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96"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67"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18"/>
                <w:szCs w:val="18"/>
                <w:u w:val="none"/>
              </w:rPr>
            </w:pPr>
          </w:p>
        </w:tc>
        <w:tc>
          <w:tcPr>
            <w:tcW w:w="1539" w:type="dxa"/>
            <w:tcBorders>
              <w:top w:val="single" w:color="000000" w:sz="4"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一、“三公”经费支出</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二、机关运行经费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（一）支出合计</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8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0.69</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（一）行政单位</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1．因公出国（境）费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5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（二）参照公务员法管理事业单位</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2．公务用车购置及运行维护费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5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18"/>
                <w:szCs w:val="18"/>
                <w:u w:val="none"/>
              </w:rPr>
            </w:pP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539"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（1）公务用车购置费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三、国有资产占用情况</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539"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（2）公务用车运行维护费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5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（一）车辆数合计（辆）</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3．公务接待费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8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0.69</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1．部级领导干部用车</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（1）国内接待费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8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0.69</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2．一般公务用车</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5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3．一般执法执勤用车</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（2）国（境）外接待费</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4．特种专业技术用车</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（二）相关统计数</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5．其他用车</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1．因公出国（境）团组数（个）</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（二）单价50万元以上通用设备（台，套）</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2．因公出国（境）人次数（人）</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（三）单价100万元以上专用设备（台，套）</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539"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3．公务用车购置数（辆）</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539"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4．公务用车保有量（辆）</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539"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5．国内公务接待批次（个）</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539"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其中：外事接待批次（个）</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539"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6．国内公务接待人次（人）</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539"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其中：外事接待人次（人）</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539"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7．国（境）外公务接待批次（个）</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6"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67"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539"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540" w:type="dxa"/>
            <w:tcBorders>
              <w:top w:val="single" w:color="000000" w:sz="12" w:space="0"/>
              <w:left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8．国（境）外公务接待人次（人）</w:t>
            </w:r>
          </w:p>
        </w:tc>
        <w:tc>
          <w:tcPr>
            <w:tcW w:w="467"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56" w:type="dxa"/>
            <w:tcBorders>
              <w:top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6" w:type="dxa"/>
            <w:tcBorders>
              <w:top w:val="single" w:color="000000" w:sz="12"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367"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467"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539"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132"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注：1．本表反映部门决算中“三公”经费、机关运行经费和国有资产占用情况等相关统计指标。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132"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三公”经费填列单位使用一般公共预算财政拨款安排的支出。预算数填列年初预算数，支出统计数应与财决08表保持一致。“三公”经费相关统计数是指使用一般公共预算财政拨款负担费用的相关批次、人次及车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132"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3．“机关运行经费”填列行政单位和参照公务员法管理的事业单位使用一般公共预算财政拨款安排的基本支出中的日常公用经费支出，相关数据应与财决07表保持一致。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132" w:type="dxa"/>
            <w:gridSpan w:val="7"/>
            <w:tcBorders>
              <w:lef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4．“国有资产占用情况”填列单位用各类资金购置的车辆、设备等固定资产数量情况，相关数据应与财决附01表保持一致。</w:t>
            </w:r>
          </w:p>
        </w:tc>
      </w:tr>
    </w:tbl>
    <w:p>
      <w:pPr>
        <w:adjustRightInd w:val="0"/>
        <w:snapToGrid w:val="0"/>
        <w:spacing w:line="360" w:lineRule="auto"/>
        <w:jc w:val="center"/>
        <w:rPr>
          <w:rFonts w:ascii="宋体" w:hAnsi="宋体" w:eastAsia="宋体" w:cs="宋体"/>
          <w:sz w:val="18"/>
          <w:szCs w:val="18"/>
        </w:rPr>
      </w:pPr>
    </w:p>
    <w:p>
      <w:pPr>
        <w:numPr>
          <w:ilvl w:val="0"/>
          <w:numId w:val="0"/>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bCs/>
          <w:sz w:val="32"/>
          <w:szCs w:val="32"/>
        </w:rPr>
      </w:pPr>
      <w:r>
        <w:rPr>
          <w:rFonts w:hint="eastAsia" w:ascii="仿宋_GB2312" w:hAnsi="宋体" w:eastAsia="仿宋_GB2312" w:cs="Courier New"/>
          <w:b/>
          <w:bCs/>
          <w:sz w:val="32"/>
          <w:szCs w:val="32"/>
        </w:rPr>
        <w:t>公务接待费支出</w:t>
      </w:r>
      <w:r>
        <w:rPr>
          <w:rFonts w:hint="eastAsia" w:ascii="仿宋_GB2312" w:hAnsi="宋体" w:eastAsia="仿宋_GB2312" w:cs="Courier New"/>
          <w:b/>
          <w:bCs/>
          <w:sz w:val="32"/>
          <w:szCs w:val="32"/>
          <w:lang w:val="en-US" w:eastAsia="zh-CN"/>
        </w:rPr>
        <w:t>0.69</w:t>
      </w:r>
      <w:r>
        <w:rPr>
          <w:rFonts w:hint="eastAsia" w:ascii="仿宋_GB2312" w:hAnsi="宋体" w:eastAsia="仿宋_GB2312" w:cs="Courier New"/>
          <w:b/>
          <w:bCs/>
          <w:sz w:val="32"/>
          <w:szCs w:val="32"/>
        </w:rPr>
        <w:t>万元。</w:t>
      </w:r>
      <w:r>
        <w:rPr>
          <w:rFonts w:hint="eastAsia" w:ascii="仿宋_GB2312" w:hAnsi="宋体" w:eastAsia="仿宋_GB2312" w:cs="Courier New"/>
          <w:b w:val="0"/>
          <w:bCs w:val="0"/>
          <w:sz w:val="32"/>
          <w:szCs w:val="32"/>
        </w:rPr>
        <w:t>主要用于</w:t>
      </w:r>
      <w:r>
        <w:rPr>
          <w:rFonts w:hint="eastAsia" w:ascii="仿宋_GB2312" w:hAnsi="宋体" w:eastAsia="仿宋_GB2312" w:cs="Courier New"/>
          <w:b w:val="0"/>
          <w:bCs w:val="0"/>
          <w:sz w:val="32"/>
          <w:szCs w:val="32"/>
          <w:lang w:eastAsia="zh-CN"/>
        </w:rPr>
        <w:t>国内业务接待</w:t>
      </w:r>
      <w:r>
        <w:rPr>
          <w:rFonts w:hint="eastAsia" w:ascii="仿宋_GB2312" w:hAnsi="宋体" w:eastAsia="仿宋_GB2312" w:cs="Courier New"/>
          <w:b w:val="0"/>
          <w:bCs w:val="0"/>
          <w:sz w:val="32"/>
          <w:szCs w:val="32"/>
        </w:rPr>
        <w:t>。</w:t>
      </w:r>
      <w:r>
        <w:rPr>
          <w:rFonts w:hint="eastAsia" w:ascii="仿宋_GB2312" w:hAnsi="宋体" w:eastAsia="仿宋_GB2312" w:cs="Courier New"/>
          <w:b w:val="0"/>
          <w:bCs w:val="0"/>
          <w:sz w:val="32"/>
          <w:szCs w:val="32"/>
          <w:lang w:eastAsia="zh-CN"/>
        </w:rPr>
        <w:t>卧龙区靳庄水库管理所</w:t>
      </w:r>
      <w:r>
        <w:rPr>
          <w:rFonts w:hint="eastAsia" w:ascii="仿宋_GB2312" w:hAnsi="宋体" w:eastAsia="仿宋_GB2312" w:cs="Courier New"/>
          <w:b w:val="0"/>
          <w:bCs w:val="0"/>
          <w:sz w:val="32"/>
          <w:szCs w:val="32"/>
        </w:rPr>
        <w:t>2016年度共国内</w:t>
      </w:r>
      <w:r>
        <w:rPr>
          <w:rFonts w:hint="eastAsia" w:ascii="仿宋_GB2312" w:hAnsi="宋体" w:eastAsia="仿宋_GB2312" w:cs="Courier New"/>
          <w:b w:val="0"/>
          <w:bCs w:val="0"/>
          <w:sz w:val="32"/>
          <w:szCs w:val="32"/>
          <w:lang w:eastAsia="zh-CN"/>
        </w:rPr>
        <w:t>公务</w:t>
      </w:r>
      <w:r>
        <w:rPr>
          <w:rFonts w:hint="eastAsia" w:ascii="仿宋_GB2312" w:hAnsi="宋体" w:eastAsia="仿宋_GB2312" w:cs="Courier New"/>
          <w:b w:val="0"/>
          <w:bCs w:val="0"/>
          <w:sz w:val="32"/>
          <w:szCs w:val="32"/>
        </w:rPr>
        <w:t>接待</w:t>
      </w:r>
      <w:r>
        <w:rPr>
          <w:rFonts w:hint="eastAsia" w:ascii="仿宋_GB2312" w:hAnsi="宋体" w:eastAsia="仿宋_GB2312" w:cs="Courier New"/>
          <w:b w:val="0"/>
          <w:bCs w:val="0"/>
          <w:sz w:val="32"/>
          <w:szCs w:val="32"/>
          <w:lang w:eastAsia="zh-CN"/>
        </w:rPr>
        <w:t>批次</w:t>
      </w:r>
      <w:r>
        <w:rPr>
          <w:rFonts w:hint="eastAsia" w:ascii="仿宋_GB2312" w:hAnsi="宋体" w:eastAsia="仿宋_GB2312" w:cs="Courier New"/>
          <w:b w:val="0"/>
          <w:bCs w:val="0"/>
          <w:sz w:val="32"/>
          <w:szCs w:val="32"/>
          <w:lang w:val="en-US" w:eastAsia="zh-CN"/>
        </w:rPr>
        <w:t>18次</w:t>
      </w:r>
      <w:r>
        <w:rPr>
          <w:rFonts w:hint="eastAsia" w:ascii="仿宋_GB2312" w:hAnsi="宋体" w:eastAsia="仿宋_GB2312" w:cs="Courier New"/>
          <w:b w:val="0"/>
          <w:bCs w:val="0"/>
          <w:sz w:val="32"/>
          <w:szCs w:val="32"/>
        </w:rPr>
        <w:t>、</w:t>
      </w:r>
      <w:r>
        <w:rPr>
          <w:rFonts w:hint="eastAsia" w:ascii="仿宋_GB2312" w:hAnsi="宋体" w:eastAsia="仿宋_GB2312" w:cs="Courier New"/>
          <w:b w:val="0"/>
          <w:bCs w:val="0"/>
          <w:sz w:val="32"/>
          <w:szCs w:val="32"/>
          <w:lang w:eastAsia="zh-CN"/>
        </w:rPr>
        <w:t>国内公务接待人次</w:t>
      </w:r>
      <w:r>
        <w:rPr>
          <w:rFonts w:hint="eastAsia" w:ascii="仿宋_GB2312" w:hAnsi="宋体" w:eastAsia="仿宋_GB2312" w:cs="Courier New"/>
          <w:b w:val="0"/>
          <w:bCs w:val="0"/>
          <w:sz w:val="32"/>
          <w:szCs w:val="32"/>
          <w:lang w:val="en-US" w:eastAsia="zh-CN"/>
        </w:rPr>
        <w:t>90</w:t>
      </w:r>
      <w:r>
        <w:rPr>
          <w:rFonts w:hint="eastAsia" w:ascii="仿宋_GB2312" w:hAnsi="宋体" w:eastAsia="仿宋_GB2312" w:cs="Courier New"/>
          <w:b w:val="0"/>
          <w:bCs w:val="0"/>
          <w:sz w:val="32"/>
          <w:szCs w:val="32"/>
        </w:rPr>
        <w:t>人次</w:t>
      </w:r>
      <w:r>
        <w:rPr>
          <w:rFonts w:hint="eastAsia" w:ascii="仿宋_GB2312" w:hAnsi="宋体" w:eastAsia="仿宋_GB2312" w:cs="Courier New"/>
          <w:b w:val="0"/>
          <w:bCs w:val="0"/>
          <w:sz w:val="32"/>
          <w:szCs w:val="32"/>
          <w:lang w:eastAsia="zh-CN"/>
        </w:rPr>
        <w:t>。</w:t>
      </w:r>
    </w:p>
    <w:p>
      <w:pPr>
        <w:numPr>
          <w:ilvl w:val="0"/>
          <w:numId w:val="0"/>
        </w:numPr>
        <w:adjustRightInd w:val="0"/>
        <w:snapToGrid w:val="0"/>
        <w:spacing w:line="360" w:lineRule="auto"/>
        <w:ind w:leftChars="200"/>
        <w:outlineLvl w:val="1"/>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2016年度政府性基金预算财政拨款支出年初预算为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jc w:val="left"/>
        <w:rPr>
          <w:rFonts w:hint="eastAsia" w:ascii="黑体" w:hAnsi="黑体" w:eastAsia="黑体" w:cs="黑体"/>
          <w:sz w:val="32"/>
          <w:szCs w:val="32"/>
          <w:lang w:eastAsia="zh-CN"/>
        </w:rPr>
      </w:pPr>
      <w:r>
        <w:rPr>
          <w:rFonts w:hint="eastAsia" w:ascii="黑体" w:hAnsi="黑体" w:eastAsia="黑体"/>
          <w:sz w:val="32"/>
          <w:szCs w:val="32"/>
          <w:lang w:val="en-US" w:eastAsia="zh-CN"/>
        </w:rPr>
        <w:t xml:space="preserve"> </w:t>
      </w:r>
    </w:p>
    <w:p>
      <w:pPr>
        <w:widowControl/>
        <w:spacing w:line="400" w:lineRule="atLeast"/>
        <w:jc w:val="both"/>
        <w:rPr>
          <w:rFonts w:hint="eastAsia" w:ascii="隶书" w:hAnsi="隶书" w:eastAsia="隶书" w:cs="隶书"/>
          <w:sz w:val="48"/>
          <w:szCs w:val="48"/>
        </w:rPr>
      </w:pPr>
    </w:p>
    <w:p>
      <w:pPr>
        <w:widowControl/>
        <w:spacing w:line="400" w:lineRule="atLeast"/>
        <w:jc w:val="both"/>
        <w:rPr>
          <w:rFonts w:hint="eastAsia" w:ascii="隶书" w:hAnsi="隶书" w:eastAsia="隶书" w:cs="隶书"/>
          <w:sz w:val="48"/>
          <w:szCs w:val="48"/>
        </w:rPr>
      </w:pPr>
    </w:p>
    <w:p>
      <w:pPr>
        <w:widowControl/>
        <w:spacing w:line="400" w:lineRule="atLeast"/>
        <w:jc w:val="center"/>
        <w:rPr>
          <w:rFonts w:hint="eastAsia" w:ascii="仿宋" w:hAnsi="宋体" w:eastAsia="仿宋"/>
          <w:color w:val="4A4B4B"/>
          <w:sz w:val="32"/>
          <w:szCs w:val="32"/>
          <w:lang w:val="en-US" w:eastAsia="zh-CN"/>
        </w:rPr>
      </w:pPr>
      <w:r>
        <w:rPr>
          <w:rFonts w:hint="eastAsia" w:ascii="隶书" w:hAnsi="隶书" w:eastAsia="隶书" w:cs="隶书"/>
          <w:sz w:val="48"/>
          <w:szCs w:val="48"/>
        </w:rPr>
        <w:t>第四部分　　名词解释</w:t>
      </w:r>
    </w:p>
    <w:p>
      <w:pPr>
        <w:ind w:firstLine="643" w:firstLineChars="200"/>
        <w:jc w:val="both"/>
        <w:outlineLvl w:val="0"/>
        <w:rPr>
          <w:rFonts w:hint="eastAsia" w:ascii="仿宋_GB2312" w:hAnsi="宋体" w:eastAsia="仿宋_GB2312" w:cs="Courier New"/>
          <w:b/>
          <w:bCs/>
          <w:sz w:val="32"/>
          <w:szCs w:val="32"/>
        </w:rPr>
      </w:pPr>
    </w:p>
    <w:p>
      <w:pPr>
        <w:ind w:firstLine="643" w:firstLineChars="200"/>
        <w:jc w:val="both"/>
        <w:outlineLvl w:val="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bCs/>
          <w:sz w:val="32"/>
          <w:szCs w:val="32"/>
          <w:highlight w:val="none"/>
          <w:lang w:val="en-US" w:eastAsia="zh-CN"/>
        </w:rPr>
        <w:t>三</w:t>
      </w:r>
      <w:r>
        <w:rPr>
          <w:rFonts w:hint="eastAsia" w:ascii="仿宋_GB2312" w:hAnsi="宋体" w:eastAsia="仿宋_GB2312" w:cs="Courier New"/>
          <w:b/>
          <w:bCs/>
          <w:sz w:val="32"/>
          <w:szCs w:val="32"/>
          <w:highlight w:val="none"/>
        </w:rPr>
        <w:t>、年末结转和结余：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指本年度或以前年度预算安排、因客观条件发生变化无法按原计划实施，需延迟到以后年度按有关规定继续使用的资金</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四</w:t>
      </w:r>
      <w:r>
        <w:rPr>
          <w:rFonts w:hint="eastAsia" w:ascii="仿宋_GB2312" w:hAnsi="宋体" w:eastAsia="仿宋_GB2312" w:cs="Courier New"/>
          <w:b/>
          <w:bCs/>
          <w:sz w:val="32"/>
          <w:szCs w:val="32"/>
        </w:rPr>
        <w:t>、基本支出：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五</w:t>
      </w:r>
      <w:r>
        <w:rPr>
          <w:rFonts w:hint="eastAsia" w:ascii="仿宋_GB2312" w:hAnsi="宋体" w:eastAsia="仿宋_GB2312" w:cs="Courier New"/>
          <w:b/>
          <w:bCs/>
          <w:sz w:val="32"/>
          <w:szCs w:val="32"/>
        </w:rPr>
        <w:t>、项目支出：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六</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val="en-US" w:eastAsia="zh-CN"/>
        </w:rPr>
        <w:t xml:space="preserve"> </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rPr>
          <w:rFonts w:hint="eastAsia" w:ascii="仿宋_GB2312" w:hAnsi="宋体" w:eastAsia="仿宋_GB2312" w:cs="Courier New"/>
          <w:sz w:val="52"/>
          <w:szCs w:val="52"/>
          <w:highlight w:val="yellow"/>
          <w:lang w:val="en-US" w:eastAsia="zh-CN"/>
        </w:rPr>
      </w:pPr>
    </w:p>
    <w:sectPr>
      <w:pgSz w:w="11906" w:h="16838"/>
      <w:pgMar w:top="1440" w:right="1531" w:bottom="1440" w:left="158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swiss"/>
    <w:pitch w:val="default"/>
    <w:sig w:usb0="00007A87" w:usb1="80000000" w:usb2="00000008" w:usb3="00000000" w:csb0="400001FF" w:csb1="FFFF0000"/>
  </w:font>
  <w:font w:name="方正小标宋简体">
    <w:altName w:val="黑体"/>
    <w:panose1 w:val="02010601030101010101"/>
    <w:charset w:val="86"/>
    <w:family w:val="script"/>
    <w:pitch w:val="default"/>
    <w:sig w:usb0="00000000" w:usb1="0000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文星简超黑">
    <w:altName w:val="黑体"/>
    <w:panose1 w:val="02010609000101010101"/>
    <w:charset w:val="00"/>
    <w:family w:val="auto"/>
    <w:pitch w:val="default"/>
    <w:sig w:usb0="00000000" w:usb1="00000000" w:usb2="00000000" w:usb3="00000000" w:csb0="00000000" w:csb1="00000000"/>
  </w:font>
  <w:font w:name="文星简行草">
    <w:altName w:val="Lucida Console"/>
    <w:panose1 w:val="02010609000101010101"/>
    <w:charset w:val="00"/>
    <w:family w:val="auto"/>
    <w:pitch w:val="default"/>
    <w:sig w:usb0="00000000" w:usb1="00000000" w:usb2="00000000" w:usb3="00000000" w:csb0="00000000"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文星简隶书">
    <w:altName w:val="宋体"/>
    <w:panose1 w:val="02010609000101010101"/>
    <w:charset w:val="00"/>
    <w:family w:val="auto"/>
    <w:pitch w:val="default"/>
    <w:sig w:usb0="00000000" w:usb1="00000000" w:usb2="00000000" w:usb3="00000000" w:csb0="00000000" w:csb1="00000000"/>
  </w:font>
  <w:font w:name="文星简魏体">
    <w:altName w:val="Lucida Console"/>
    <w:panose1 w:val="02010609000101010101"/>
    <w:charset w:val="00"/>
    <w:family w:val="auto"/>
    <w:pitch w:val="default"/>
    <w:sig w:usb0="00000000" w:usb1="00000000" w:usb2="00000000" w:usb3="00000000" w:csb0="00000000" w:csb1="00000000"/>
  </w:font>
  <w:font w:name="文星简黑变">
    <w:altName w:val="黑体"/>
    <w:panose1 w:val="02010609000101010101"/>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GulimChe"/>
    <w:panose1 w:val="02030600000101010101"/>
    <w:charset w:val="81"/>
    <w:family w:val="auto"/>
    <w:pitch w:val="default"/>
    <w:sig w:usb0="00000000" w:usb1="00000000" w:usb2="00000030" w:usb3="00000000" w:csb0="4008009F" w:csb1="DFD70000"/>
  </w:font>
  <w:font w:name="BatangChe">
    <w:altName w:val="GulimChe"/>
    <w:panose1 w:val="02030609000101010101"/>
    <w:charset w:val="81"/>
    <w:family w:val="auto"/>
    <w:pitch w:val="default"/>
    <w:sig w:usb0="00000000" w:usb1="00000000"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altName w:val="Gulim"/>
    <w:panose1 w:val="020B0503020000020004"/>
    <w:charset w:val="81"/>
    <w:family w:val="auto"/>
    <w:pitch w:val="default"/>
    <w:sig w:usb0="00000000" w:usb1="00000000" w:usb2="00000012" w:usb3="00000000" w:csb0="00080001" w:csb1="00000000"/>
  </w:font>
  <w:font w:name="GungsuhChe">
    <w:altName w:val="GulimChe"/>
    <w:panose1 w:val="02030609000101010101"/>
    <w:charset w:val="81"/>
    <w:family w:val="auto"/>
    <w:pitch w:val="default"/>
    <w:sig w:usb0="00000000" w:usb1="00000000" w:usb2="00000030" w:usb3="00000000" w:csb0="4008009F" w:csb1="DFD70000"/>
  </w:font>
  <w:font w:name="Gungsuh">
    <w:altName w:val="GulimChe"/>
    <w:panose1 w:val="02030600000101010101"/>
    <w:charset w:val="81"/>
    <w:family w:val="auto"/>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altName w:val="MS UI Gothic"/>
    <w:panose1 w:val="020B0604030504040204"/>
    <w:charset w:val="80"/>
    <w:family w:val="auto"/>
    <w:pitch w:val="default"/>
    <w:sig w:usb0="00000000" w:usb1="00000000" w:usb2="00010012" w:usb3="00000000" w:csb0="6002009F" w:csb1="DFD70000"/>
  </w:font>
  <w:font w:name="Meiryo UI">
    <w:altName w:val="MS UI Gothic"/>
    <w:panose1 w:val="020B0604030504040204"/>
    <w:charset w:val="80"/>
    <w:family w:val="auto"/>
    <w:pitch w:val="default"/>
    <w:sig w:usb0="00000000" w:usb1="00000000" w:usb2="00010012" w:usb3="00000000" w:csb0="6002009F" w:csb1="DFD70000"/>
  </w:font>
  <w:font w:name="Microsoft JhengHei">
    <w:altName w:val="PMingLiU"/>
    <w:panose1 w:val="020B0604030504040204"/>
    <w:charset w:val="88"/>
    <w:family w:val="auto"/>
    <w:pitch w:val="default"/>
    <w:sig w:usb0="00000000" w:usb1="00000000" w:usb2="00000016" w:usb3="00000000" w:csb0="00100009" w:csb1="00000000"/>
  </w:font>
  <w:font w:name="MingLiU">
    <w:panose1 w:val="02020309000000000000"/>
    <w:charset w:val="88"/>
    <w:family w:val="auto"/>
    <w:pitch w:val="default"/>
    <w:sig w:usb0="00000003" w:usb1="082E0000" w:usb2="00000016" w:usb3="00000000" w:csb0="00100001" w:csb1="00000000"/>
  </w:font>
  <w:font w:name="MingLiU-ExtB">
    <w:altName w:val="PMingLiU"/>
    <w:panose1 w:val="02020500000000000000"/>
    <w:charset w:val="88"/>
    <w:family w:val="auto"/>
    <w:pitch w:val="default"/>
    <w:sig w:usb0="00000000" w:usb1="00000000" w:usb2="00000000" w:usb3="00000000" w:csb0="00100001" w:csb1="00000000"/>
  </w:font>
  <w:font w:name="MingLiU_HKSCS">
    <w:altName w:val="PMingLiU"/>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Mincho">
    <w:altName w:val="MS UI Gothic"/>
    <w:panose1 w:val="02020609040205080304"/>
    <w:charset w:val="80"/>
    <w:family w:val="auto"/>
    <w:pitch w:val="default"/>
    <w:sig w:usb0="00000000" w:usb1="00000000" w:usb2="00000012" w:usb3="00000000" w:csb0="4002009F" w:csb1="DFD70000"/>
  </w:font>
  <w:font w:name="AngsanaUPC">
    <w:altName w:val="Times New Roman"/>
    <w:panose1 w:val="02020603050405020304"/>
    <w:charset w:val="00"/>
    <w:family w:val="auto"/>
    <w:pitch w:val="default"/>
    <w:sig w:usb0="00000000" w:usb1="00000000" w:usb2="00000000" w:usb3="00000000" w:csb0="00010001"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haroni">
    <w:altName w:val="Tahoma"/>
    <w:panose1 w:val="02010803020104030203"/>
    <w:charset w:val="00"/>
    <w:family w:val="auto"/>
    <w:pitch w:val="default"/>
    <w:sig w:usb0="00000000" w:usb1="00000000" w:usb2="00000000" w:usb3="00000000" w:csb0="00000020" w:csb1="00200000"/>
  </w:font>
  <w:font w:name="Agency FB">
    <w:altName w:val="Trebuchet MS"/>
    <w:panose1 w:val="020B0503020202020204"/>
    <w:charset w:val="00"/>
    <w:family w:val="auto"/>
    <w:pitch w:val="default"/>
    <w:sig w:usb0="00000000" w:usb1="00000000" w:usb2="00000000" w:usb3="00000000" w:csb0="20000001" w:csb1="00000000"/>
  </w:font>
  <w:font w:name="SimSun-ExtB">
    <w:altName w:val="宋体"/>
    <w:panose1 w:val="02010609060101010101"/>
    <w:charset w:val="86"/>
    <w:family w:val="auto"/>
    <w:pitch w:val="default"/>
    <w:sig w:usb0="00000000" w:usb1="00000000" w:usb2="00000000" w:usb3="00000000" w:csb0="00040001" w:csb1="00000000"/>
  </w:font>
  <w:font w:name="PMingLiU-ExtB">
    <w:altName w:val="PMingLiU"/>
    <w:panose1 w:val="02020500000000000000"/>
    <w:charset w:val="88"/>
    <w:family w:val="auto"/>
    <w:pitch w:val="default"/>
    <w:sig w:usb0="00000000" w:usb1="00000000" w:usb2="00000000" w:usb3="00000000" w:csb0="00100001" w:csb1="00000000"/>
  </w:font>
  <w:font w:name="PMingLiU">
    <w:panose1 w:val="02020300000000000000"/>
    <w:charset w:val="88"/>
    <w:family w:val="auto"/>
    <w:pitch w:val="default"/>
    <w:sig w:usb0="00000003" w:usb1="082E0000" w:usb2="00000016" w:usb3="00000000" w:csb0="00100001" w:csb1="00000000"/>
  </w:font>
  <w:font w:name="MS UI Gothic">
    <w:panose1 w:val="020B0600070205080204"/>
    <w:charset w:val="80"/>
    <w:family w:val="auto"/>
    <w:pitch w:val="default"/>
    <w:sig w:usb0="A00002BF" w:usb1="68C7FCFB" w:usb2="00000010" w:usb3="00000000" w:csb0="4002009F" w:csb1="DFD70000"/>
  </w:font>
  <w:font w:name="MS PMincho">
    <w:altName w:val="MS UI Gothic"/>
    <w:panose1 w:val="02020600040205080304"/>
    <w:charset w:val="80"/>
    <w:family w:val="auto"/>
    <w:pitch w:val="default"/>
    <w:sig w:usb0="00000000" w:usb1="00000000" w:usb2="00000012" w:usb3="00000000" w:csb0="4002009F" w:csb1="DFD70000"/>
  </w:font>
  <w:font w:name="MS Outlook">
    <w:altName w:val="Symbol"/>
    <w:panose1 w:val="05010100010000000000"/>
    <w:charset w:val="00"/>
    <w:family w:val="auto"/>
    <w:pitch w:val="default"/>
    <w:sig w:usb0="00000000" w:usb1="00000000" w:usb2="00000000" w:usb3="00000000" w:csb0="80000000" w:csb1="00000000"/>
  </w:font>
  <w:font w:name="Modern No. 20">
    <w:altName w:val="PMingLiU"/>
    <w:panose1 w:val="02070704070505020303"/>
    <w:charset w:val="00"/>
    <w:family w:val="auto"/>
    <w:pitch w:val="default"/>
    <w:sig w:usb0="00000000" w:usb1="00000000" w:usb2="00000000" w:usb3="00000000" w:csb0="20000001" w:csb1="00000000"/>
  </w:font>
  <w:font w:name="Miriam">
    <w:altName w:val="Gulim"/>
    <w:panose1 w:val="020B0502050101010101"/>
    <w:charset w:val="00"/>
    <w:family w:val="auto"/>
    <w:pitch w:val="default"/>
    <w:sig w:usb0="00000000" w:usb1="00000000" w:usb2="00000000" w:usb3="00000000" w:csb0="00000020" w:csb1="00200000"/>
  </w:font>
  <w:font w:name="Microsoft Uighur">
    <w:altName w:val="Verdana"/>
    <w:panose1 w:val="02000000000000000000"/>
    <w:charset w:val="00"/>
    <w:family w:val="auto"/>
    <w:pitch w:val="default"/>
    <w:sig w:usb0="00000000" w:usb1="00000000" w:usb2="00000008" w:usb3="00000000" w:csb0="00000041" w:csb1="00000000"/>
  </w:font>
  <w:font w:name="Microsoft PhagsPa">
    <w:altName w:val="Lucida Sans Unicode"/>
    <w:panose1 w:val="020B0502040204020203"/>
    <w:charset w:val="00"/>
    <w:family w:val="auto"/>
    <w:pitch w:val="default"/>
    <w:sig w:usb0="00000000" w:usb1="00000000" w:usb2="08000000" w:usb3="00000000" w:csb0="00000001" w:csb1="00000000"/>
  </w:font>
  <w:font w:name="Microsoft Himalaya">
    <w:altName w:val="Courier New"/>
    <w:panose1 w:val="01010100010101010101"/>
    <w:charset w:val="00"/>
    <w:family w:val="auto"/>
    <w:pitch w:val="default"/>
    <w:sig w:usb0="00000000" w:usb1="00000000" w:usb2="00000040" w:usb3="00000000" w:csb0="00000001" w:csb1="00000000"/>
  </w:font>
  <w:font w:name="Matura MT Script Capitals">
    <w:altName w:val="Comic Sans MS"/>
    <w:panose1 w:val="03020802060602070202"/>
    <w:charset w:val="00"/>
    <w:family w:val="auto"/>
    <w:pitch w:val="default"/>
    <w:sig w:usb0="00000000" w:usb1="00000000" w:usb2="00000000" w:usb3="00000000" w:csb0="20000001" w:csb1="00000000"/>
  </w:font>
  <w:font w:name="文星简大黑">
    <w:altName w:val="黑体"/>
    <w:panose1 w:val="02010609000101010101"/>
    <w:charset w:val="00"/>
    <w:family w:val="auto"/>
    <w:pitch w:val="default"/>
    <w:sig w:usb0="00000000" w:usb1="00000000" w:usb2="00000000" w:usb3="00000000" w:csb0="00000000" w:csb1="00000000"/>
  </w:font>
  <w:font w:name="文星简中圆">
    <w:altName w:val="Lucida Console"/>
    <w:panose1 w:val="02010609000101010101"/>
    <w:charset w:val="00"/>
    <w:family w:val="auto"/>
    <w:pitch w:val="default"/>
    <w:sig w:usb0="00000000" w:usb1="00000000" w:usb2="00000000" w:usb3="00000000" w:csb0="00000000"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00000"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_GB2312"/>
    <w:panose1 w:val="02010604000101010101"/>
    <w:charset w:val="86"/>
    <w:family w:val="auto"/>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文星简舒同">
    <w:altName w:val="Lucida Console"/>
    <w:panose1 w:val="02010609000101010101"/>
    <w:charset w:val="00"/>
    <w:family w:val="auto"/>
    <w:pitch w:val="default"/>
    <w:sig w:usb0="00000000" w:usb1="00000000" w:usb2="00000000" w:usb3="00000000" w:csb0="00000000" w:csb1="00000000"/>
  </w:font>
  <w:font w:name="文星简粗黑">
    <w:altName w:val="黑体"/>
    <w:panose1 w:val="02010609000101010101"/>
    <w:charset w:val="00"/>
    <w:family w:val="auto"/>
    <w:pitch w:val="default"/>
    <w:sig w:usb0="00000000" w:usb1="00000000" w:usb2="00000000" w:usb3="00000000" w:csb0="00000000" w:csb1="00000000"/>
  </w:font>
  <w:font w:name="文星简彩云">
    <w:altName w:val="Lucida Console"/>
    <w:panose1 w:val="02010609000101010101"/>
    <w:charset w:val="00"/>
    <w:family w:val="auto"/>
    <w:pitch w:val="default"/>
    <w:sig w:usb0="00000000" w:usb1="00000000" w:usb2="00000000" w:usb3="00000000" w:csb0="00000000" w:csb1="00000000"/>
  </w:font>
  <w:font w:name="文星简大标宋">
    <w:altName w:val="宋体"/>
    <w:panose1 w:val="02010609000101010101"/>
    <w:charset w:val="00"/>
    <w:family w:val="auto"/>
    <w:pitch w:val="default"/>
    <w:sig w:usb0="00000000" w:usb1="00000000" w:usb2="00000000" w:usb3="00000000" w:csb0="00000000" w:csb1="00000000"/>
  </w:font>
  <w:font w:name="文星简行楷">
    <w:altName w:val="楷体_GB2312"/>
    <w:panose1 w:val="02010609000101010101"/>
    <w:charset w:val="00"/>
    <w:family w:val="auto"/>
    <w:pitch w:val="default"/>
    <w:sig w:usb0="00000000" w:usb1="00000000" w:usb2="00000000" w:usb3="00000000" w:csb0="00000000" w:csb1="00000000"/>
  </w:font>
  <w:font w:name="文星简综艺">
    <w:altName w:val="Lucida Console"/>
    <w:panose1 w:val="02010609000101010101"/>
    <w:charset w:val="00"/>
    <w:family w:val="auto"/>
    <w:pitch w:val="default"/>
    <w:sig w:usb0="00000000" w:usb1="00000000" w:usb2="00000000" w:usb3="00000000" w:csb0="00000000" w:csb1="00000000"/>
  </w:font>
  <w:font w:name="文星简美黑">
    <w:altName w:val="黑体"/>
    <w:panose1 w:val="02010609000101010101"/>
    <w:charset w:val="00"/>
    <w:family w:val="auto"/>
    <w:pitch w:val="default"/>
    <w:sig w:usb0="00000000" w:usb1="00000000" w:usb2="00000000" w:usb3="00000000" w:csb0="00000000" w:csb1="00000000"/>
  </w:font>
  <w:font w:name="文星简胖头鱼">
    <w:altName w:val="Lucida Console"/>
    <w:panose1 w:val="02010609000101010101"/>
    <w:charset w:val="00"/>
    <w:family w:val="auto"/>
    <w:pitch w:val="default"/>
    <w:sig w:usb0="00000000" w:usb1="00000000" w:usb2="00000000" w:usb3="00000000" w:csb0="00000000" w:csb1="00000000"/>
  </w:font>
  <w:font w:name="文星简楷宋">
    <w:altName w:val="宋体"/>
    <w:panose1 w:val="02010609000101010101"/>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00000287" w:usb1="00000000"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宋体-PUA">
    <w:panose1 w:val="02010600030101010101"/>
    <w:charset w:val="86"/>
    <w:family w:val="auto"/>
    <w:pitch w:val="default"/>
    <w:sig w:usb0="00000000" w:usb1="1000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2">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3">
    <w:nsid w:val="5971E093"/>
    <w:multiLevelType w:val="singleLevel"/>
    <w:tmpl w:val="5971E09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5A03"/>
    <w:rsid w:val="001150B0"/>
    <w:rsid w:val="00172A27"/>
    <w:rsid w:val="002929B4"/>
    <w:rsid w:val="009108DE"/>
    <w:rsid w:val="00B458CF"/>
    <w:rsid w:val="00CD71F9"/>
    <w:rsid w:val="02A20461"/>
    <w:rsid w:val="04453648"/>
    <w:rsid w:val="046B45E1"/>
    <w:rsid w:val="05DB00B9"/>
    <w:rsid w:val="05F863E3"/>
    <w:rsid w:val="09925F2D"/>
    <w:rsid w:val="09BB2134"/>
    <w:rsid w:val="0C413EAE"/>
    <w:rsid w:val="0CA434B9"/>
    <w:rsid w:val="0DF93EBF"/>
    <w:rsid w:val="0E4C156E"/>
    <w:rsid w:val="0E9A4DD9"/>
    <w:rsid w:val="102F7B1C"/>
    <w:rsid w:val="10BD4691"/>
    <w:rsid w:val="11585E8B"/>
    <w:rsid w:val="127C7071"/>
    <w:rsid w:val="15492582"/>
    <w:rsid w:val="18F44D57"/>
    <w:rsid w:val="1D415527"/>
    <w:rsid w:val="1E7D3B34"/>
    <w:rsid w:val="22A51050"/>
    <w:rsid w:val="230A761A"/>
    <w:rsid w:val="283D43BA"/>
    <w:rsid w:val="29B70F08"/>
    <w:rsid w:val="2BA4769A"/>
    <w:rsid w:val="2CD06EF4"/>
    <w:rsid w:val="2F335194"/>
    <w:rsid w:val="30963758"/>
    <w:rsid w:val="30DD04B6"/>
    <w:rsid w:val="32EF40CE"/>
    <w:rsid w:val="34920D5F"/>
    <w:rsid w:val="35AB7798"/>
    <w:rsid w:val="36342E01"/>
    <w:rsid w:val="372974AC"/>
    <w:rsid w:val="37515EC2"/>
    <w:rsid w:val="3773470E"/>
    <w:rsid w:val="3949702E"/>
    <w:rsid w:val="3BE408BA"/>
    <w:rsid w:val="3C7F703B"/>
    <w:rsid w:val="3C85714C"/>
    <w:rsid w:val="3D70189E"/>
    <w:rsid w:val="3E08713C"/>
    <w:rsid w:val="3E9B44CA"/>
    <w:rsid w:val="42271DDB"/>
    <w:rsid w:val="43910C0D"/>
    <w:rsid w:val="48B52937"/>
    <w:rsid w:val="48EE3EF3"/>
    <w:rsid w:val="4B20704B"/>
    <w:rsid w:val="4BD9377C"/>
    <w:rsid w:val="4C1E2F28"/>
    <w:rsid w:val="4CFC29CC"/>
    <w:rsid w:val="4D6E1856"/>
    <w:rsid w:val="4F5C6AC0"/>
    <w:rsid w:val="4F7E4877"/>
    <w:rsid w:val="502C04C1"/>
    <w:rsid w:val="51DE24AB"/>
    <w:rsid w:val="5651051D"/>
    <w:rsid w:val="56EC004A"/>
    <w:rsid w:val="57833FB3"/>
    <w:rsid w:val="57E961A8"/>
    <w:rsid w:val="581E77CF"/>
    <w:rsid w:val="58B06254"/>
    <w:rsid w:val="5AF25131"/>
    <w:rsid w:val="600176AC"/>
    <w:rsid w:val="65332BB8"/>
    <w:rsid w:val="65953FE2"/>
    <w:rsid w:val="664A46E0"/>
    <w:rsid w:val="66755D81"/>
    <w:rsid w:val="68A121F7"/>
    <w:rsid w:val="68A9241E"/>
    <w:rsid w:val="6A557505"/>
    <w:rsid w:val="6B6D695A"/>
    <w:rsid w:val="6D662A96"/>
    <w:rsid w:val="6FD41D7F"/>
    <w:rsid w:val="72416639"/>
    <w:rsid w:val="72472A76"/>
    <w:rsid w:val="738C1FE2"/>
    <w:rsid w:val="75531EF6"/>
    <w:rsid w:val="75D0003D"/>
    <w:rsid w:val="764F7877"/>
    <w:rsid w:val="7AA141FF"/>
    <w:rsid w:val="7C445B57"/>
    <w:rsid w:val="7C8447E1"/>
    <w:rsid w:val="7D713C10"/>
    <w:rsid w:val="7FE35C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ScaleCrop>false</ScaleCrop>
  <LinksUpToDate>false</LinksUpToDate>
  <CharactersWithSpaces>15417</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2017-11-02T01:07:48Z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