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4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7" w:hRule="atLeast"/>
        </w:trPr>
        <w:tc>
          <w:tcPr>
            <w:tcW w:w="9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exact"/>
              <w:ind w:firstLine="6440" w:firstLineChars="2300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宛龙环审〔202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号</w:t>
            </w:r>
          </w:p>
          <w:p>
            <w:pPr>
              <w:rPr>
                <w:rFonts w:hint="eastAsia"/>
              </w:rPr>
            </w:pP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关于</w:t>
            </w:r>
            <w:bookmarkStart w:id="0" w:name="_GoBack"/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val="en-US" w:eastAsia="zh-CN"/>
              </w:rPr>
              <w:t>南阳市卧龙区程熠再生资源有限公司年产300万片鸡蛋托建设项目</w:t>
            </w:r>
            <w:bookmarkEnd w:id="0"/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  <w:lang w:eastAsia="zh-CN"/>
              </w:rPr>
              <w:t>环境影响报告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的批复意见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根据明阳科技（河南）有限公司编制的《南阳市卧龙区程熠再生资源有限公司年产300万片鸡蛋托建设项目环境影响报告表》（以下简称《报告表》)，经研究，现对《报告表》提出如下批复意见：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原则批准该项目《报告表》，建设单位可据此落实环保工程。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二、严格落实大气污染防治措施，确保各类废气污染物达标排放，确保对周边环境的影响在可接受范围之内。项目投料废气排放满足《大气污染物综合排放标准》（GB16297-1996）表2标准及《河南省重污染天气通用行业应急减排措施制定技术指南》（2024年修订版）涉颗粒物企业绩效引领性指标要求；燃烧废气排放满足《工业炉窑大气污染物排放标准》（DB41/1066-2020）和《河南省重污染天气通用行业应急减排措施制定技术指南》（2024年修订版）中涉炉窑（干燥炉）A级企业管控限值要求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严格执行《报告表》提出的项目防护距离相关要求。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三、项目生产废水絮凝沉淀后，作为制浆生产用水再利用，生活污水经化粪池处理后用于周边农田施肥。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四、严格落实噪声污染防治措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施。施工期各阶段噪声满足《建筑施工厂界环境噪声排放标准》（GB12523-2011）；营运期厂界满足《工业企业厂界环境噪声排放标准》（GB12348-2008）2类标准要求。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五、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严格落实固体废物污染防治措施，项目产生的固体废物要全部依法依规进行收集、贮存、转运和无害化处置。一般固废贮存、处置须满足《一般工业固体废物贮存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和填埋污染控制标准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》（GB18599－20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）中相关要求。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六、本项目环评文件审批后，项目的性质、规模、地点、采用的生产工艺或者防止污染、防止生态破坏的措施发生重大变动的，应当重新报批项目的环境影响评价文件；项目审批五年后方开工建设的，应重新报批该项目的环境影响评价文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七、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项目建设和运行过程中须依法依规执行环保“三同时”、排污许可、竣工环保验收等各项环境管理制度。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（公  章）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202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287" w:right="720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5302F"/>
    <w:rsid w:val="023B3877"/>
    <w:rsid w:val="02525BC3"/>
    <w:rsid w:val="031E6B46"/>
    <w:rsid w:val="04010AAB"/>
    <w:rsid w:val="070B64B1"/>
    <w:rsid w:val="0B0C17C6"/>
    <w:rsid w:val="0F15111F"/>
    <w:rsid w:val="1135302F"/>
    <w:rsid w:val="11601C38"/>
    <w:rsid w:val="13D20DBF"/>
    <w:rsid w:val="18D10954"/>
    <w:rsid w:val="19530A09"/>
    <w:rsid w:val="1D173611"/>
    <w:rsid w:val="211F34E2"/>
    <w:rsid w:val="214503DB"/>
    <w:rsid w:val="222323E7"/>
    <w:rsid w:val="24E9401B"/>
    <w:rsid w:val="29EE2076"/>
    <w:rsid w:val="2A3D5D39"/>
    <w:rsid w:val="2BC8310F"/>
    <w:rsid w:val="3132147A"/>
    <w:rsid w:val="319365BA"/>
    <w:rsid w:val="31C756C5"/>
    <w:rsid w:val="3259581B"/>
    <w:rsid w:val="33E13F44"/>
    <w:rsid w:val="34B57B10"/>
    <w:rsid w:val="36E27362"/>
    <w:rsid w:val="3D17631C"/>
    <w:rsid w:val="3D9974C4"/>
    <w:rsid w:val="3FC17147"/>
    <w:rsid w:val="43544FA2"/>
    <w:rsid w:val="4CAD1F1D"/>
    <w:rsid w:val="4E3C13BF"/>
    <w:rsid w:val="4EAF205C"/>
    <w:rsid w:val="53974A6D"/>
    <w:rsid w:val="57CC10AA"/>
    <w:rsid w:val="5D026E4B"/>
    <w:rsid w:val="5D8C06C5"/>
    <w:rsid w:val="5E181B6A"/>
    <w:rsid w:val="5EB07CB7"/>
    <w:rsid w:val="5F7018CE"/>
    <w:rsid w:val="63184C31"/>
    <w:rsid w:val="632149C6"/>
    <w:rsid w:val="632C2156"/>
    <w:rsid w:val="65C56499"/>
    <w:rsid w:val="66AE3312"/>
    <w:rsid w:val="6DCA7DEC"/>
    <w:rsid w:val="72D333F3"/>
    <w:rsid w:val="76A36EC4"/>
    <w:rsid w:val="776B1CED"/>
    <w:rsid w:val="795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left"/>
    </w:pPr>
    <w:rPr>
      <w:rFonts w:ascii="宋体" w:hAnsi="Courier New"/>
      <w:sz w:val="24"/>
      <w:szCs w:val="20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8">
    <w:name w:val="p15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2023-11-13T07:37:00Z</dcterms:created>
  <dc:creator>未定义</dc:creator>
  <cp:lastModifiedBy>未定义</cp:lastModifiedBy>
  <cp:lastPrinted>2025-01-15T05:13:00Z</cp:lastPrinted>
  <dcterms:modified xsi:type="dcterms:W3CDTF">2025-02-07T02:46:09Z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B0D64E145F0C40A0A7C42B66C20D39EB</vt:lpwstr>
  </property>
</Properties>
</file>