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1471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7" w:hRule="atLeast"/>
        </w:trPr>
        <w:tc>
          <w:tcPr>
            <w:tcW w:w="964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spacing w:line="360" w:lineRule="exact"/>
              <w:ind w:firstLine="6440" w:firstLineChars="2300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</w:rPr>
              <w:t>宛龙环审〔202</w:t>
            </w:r>
            <w:r>
              <w:rPr>
                <w:rFonts w:hint="eastAsia" w:ascii="楷体_GB2312" w:eastAsia="楷体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</w:rPr>
              <w:t>〕</w:t>
            </w:r>
            <w:r>
              <w:rPr>
                <w:rFonts w:hint="eastAsia" w:ascii="楷体_GB2312" w:eastAsia="楷体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</w:rPr>
              <w:t>号</w:t>
            </w:r>
          </w:p>
          <w:p>
            <w:pPr>
              <w:rPr>
                <w:rFonts w:hint="eastAsia"/>
              </w:rPr>
            </w:pPr>
          </w:p>
          <w:p>
            <w:pPr>
              <w:pStyle w:val="7"/>
              <w:spacing w:line="360" w:lineRule="exact"/>
              <w:jc w:val="center"/>
              <w:rPr>
                <w:rFonts w:hint="eastAsia" w:ascii="宋体" w:hAnsi="宋体" w:cs="Times New Roman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32"/>
                <w:szCs w:val="32"/>
              </w:rPr>
              <w:t>关于</w:t>
            </w:r>
            <w:r>
              <w:rPr>
                <w:rFonts w:hint="eastAsia" w:ascii="宋体" w:hAnsi="宋体" w:cs="Times New Roman"/>
                <w:b/>
                <w:color w:val="000000"/>
                <w:sz w:val="32"/>
                <w:szCs w:val="32"/>
                <w:lang w:val="en-US" w:eastAsia="zh-CN"/>
              </w:rPr>
              <w:t>南阳张超环保材料有限公司饲料原料加工项目</w:t>
            </w:r>
          </w:p>
          <w:p>
            <w:pPr>
              <w:pStyle w:val="7"/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32"/>
                <w:szCs w:val="32"/>
                <w:lang w:eastAsia="zh-CN"/>
              </w:rPr>
              <w:t>环境影响报告</w:t>
            </w:r>
            <w:r>
              <w:rPr>
                <w:rFonts w:hint="eastAsia" w:ascii="宋体" w:hAnsi="宋体" w:cs="Times New Roman"/>
                <w:b/>
                <w:color w:val="000000"/>
                <w:sz w:val="32"/>
                <w:szCs w:val="32"/>
                <w:lang w:eastAsia="zh-CN"/>
              </w:rPr>
              <w:t>表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32"/>
                <w:szCs w:val="32"/>
              </w:rPr>
              <w:t>的批复意见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根据南阳市清洁生产审计中心有限公司编制的《南阳张超环保材料有限公司饲料原料加工项目环境影响报告表》（以下简称《报告表》)，经研究，现对《报告表》提出如下批复意见：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一、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原则批准该项目《报告表》，建设单位可据此落实环保工程。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二、严格落实大气污染防治措施，确保各类废气污染物达标排放，确保对周边环境的影响在可接受范围之内。项目生产废气排放满足《大气污染物综合排放标准》（GB16297-1996）表2及《河南省重污染天气通用行业应急减排措施制定技术指南（2024年修订版）》涉PM企业排放指标要求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严格执行《报告表》提出的项目防护距离相关要求。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三、项目生活污水经化粪池处理后用于周边农田施肥；车辆冲洗废水经沉淀处理后循环使用不外排。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四、严格落实噪声污染防治措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施。施工期各阶段噪声满足《建筑施工厂界环境噪声排放标准》（GB12523-2011）；营运期厂界满足《工业企业厂界环境噪声排放标准》（GB12348-2008）2类标准要求。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五、</w:t>
            </w:r>
            <w:r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严格落实固体废物污染防治措施，项目产生的固体废物要全部依法依规进行收集、贮存、转运和无害化处置。一般固废贮存、处置须满足《一般工业固体废物贮存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和填埋污染控制标准</w:t>
            </w:r>
            <w:r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》（GB18599－20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20</w:t>
            </w:r>
            <w:r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）中相关要求。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六、本项目环评文件审批后，</w:t>
            </w:r>
            <w:bookmarkStart w:id="0" w:name="_GoBack"/>
            <w:bookmarkEnd w:id="0"/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项目的性质、规模、地点、采用的生产工艺或者防止污染、防止生态破坏的措施发生重大变动的，应当重新报批项目的环境影响评价文件；项目审批五年后方开工建设的，应重新报批该项目的环境影响评价文件。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七、</w:t>
            </w:r>
            <w:r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项目建设和运行过程中须依法依规执行环保“三同时”、排污许可、竣工环保验收等各项环境管理制度。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56" w:leftChars="0" w:right="0" w:rightChars="0" w:firstLine="3080" w:firstLineChars="1100"/>
              <w:jc w:val="left"/>
              <w:textAlignment w:val="auto"/>
              <w:outlineLvl w:val="9"/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lang w:val="en-US" w:eastAsia="zh-CN"/>
              </w:rPr>
              <w:t>（公  章）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56" w:leftChars="0" w:right="0" w:rightChars="0" w:firstLine="3080" w:firstLineChars="1100"/>
              <w:jc w:val="left"/>
              <w:textAlignment w:val="auto"/>
              <w:outlineLvl w:val="9"/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56" w:leftChars="0" w:right="0" w:rightChars="0" w:firstLine="3080" w:firstLineChars="1100"/>
              <w:jc w:val="left"/>
              <w:textAlignment w:val="auto"/>
              <w:outlineLvl w:val="9"/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highlight w:val="none"/>
                <w:shd w:val="clear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                 202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月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22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日</w:t>
            </w:r>
          </w:p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287" w:right="720" w:bottom="720" w:left="12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5302F"/>
    <w:rsid w:val="023B3877"/>
    <w:rsid w:val="02525BC3"/>
    <w:rsid w:val="031E6B46"/>
    <w:rsid w:val="04010AAB"/>
    <w:rsid w:val="047D221F"/>
    <w:rsid w:val="070B64B1"/>
    <w:rsid w:val="0B0C17C6"/>
    <w:rsid w:val="0F15111F"/>
    <w:rsid w:val="1135302F"/>
    <w:rsid w:val="11601C38"/>
    <w:rsid w:val="13D20DBF"/>
    <w:rsid w:val="18D10954"/>
    <w:rsid w:val="19530A09"/>
    <w:rsid w:val="1D173611"/>
    <w:rsid w:val="211F34E2"/>
    <w:rsid w:val="214503DB"/>
    <w:rsid w:val="24E9401B"/>
    <w:rsid w:val="29EE2076"/>
    <w:rsid w:val="2BC8310F"/>
    <w:rsid w:val="3132147A"/>
    <w:rsid w:val="319365BA"/>
    <w:rsid w:val="31C756C5"/>
    <w:rsid w:val="3259581B"/>
    <w:rsid w:val="33E13F44"/>
    <w:rsid w:val="34B57B10"/>
    <w:rsid w:val="36E27362"/>
    <w:rsid w:val="3C6D6821"/>
    <w:rsid w:val="3D17631C"/>
    <w:rsid w:val="3D9974C4"/>
    <w:rsid w:val="3FC17147"/>
    <w:rsid w:val="43544FA2"/>
    <w:rsid w:val="4CAD1F1D"/>
    <w:rsid w:val="4E3C13BF"/>
    <w:rsid w:val="4EAF205C"/>
    <w:rsid w:val="4F627D87"/>
    <w:rsid w:val="53974A6D"/>
    <w:rsid w:val="57CC10AA"/>
    <w:rsid w:val="5D026E4B"/>
    <w:rsid w:val="5EB07CB7"/>
    <w:rsid w:val="5F7018CE"/>
    <w:rsid w:val="63184C31"/>
    <w:rsid w:val="632149C6"/>
    <w:rsid w:val="632C2156"/>
    <w:rsid w:val="65C56499"/>
    <w:rsid w:val="66AE3312"/>
    <w:rsid w:val="6DCA7DEC"/>
    <w:rsid w:val="72D333F3"/>
    <w:rsid w:val="75BB06B0"/>
    <w:rsid w:val="776B1CED"/>
    <w:rsid w:val="7959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  <w:jc w:val="left"/>
    </w:pPr>
    <w:rPr>
      <w:rFonts w:ascii="宋体" w:hAnsi="Courier New"/>
      <w:sz w:val="24"/>
      <w:szCs w:val="20"/>
    </w:rPr>
  </w:style>
  <w:style w:type="paragraph" w:customStyle="1" w:styleId="4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7">
    <w:name w:val="p0"/>
    <w:basedOn w:val="1"/>
    <w:qFormat/>
    <w:uiPriority w:val="0"/>
    <w:pPr>
      <w:widowControl/>
      <w:jc w:val="left"/>
    </w:pPr>
    <w:rPr>
      <w:kern w:val="0"/>
      <w:szCs w:val="21"/>
    </w:rPr>
  </w:style>
  <w:style w:type="paragraph" w:customStyle="1" w:styleId="8">
    <w:name w:val="p15"/>
    <w:basedOn w:val="1"/>
    <w:qFormat/>
    <w:uiPriority w:val="0"/>
    <w:pPr>
      <w:widowControl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2023-11-13T07:37:00Z</dcterms:created>
  <dc:creator>未定义</dc:creator>
  <cp:lastModifiedBy>admin</cp:lastModifiedBy>
  <cp:lastPrinted>2025-01-15T05:13:00Z</cp:lastPrinted>
  <dcterms:modified xsi:type="dcterms:W3CDTF">2025-01-22T06:25:27Z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B0D64E145F0C40A0A7C42B66C20D39EB</vt:lpwstr>
  </property>
</Properties>
</file>