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14DA8"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附件:2：</w:t>
      </w:r>
    </w:p>
    <w:p w14:paraId="70E379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5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关于对2023年度科技创新先进企业奖励的决定</w:t>
      </w:r>
    </w:p>
    <w:p w14:paraId="3C62F8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54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方正小标宋_GBK" w:cs="Times New Roman"/>
          <w:sz w:val="40"/>
          <w:szCs w:val="40"/>
          <w:lang w:val="en-US" w:eastAsia="zh-CN"/>
        </w:rPr>
        <w:t>（征求意见稿）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54C8A0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54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各镇人民政府、街道（景区）办事处，区政府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部门：</w:t>
      </w:r>
    </w:p>
    <w:p w14:paraId="28D7DA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5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，在区委的正确领导下，全区上下全面推进创新驱动发展战略，涌现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一批科技创新先进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先进、树立典型，依据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《南阳市人民政府关于印发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南阳市支持科技创新政策清单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&gt;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的通知》(宛政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22号)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中共南阳市卧龙区委 南阳市卧龙区人民政府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卧龙区科技创新奖励办法（试行）&gt;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》（宛龙发〔2018〕12号）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规定，决定对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南阳市联一光电有限公司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家高新技术企业、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南阳炫彩印象数码材料有限公司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个科技创新研发平台进行奖励。</w:t>
      </w:r>
    </w:p>
    <w:p w14:paraId="6AC46E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5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希望受奖励的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，再接再厉、再创佳绩。全区各级各部门要以先进为榜样，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继续发扬求真务实、勇于创新的科学精神，深入实施科技创新驱动发展战略，真抓实干，攻坚克难，奋力争先，为推动卧龙经济社会高质量跨越发展提供坚强的科技支撑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2D754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卧龙区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科技创新先进企业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名单</w:t>
      </w:r>
    </w:p>
    <w:p w14:paraId="0499AA06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54" w:lineRule="exact"/>
        <w:textAlignment w:val="auto"/>
        <w:rPr>
          <w:rFonts w:hint="eastAsia" w:ascii="Times New Roman" w:hAnsi="Times New Roman" w:eastAsia="华文中宋" w:cs="Times New Roman"/>
          <w:lang w:val="en-US" w:eastAsia="zh-CN"/>
        </w:rPr>
      </w:pPr>
    </w:p>
    <w:p w14:paraId="5A7267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54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211E9A3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32" w:lineRule="exact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Style w:val="6"/>
          <w:rFonts w:hint="default" w:ascii="Times New Roman" w:hAnsi="Times New Roman" w:cs="Times New Roman"/>
        </w:rPr>
        <w:t>附件</w:t>
      </w:r>
    </w:p>
    <w:p w14:paraId="3B5619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卧龙区2023年度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科技创新先进企业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名单</w:t>
      </w:r>
    </w:p>
    <w:p w14:paraId="139E80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一、高新技术企业（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黑体" w:cs="Times New Roman"/>
          <w:sz w:val="32"/>
          <w:szCs w:val="32"/>
        </w:rPr>
        <w:t>）</w:t>
      </w:r>
    </w:p>
    <w:p w14:paraId="6E9685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1.南阳市联一光电有限公司</w:t>
      </w:r>
    </w:p>
    <w:p w14:paraId="75EA2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2.河南三维勘测设计有限公司</w:t>
      </w:r>
    </w:p>
    <w:p w14:paraId="7D0A3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3.河南省桓立机电科技有限公司</w:t>
      </w:r>
    </w:p>
    <w:p w14:paraId="426DB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4.河南杨扬生物科技有限公司</w:t>
      </w:r>
    </w:p>
    <w:p w14:paraId="62AF8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5.河南中融石油装备有限公司</w:t>
      </w:r>
    </w:p>
    <w:p w14:paraId="6C832A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6.南阳中扬光电科技有限公司</w:t>
      </w:r>
    </w:p>
    <w:p w14:paraId="20DE5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7.南阳市祥瑞通防爆电器有限公司</w:t>
      </w:r>
    </w:p>
    <w:p w14:paraId="0372F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8.南阳惠创科技信息咨询服务有限公司</w:t>
      </w:r>
    </w:p>
    <w:p w14:paraId="4139C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9.南阳市佳跃机械设备有限公司</w:t>
      </w:r>
    </w:p>
    <w:p w14:paraId="5ABCED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10.南阳市梧桐光电有限公司</w:t>
      </w:r>
    </w:p>
    <w:p w14:paraId="0C5F3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11.南阳市天泰混凝土有限公司</w:t>
      </w:r>
    </w:p>
    <w:p w14:paraId="09148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12.南阳市天泰水泥有限公司</w:t>
      </w:r>
    </w:p>
    <w:p w14:paraId="60C0A0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13.南阳恒聚电气设备有限公司</w:t>
      </w:r>
    </w:p>
    <w:p w14:paraId="1D9C9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14.南阳市海创科技有限公司</w:t>
      </w:r>
    </w:p>
    <w:p w14:paraId="67C42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15.南阳远达包装材料有限公司</w:t>
      </w:r>
    </w:p>
    <w:p w14:paraId="51855B5F">
      <w:pPr>
        <w:pStyle w:val="7"/>
        <w:rPr>
          <w:rFonts w:hint="default"/>
          <w:lang w:val="en-US"/>
        </w:rPr>
      </w:pPr>
      <w:r>
        <w:rPr>
          <w:rFonts w:hint="eastAsia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16.南阳市丽兹机电科技有限公司</w:t>
      </w:r>
    </w:p>
    <w:p w14:paraId="6519B3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各奖励科技创新资金10万元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已获区财政奖励的，不再重复奖励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0CE2A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二、科技创新研发平台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个）</w:t>
      </w:r>
    </w:p>
    <w:p w14:paraId="4EA98C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省级重点实验室（1家）</w:t>
      </w:r>
    </w:p>
    <w:p w14:paraId="477028E9">
      <w:pPr>
        <w:pStyle w:val="7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hAnsi="仿宋_GB2312" w:cs="仿宋_GB2312"/>
          <w:sz w:val="32"/>
          <w:szCs w:val="40"/>
          <w:lang w:val="en-US" w:eastAsia="zh-CN"/>
        </w:rPr>
        <w:t>1.西湖牧原合成生物研究院（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河南省生猪绿色健康养殖重点实验室</w:t>
      </w:r>
      <w:r>
        <w:rPr>
          <w:rFonts w:hint="eastAsia" w:hAnsi="仿宋_GB2312" w:cs="仿宋_GB2312"/>
          <w:sz w:val="32"/>
          <w:szCs w:val="40"/>
          <w:lang w:val="en-US" w:eastAsia="zh-CN"/>
        </w:rPr>
        <w:t>）</w:t>
      </w:r>
    </w:p>
    <w:p w14:paraId="2CEDB2D4">
      <w:pPr>
        <w:pStyle w:val="7"/>
        <w:ind w:left="0" w:leftChars="0" w:firstLine="640" w:firstLineChars="200"/>
        <w:rPr>
          <w:rFonts w:hint="default" w:hAnsi="仿宋_GB2312" w:cs="仿宋_GB2312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奖励科技创新资金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，共计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（认定满一年，确认正常运行且达标后发放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。）</w:t>
      </w:r>
    </w:p>
    <w:p w14:paraId="1E141F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省级工程技术研究中心（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工程中心9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个）</w:t>
      </w:r>
    </w:p>
    <w:p w14:paraId="2DCFBC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南阳炫彩印象数码材料有限公司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（河南省数码影像打印材料工程技术中心）</w:t>
      </w:r>
    </w:p>
    <w:p w14:paraId="62A979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河南迈松医用设备制造有限公司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（河南省心肺复苏医用设备工程技术研究中心）</w:t>
      </w:r>
    </w:p>
    <w:p w14:paraId="14C27B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阳市第一人民医院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河南省药食同源工程技术研究中心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"/>
        </w:rPr>
        <w:t>）</w:t>
      </w:r>
    </w:p>
    <w:p w14:paraId="01C3C2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南阳华润燃气有限公司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（河南省燃气安全数字化仿真工程技术研究中心）</w:t>
      </w:r>
    </w:p>
    <w:p w14:paraId="059C58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南阳示佳光电有限公司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（河南省超广角红外共焦光学镜头工程技术研究中心）</w:t>
      </w:r>
    </w:p>
    <w:p w14:paraId="3EA22E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河南金牛新材料股份有限公司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（河南省高分子阻隔材料工程技术研究中心）</w:t>
      </w:r>
    </w:p>
    <w:p w14:paraId="08CBD0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河南亚龙智能装备有限公司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（河南省废旧沥青混合料顺逆流工艺再生装备工程技术研究中心）</w:t>
      </w:r>
    </w:p>
    <w:p w14:paraId="5F8AA0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南阳市华意电力设备有限公司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（河南省无卤环保阻燃电缆工程技术研究中心）</w:t>
      </w:r>
    </w:p>
    <w:p w14:paraId="578890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9.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南阳中联卧龙水泥有限公司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（河南省水泥智能清洁生产工程技术研究中心）</w:t>
      </w:r>
    </w:p>
    <w:p w14:paraId="19E281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各奖励科技创新资金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（认定满一年，确认正常运行且达标后发放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。已获区财政奖励的，不再重复奖励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 w14:paraId="55E7E3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）市级工程技术研究中心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重点实验室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临床医学研究中心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9家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022E8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1.南阳市特艺包装新材料有限公司（南阳市水转印花纸印刷工程技术研究中心）</w:t>
      </w:r>
    </w:p>
    <w:p w14:paraId="43295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2.南阳旭辉光电科技有限公司（南阳市线性加工光学型材工程技术研究中心）</w:t>
      </w:r>
    </w:p>
    <w:p w14:paraId="688B35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3.南阳市龙升混凝土有限公司（南阳市高性能混凝土复合材料工程技术研究中心）</w:t>
      </w:r>
    </w:p>
    <w:p w14:paraId="3BE686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4.南阳市鑫宇新材料科技有限公司（南阳市蜂窝陶瓷载体工程技术研究中心）</w:t>
      </w:r>
    </w:p>
    <w:p w14:paraId="5C5487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5.南阳市广利建材有限公司（南阳市装配式板材砌块生产工程技术研究中心）</w:t>
      </w:r>
    </w:p>
    <w:p w14:paraId="2847A6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6.南阳市第一人民医院（南阳唐栀子成分研究与临床转化重点实验室）</w:t>
      </w:r>
    </w:p>
    <w:p w14:paraId="104E1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7.南阳市第一人民医院（南阳市药食同源资源功能重点实验室）</w:t>
      </w:r>
    </w:p>
    <w:p w14:paraId="43A9AC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left="638" w:leftChars="304" w:right="0" w:rightChars="0" w:firstLine="0" w:firstLineChars="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8.南阳市第一人民医院（南阳市中毒类疾病医学重点实验室）</w:t>
      </w:r>
    </w:p>
    <w:p w14:paraId="7CF38052">
      <w:pPr>
        <w:pStyle w:val="7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9.南阳市第一人民医院（南阳市消化疾病（胃肠肿瘤）临床医学研究中心）</w:t>
      </w:r>
    </w:p>
    <w:p w14:paraId="33FEC3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各奖励科技创新资金5万元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（认定满一年，确认正常运行且达标后发放）。</w:t>
      </w:r>
    </w:p>
    <w:p w14:paraId="38AE2A50">
      <w:pPr>
        <w:pStyle w:val="7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3C5EC5DE">
      <w:pPr>
        <w:pStyle w:val="7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78CA6BA5"/>
    <w:p w14:paraId="097731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A0CAB"/>
    <w:rsid w:val="20BA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 w:val="0"/>
      <w:keepLines w:val="0"/>
      <w:spacing w:beforeLines="0" w:beforeAutospacing="0" w:afterLines="0" w:afterAutospacing="0" w:line="608" w:lineRule="exact"/>
      <w:outlineLvl w:val="1"/>
    </w:pPr>
    <w:rPr>
      <w:rFonts w:ascii="Arial" w:hAnsi="Arial" w:eastAsia="黑体" w:cs="Times New Roman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600" w:lineRule="exact"/>
      <w:jc w:val="center"/>
    </w:pPr>
    <w:rPr>
      <w:rFonts w:ascii="华文中宋" w:eastAsia="华文中宋"/>
      <w:b/>
      <w:bCs/>
      <w:sz w:val="44"/>
    </w:rPr>
  </w:style>
  <w:style w:type="character" w:customStyle="1" w:styleId="6">
    <w:name w:val="标题 2 Char"/>
    <w:link w:val="2"/>
    <w:qFormat/>
    <w:uiPriority w:val="0"/>
    <w:rPr>
      <w:rFonts w:ascii="Arial" w:hAnsi="Arial" w:eastAsia="黑体" w:cs="Times New Roman"/>
      <w:sz w:val="32"/>
      <w:szCs w:val="32"/>
    </w:rPr>
  </w:style>
  <w:style w:type="paragraph" w:customStyle="1" w:styleId="7">
    <w:name w:val="BodyText1I2"/>
    <w:basedOn w:val="8"/>
    <w:qFormat/>
    <w:uiPriority w:val="0"/>
    <w:pPr>
      <w:tabs>
        <w:tab w:val="left" w:pos="3600"/>
      </w:tabs>
      <w:ind w:firstLine="420" w:firstLineChars="200"/>
    </w:pPr>
  </w:style>
  <w:style w:type="paragraph" w:customStyle="1" w:styleId="8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2024-12-27T01:34:00Z</dcterms:created>
  <dc:creator>admin</dc:creator>
  <cp:lastModifiedBy>admin</cp:lastModifiedBy>
  <dcterms:modified xsi:type="dcterms:W3CDTF">2024-12-27T01:35:15Z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9801A9D723C04844BDF8472C3F6C9DA6_11</vt:lpwstr>
  </property>
  <property fmtid="{D5CDD505-2E9C-101B-9397-08002B2CF9AE}" pid="4" name="KSOTemplateDocerSaveRecord">
    <vt:lpwstr>eyJoZGlkIjoiOGMxOTA3NWE5YTMwNTJlNzUwMmUwODg0ODYwYzI4ZDEifQ==</vt:lpwstr>
  </property>
</Properties>
</file>