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关于2022年区本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级一般公共预算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“三公”经费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支出预算的说明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汇总区本级部门预算，2022年区本级一般公共预算安排“三公”经费支出预算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1009.7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万元，比上年减少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74.83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万元，下降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6.8%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。其中：因公出国（境）费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eastAsia="仿宋_GB2312" w:cs="微软雅黑"/>
          <w:kern w:val="0"/>
          <w:sz w:val="32"/>
          <w:szCs w:val="32"/>
        </w:rPr>
        <w:t>万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元；公务接待费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67.9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公务用车运行维护费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925.2</w:t>
      </w:r>
      <w:r>
        <w:rPr>
          <w:rFonts w:hint="eastAsia" w:ascii="仿宋_GB2312" w:eastAsia="仿宋_GB2312" w:cs="微软雅黑"/>
          <w:kern w:val="0"/>
          <w:sz w:val="32"/>
          <w:szCs w:val="32"/>
        </w:rPr>
        <w:t>万元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公务用车购置费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万元，。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eastAsia="仿宋_GB2312" w:cs="微软雅黑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三公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下降的主要原因是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:区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直各部门严格落实厉行节约规定，进一步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 w:eastAsia="zh-CN"/>
        </w:rPr>
        <w:t>压缩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相关支出。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ODE4ODhiNzEyOTdiMWZkZjk4MTAxNWNiYzc1MTAifQ=="/>
  </w:docVars>
  <w:rsids>
    <w:rsidRoot w:val="19090680"/>
    <w:rsid w:val="09736C45"/>
    <w:rsid w:val="097B206E"/>
    <w:rsid w:val="09DF09BF"/>
    <w:rsid w:val="0BC32105"/>
    <w:rsid w:val="10BF0247"/>
    <w:rsid w:val="156C017C"/>
    <w:rsid w:val="16F1056E"/>
    <w:rsid w:val="17DE1202"/>
    <w:rsid w:val="19090680"/>
    <w:rsid w:val="213B31DE"/>
    <w:rsid w:val="2E025973"/>
    <w:rsid w:val="302A1FA7"/>
    <w:rsid w:val="342162EE"/>
    <w:rsid w:val="49BB5E15"/>
    <w:rsid w:val="619D3564"/>
    <w:rsid w:val="64922B8B"/>
    <w:rsid w:val="669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178</Characters>
  <Lines>0</Lines>
  <Paragraphs>0</Paragraphs>
  <TotalTime>1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2023-01-05T12:16:00Z</dcterms:created>
  <dc:creator>Administrator</dc:creator>
  <cp:lastModifiedBy>传秀</cp:lastModifiedBy>
  <dcterms:modified xsi:type="dcterms:W3CDTF">2023-08-02T03:31:27Z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D5741448325349A2ABCD442786EB5DD9_13</vt:lpwstr>
  </property>
</Properties>
</file>