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1A" w:rsidRDefault="00C83C1A" w:rsidP="00C83C1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83C1A" w:rsidRDefault="00C83C1A" w:rsidP="00C83C1A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卧龙区主要河流及重点湖库清单</w:t>
      </w:r>
    </w:p>
    <w:tbl>
      <w:tblPr>
        <w:tblStyle w:val="TableNormal"/>
        <w:tblW w:w="4961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5"/>
        <w:gridCol w:w="6586"/>
      </w:tblGrid>
      <w:tr w:rsidR="00C83C1A" w:rsidTr="00F539BD">
        <w:trPr>
          <w:trHeight w:val="870"/>
          <w:jc w:val="center"/>
        </w:trPr>
        <w:tc>
          <w:tcPr>
            <w:tcW w:w="1009" w:type="pct"/>
            <w:vAlign w:val="center"/>
          </w:tcPr>
          <w:p w:rsidR="00C83C1A" w:rsidRDefault="00C83C1A" w:rsidP="00F539BD">
            <w:pPr>
              <w:widowControl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</w:rPr>
              <w:t>流  域</w:t>
            </w:r>
          </w:p>
        </w:tc>
        <w:tc>
          <w:tcPr>
            <w:tcW w:w="3990" w:type="pct"/>
            <w:vAlign w:val="center"/>
          </w:tcPr>
          <w:p w:rsidR="00C83C1A" w:rsidRDefault="00C83C1A" w:rsidP="00F539BD">
            <w:pPr>
              <w:widowControl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</w:rPr>
              <w:t>主要河流及重点湖库</w:t>
            </w:r>
          </w:p>
        </w:tc>
      </w:tr>
      <w:tr w:rsidR="00C83C1A" w:rsidTr="00F539BD">
        <w:trPr>
          <w:trHeight w:val="2463"/>
          <w:jc w:val="center"/>
        </w:trPr>
        <w:tc>
          <w:tcPr>
            <w:tcW w:w="1009" w:type="pct"/>
            <w:vAlign w:val="center"/>
          </w:tcPr>
          <w:p w:rsidR="00C83C1A" w:rsidRDefault="00C83C1A" w:rsidP="00F539BD">
            <w:pPr>
              <w:widowControl w:val="0"/>
              <w:spacing w:line="400" w:lineRule="exact"/>
              <w:ind w:left="325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白河支流</w:t>
            </w:r>
          </w:p>
        </w:tc>
        <w:tc>
          <w:tcPr>
            <w:tcW w:w="3990" w:type="pct"/>
            <w:vAlign w:val="center"/>
          </w:tcPr>
          <w:p w:rsidR="00C83C1A" w:rsidRDefault="00C83C1A" w:rsidP="00F539BD">
            <w:pPr>
              <w:widowControl w:val="0"/>
              <w:spacing w:line="400" w:lineRule="exac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潦河、沐垢河、十二里河、黄渠河，泗水河、麦河；</w:t>
            </w:r>
          </w:p>
          <w:p w:rsidR="00C83C1A" w:rsidRDefault="00C83C1A" w:rsidP="00F539BD">
            <w:pPr>
              <w:widowControl w:val="0"/>
              <w:spacing w:line="400" w:lineRule="exac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城区内河三里河、梅溪河、温凉河，邕河上游。</w:t>
            </w:r>
          </w:p>
        </w:tc>
      </w:tr>
      <w:tr w:rsidR="00C83C1A" w:rsidTr="00F539BD">
        <w:trPr>
          <w:trHeight w:val="2539"/>
          <w:jc w:val="center"/>
        </w:trPr>
        <w:tc>
          <w:tcPr>
            <w:tcW w:w="1009" w:type="pct"/>
            <w:vAlign w:val="center"/>
          </w:tcPr>
          <w:p w:rsidR="00C83C1A" w:rsidRDefault="00C83C1A" w:rsidP="00F539BD">
            <w:pPr>
              <w:widowControl w:val="0"/>
              <w:spacing w:line="400" w:lineRule="exact"/>
              <w:ind w:left="325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重点湖库</w:t>
            </w:r>
          </w:p>
        </w:tc>
        <w:tc>
          <w:tcPr>
            <w:tcW w:w="3990" w:type="pct"/>
            <w:vAlign w:val="center"/>
          </w:tcPr>
          <w:p w:rsidR="00C83C1A" w:rsidRDefault="00C83C1A" w:rsidP="00F539BD">
            <w:pPr>
              <w:widowControl w:val="0"/>
              <w:spacing w:line="400" w:lineRule="exact"/>
              <w:ind w:left="121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彭李坑水库、打磨石岩水库、龙王沟水库，冢岗庙水库、寺沟水库、杨树岗水库、兰营水库</w:t>
            </w:r>
          </w:p>
        </w:tc>
      </w:tr>
    </w:tbl>
    <w:p w:rsidR="00C83C1A" w:rsidRDefault="00C83C1A" w:rsidP="00C83C1A"/>
    <w:p w:rsidR="00377E0F" w:rsidRDefault="00377E0F" w:rsidP="00377E0F"/>
    <w:p w:rsidR="00377E0F" w:rsidRDefault="00377E0F" w:rsidP="00377E0F"/>
    <w:p w:rsidR="00CB5258" w:rsidRDefault="00CB5258"/>
    <w:sectPr w:rsidR="00CB5258" w:rsidSect="00CB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7E0F"/>
    <w:rsid w:val="00377E0F"/>
    <w:rsid w:val="00C83C1A"/>
    <w:rsid w:val="00CB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0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C83C1A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2023-07-20T10:13:00Z</dcterms:created>
  <dcterms:modified xsi:type="dcterms:W3CDTF">2023-07-20T10:13:00Z</dcterms:modified>
</cp:coreProperties>
</file>