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eastAsia="zh-CN"/>
        </w:rPr>
        <w:t>卧龙分局开展</w:t>
      </w:r>
      <w:r>
        <w:rPr>
          <w:rFonts w:hint="eastAsia" w:ascii="宋体" w:hAnsi="宋体" w:eastAsia="宋体" w:cs="宋体"/>
          <w:b w:val="0"/>
          <w:bCs w:val="0"/>
          <w:sz w:val="44"/>
          <w:szCs w:val="44"/>
          <w:lang w:val="en-US" w:eastAsia="zh-CN"/>
        </w:rPr>
        <w:t>中药饮片流通使用环节专项整治行动工作</w:t>
      </w:r>
    </w:p>
    <w:p>
      <w:pPr>
        <w:jc w:val="center"/>
        <w:rPr>
          <w:rFonts w:hint="eastAsia" w:ascii="宋体" w:hAnsi="宋体" w:eastAsia="宋体" w:cs="宋体"/>
          <w:b w:val="0"/>
          <w:bCs w:val="0"/>
          <w:sz w:val="44"/>
          <w:szCs w:val="44"/>
          <w:lang w:val="en-US" w:eastAsia="zh-CN"/>
        </w:rPr>
      </w:pPr>
    </w:p>
    <w:p>
      <w:pPr>
        <w:ind w:firstLine="640" w:firstLineChars="200"/>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卧龙分局在接到《南阳市中药饮片流通使用环节专项整治行动实施方案》后，高度重视，立即按照文件要求结合分局实际制定并印发了《卧龙区中药饮片流通使用环节专项整治行动实施方案》，并且随即指派分局以及各基层市场监管所执法人员按照方案要求对辖区内中药饮片流通使用环节展开了监督检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 w:eastAsia="仿宋_GB2312" w:cs="仿宋"/>
          <w:sz w:val="32"/>
          <w:szCs w:val="32"/>
          <w:shd w:val="clear" w:color="auto" w:fill="FFFFFF"/>
          <w:lang w:eastAsia="zh-CN"/>
        </w:rPr>
      </w:pPr>
      <w:r>
        <w:rPr>
          <w:rFonts w:hint="eastAsia" w:ascii="Times New Roman" w:hAnsi="Times New Roman" w:eastAsia="仿宋_GB2312" w:cs="Times New Roman"/>
          <w:sz w:val="32"/>
          <w:szCs w:val="36"/>
          <w:lang w:eastAsia="zh-CN"/>
        </w:rPr>
        <w:t>在此次专项整治工作中，分局共出动执法人员</w:t>
      </w:r>
      <w:r>
        <w:rPr>
          <w:rFonts w:hint="eastAsia" w:ascii="Times New Roman" w:hAnsi="Times New Roman" w:eastAsia="仿宋_GB2312" w:cs="Times New Roman"/>
          <w:sz w:val="32"/>
          <w:szCs w:val="36"/>
          <w:lang w:val="en-US" w:eastAsia="zh-CN"/>
        </w:rPr>
        <w:t>320余人次，执法车辆70余车次，</w:t>
      </w:r>
      <w:r>
        <w:rPr>
          <w:rFonts w:hint="eastAsia" w:ascii="Times New Roman" w:hAnsi="Times New Roman" w:eastAsia="仿宋_GB2312" w:cs="Times New Roman"/>
          <w:sz w:val="32"/>
          <w:szCs w:val="36"/>
          <w:lang w:eastAsia="zh-CN"/>
        </w:rPr>
        <w:t>排查辖区内中药饮片经营企业</w:t>
      </w:r>
      <w:r>
        <w:rPr>
          <w:rFonts w:hint="eastAsia" w:ascii="Times New Roman" w:hAnsi="Times New Roman" w:eastAsia="仿宋_GB2312" w:cs="Times New Roman"/>
          <w:sz w:val="32"/>
          <w:szCs w:val="36"/>
          <w:lang w:val="en-US" w:eastAsia="zh-CN"/>
        </w:rPr>
        <w:t>108家，中药饮片使用企业43家。下一步分局会按照方案要求持续开展监督检查工作，对于排查中发现的问题依法依规要求企业进行整改，需立案处罚的依法依规进行处罚。</w:t>
      </w:r>
      <w:r>
        <w:rPr>
          <w:rFonts w:hint="eastAsia" w:ascii="仿宋_GB2312" w:hAnsi="仿宋" w:eastAsia="仿宋_GB2312" w:cs="仿宋"/>
          <w:sz w:val="32"/>
          <w:szCs w:val="32"/>
          <w:shd w:val="clear" w:color="auto" w:fill="FFFFFF"/>
        </w:rPr>
        <w:t>涉嫌犯罪</w:t>
      </w:r>
      <w:r>
        <w:rPr>
          <w:rFonts w:hint="eastAsia" w:ascii="仿宋_GB2312" w:hAnsi="仿宋" w:eastAsia="仿宋_GB2312" w:cs="仿宋"/>
          <w:sz w:val="32"/>
          <w:szCs w:val="32"/>
          <w:shd w:val="clear" w:color="auto" w:fill="FFFFFF"/>
          <w:lang w:eastAsia="zh-CN"/>
        </w:rPr>
        <w:t>的</w:t>
      </w:r>
      <w:r>
        <w:rPr>
          <w:rFonts w:hint="eastAsia" w:ascii="仿宋_GB2312" w:hAnsi="仿宋" w:eastAsia="仿宋_GB2312" w:cs="仿宋"/>
          <w:sz w:val="32"/>
          <w:szCs w:val="32"/>
          <w:shd w:val="clear" w:color="auto" w:fill="FFFFFF"/>
        </w:rPr>
        <w:t>，及时移送公安机关</w:t>
      </w:r>
      <w:r>
        <w:rPr>
          <w:rFonts w:hint="eastAsia" w:ascii="仿宋_GB2312" w:hAnsi="仿宋" w:eastAsia="仿宋_GB2312" w:cs="仿宋"/>
          <w:sz w:val="32"/>
          <w:szCs w:val="32"/>
          <w:shd w:val="clear" w:color="auto"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6"/>
          <w:lang w:val="en-US" w:eastAsia="zh-CN"/>
        </w:rPr>
      </w:pPr>
      <w:r>
        <w:rPr>
          <w:rFonts w:hint="eastAsia" w:ascii="仿宋" w:hAnsi="仿宋" w:eastAsia="仿宋" w:cs="仿宋"/>
          <w:i w:val="0"/>
          <w:caps w:val="0"/>
          <w:color w:val="000000"/>
          <w:spacing w:val="0"/>
          <w:sz w:val="32"/>
          <w:szCs w:val="32"/>
        </w:rPr>
        <w:t>下一步工作中，</w:t>
      </w:r>
      <w:r>
        <w:rPr>
          <w:rFonts w:hint="eastAsia" w:ascii="仿宋" w:hAnsi="仿宋" w:eastAsia="仿宋" w:cs="仿宋"/>
          <w:i w:val="0"/>
          <w:caps w:val="0"/>
          <w:color w:val="000000"/>
          <w:spacing w:val="0"/>
          <w:sz w:val="32"/>
          <w:szCs w:val="32"/>
          <w:lang w:val="en-US" w:eastAsia="zh-CN"/>
        </w:rPr>
        <w:t>分局会形成常态化机制，及时调整监督检查计划，加大监督检查力度，</w:t>
      </w:r>
      <w:r>
        <w:rPr>
          <w:rFonts w:hint="eastAsia" w:ascii="仿宋_GB2312" w:hAnsi="仿宋" w:eastAsia="仿宋_GB2312" w:cs="仿宋"/>
          <w:sz w:val="32"/>
          <w:szCs w:val="32"/>
          <w:shd w:val="clear" w:color="auto" w:fill="FFFFFF"/>
          <w:lang w:eastAsia="zh-CN"/>
        </w:rPr>
        <w:t>确保将此次专项整治工作落到实处</w:t>
      </w:r>
      <w:r>
        <w:rPr>
          <w:rFonts w:hint="eastAsia" w:ascii="仿宋" w:hAnsi="仿宋" w:eastAsia="仿宋" w:cs="仿宋"/>
          <w:i w:val="0"/>
          <w:caps w:val="0"/>
          <w:color w:val="000000"/>
          <w:spacing w:val="0"/>
          <w:sz w:val="32"/>
          <w:szCs w:val="32"/>
        </w:rPr>
        <w:t>，</w:t>
      </w:r>
      <w:r>
        <w:rPr>
          <w:rFonts w:hint="eastAsia" w:ascii="仿宋" w:hAnsi="仿宋" w:eastAsia="仿宋" w:cs="仿宋"/>
          <w:i w:val="0"/>
          <w:caps w:val="0"/>
          <w:color w:val="000000"/>
          <w:spacing w:val="0"/>
          <w:sz w:val="32"/>
          <w:szCs w:val="32"/>
          <w:lang w:eastAsia="zh-CN"/>
        </w:rPr>
        <w:t>切实确保辖区内人民群众用药安全。</w:t>
      </w:r>
    </w:p>
    <w:p>
      <w:pPr>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drawing>
          <wp:inline distT="0" distB="0" distL="114300" distR="114300">
            <wp:extent cx="5264785" cy="3950335"/>
            <wp:effectExtent l="0" t="0" r="12065" b="12065"/>
            <wp:docPr id="1" name="图片 1" descr="微信图片_20221213165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2131650351"/>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drawing>
          <wp:inline distT="0" distB="0" distL="114300" distR="114300">
            <wp:extent cx="5264785" cy="3950335"/>
            <wp:effectExtent l="0" t="0" r="12065" b="12065"/>
            <wp:docPr id="2" name="图片 2" descr="微信图片_20221213165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2131650352"/>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bookmarkStart w:id="0" w:name="_GoBack"/>
      <w:bookmarkEnd w:id="0"/>
    </w:p>
    <w:p>
      <w:pPr>
        <w:ind w:firstLine="2880" w:firstLineChars="900"/>
        <w:rPr>
          <w:rFonts w:hint="eastAsia" w:ascii="Times New Roman" w:hAnsi="Times New Roman" w:eastAsia="仿宋_GB2312" w:cs="Times New Roman"/>
          <w:sz w:val="32"/>
          <w:szCs w:val="36"/>
          <w:lang w:val="en-US" w:eastAsia="zh-CN"/>
        </w:rPr>
      </w:pPr>
    </w:p>
    <w:p>
      <w:pPr>
        <w:ind w:firstLine="3840" w:firstLineChars="1200"/>
        <w:rPr>
          <w:rFonts w:hint="default" w:ascii="Times New Roman" w:hAnsi="Times New Roman" w:eastAsia="仿宋_GB2312" w:cs="Times New Roman"/>
          <w:sz w:val="32"/>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MWMxMmQ2NTJhZTUzZTFmMzE3ODkwYTE1YWU0MzEifQ=="/>
  </w:docVars>
  <w:rsids>
    <w:rsidRoot w:val="07EE20FE"/>
    <w:rsid w:val="07EE20FE"/>
    <w:rsid w:val="4040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327</Words>
  <Characters>337</Characters>
  <Lines>0</Lines>
  <Paragraphs>0</Paragraphs>
  <TotalTime>7</TotalTime>
  <ScaleCrop>false</ScaleCrop>
  <LinksUpToDate>false</LinksUpToDate>
  <CharactersWithSpaces>337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2022-06-27T06:54:00Z</dcterms:created>
  <dc:creator>l k</dc:creator>
  <cp:lastModifiedBy>l k</cp:lastModifiedBy>
  <dcterms:modified xsi:type="dcterms:W3CDTF">2023-01-05T03:17:00Z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6AB85AF2C1564079A1330B2A316F4A4D</vt:lpwstr>
  </property>
</Properties>
</file>