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
        <w:gridCol w:w="1096"/>
        <w:gridCol w:w="1096"/>
        <w:gridCol w:w="2636"/>
        <w:gridCol w:w="2585"/>
        <w:gridCol w:w="2341"/>
        <w:gridCol w:w="1316"/>
        <w:gridCol w:w="562"/>
        <w:gridCol w:w="503"/>
        <w:gridCol w:w="503"/>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3920"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9"/>
                <w:szCs w:val="39"/>
                <w:u w:val="none"/>
              </w:rPr>
            </w:pPr>
            <w:r>
              <w:rPr>
                <w:rFonts w:hint="eastAsia" w:ascii="宋体" w:hAnsi="宋体" w:eastAsia="宋体" w:cs="宋体"/>
                <w:b/>
                <w:bCs/>
                <w:i w:val="0"/>
                <w:iCs w:val="0"/>
                <w:color w:val="000000"/>
                <w:kern w:val="0"/>
                <w:sz w:val="39"/>
                <w:szCs w:val="39"/>
                <w:u w:val="none"/>
                <w:lang w:val="en-US" w:eastAsia="zh-CN" w:bidi="ar"/>
              </w:rPr>
              <w:t>卧龙区人民政府办公室信息公开事项清单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6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92" w:type="dxa"/>
            <w:gridSpan w:val="2"/>
            <w:tcBorders>
              <w:top w:val="single" w:color="000000" w:sz="8"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公开事项</w:t>
            </w:r>
          </w:p>
        </w:tc>
        <w:tc>
          <w:tcPr>
            <w:tcW w:w="26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公开内容</w:t>
            </w:r>
          </w:p>
        </w:tc>
        <w:tc>
          <w:tcPr>
            <w:tcW w:w="258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公开依据</w:t>
            </w:r>
          </w:p>
        </w:tc>
        <w:tc>
          <w:tcPr>
            <w:tcW w:w="234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公开时限</w:t>
            </w:r>
          </w:p>
        </w:tc>
        <w:tc>
          <w:tcPr>
            <w:tcW w:w="131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公开渠道和载体</w:t>
            </w:r>
          </w:p>
        </w:tc>
        <w:tc>
          <w:tcPr>
            <w:tcW w:w="1065"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公开对象</w:t>
            </w:r>
          </w:p>
        </w:tc>
        <w:tc>
          <w:tcPr>
            <w:tcW w:w="1316"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6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一级事项</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二级事项</w:t>
            </w:r>
          </w:p>
        </w:tc>
        <w:tc>
          <w:tcPr>
            <w:tcW w:w="26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34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全社会</w:t>
            </w:r>
          </w:p>
        </w:tc>
        <w:tc>
          <w:tcPr>
            <w:tcW w:w="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特定</w:t>
            </w:r>
          </w:p>
        </w:tc>
        <w:tc>
          <w:tcPr>
            <w:tcW w:w="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w:t>
            </w:r>
          </w:p>
        </w:tc>
        <w:tc>
          <w:tcPr>
            <w:tcW w:w="81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469"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机构信息</w:t>
            </w:r>
          </w:p>
        </w:tc>
        <w:tc>
          <w:tcPr>
            <w:tcW w:w="1096"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基本信息</w:t>
            </w:r>
          </w:p>
        </w:tc>
        <w:tc>
          <w:tcPr>
            <w:tcW w:w="2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1.机构名称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2.联系方式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3.办公地址</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4.办公时间</w:t>
            </w:r>
          </w:p>
        </w:tc>
        <w:tc>
          <w:tcPr>
            <w:tcW w:w="258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4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096" w:type="dxa"/>
            <w:vMerge w:val="continue"/>
            <w:tcBorders>
              <w:top w:val="nil"/>
              <w:left w:val="single" w:color="auto" w:sz="4"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领导简历</w:t>
            </w:r>
          </w:p>
        </w:tc>
        <w:tc>
          <w:tcPr>
            <w:tcW w:w="2636"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1.姓名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2.职务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3.工作分工</w:t>
            </w:r>
          </w:p>
        </w:tc>
        <w:tc>
          <w:tcPr>
            <w:tcW w:w="25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096" w:type="dxa"/>
            <w:vMerge w:val="continue"/>
            <w:tcBorders>
              <w:top w:val="nil"/>
              <w:left w:val="single" w:color="auto" w:sz="4"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内设机构</w:t>
            </w:r>
          </w:p>
        </w:tc>
        <w:tc>
          <w:tcPr>
            <w:tcW w:w="2636" w:type="dxa"/>
            <w:tcBorders>
              <w:top w:val="single" w:color="000000" w:sz="8" w:space="0"/>
              <w:left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1.内设机构名称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2.主要职责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3.联系电话</w:t>
            </w:r>
          </w:p>
        </w:tc>
        <w:tc>
          <w:tcPr>
            <w:tcW w:w="25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469"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信息公开</w:t>
            </w:r>
          </w:p>
        </w:tc>
        <w:tc>
          <w:tcPr>
            <w:tcW w:w="1096"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政府信息公开专栏</w:t>
            </w:r>
          </w:p>
        </w:tc>
        <w:tc>
          <w:tcPr>
            <w:tcW w:w="2636"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1.信息公开指南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2.信息公开制度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3.法定公开内容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4.政府信息公开年报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5.信息公开事项清单</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6.政府网站工作年报</w:t>
            </w:r>
          </w:p>
        </w:tc>
        <w:tc>
          <w:tcPr>
            <w:tcW w:w="25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建议提案</w:t>
            </w: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建议提案</w:t>
            </w:r>
          </w:p>
        </w:tc>
        <w:tc>
          <w:tcPr>
            <w:tcW w:w="26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可公开的建议提案办理结果                 </w:t>
            </w:r>
          </w:p>
        </w:tc>
        <w:tc>
          <w:tcPr>
            <w:tcW w:w="25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《中华人民共和国政府信息公开条例》、《国务院办公厅关于做好全国人大代表建议和全国政协委员提案办理结果公开工作的通知》（国办发〔2014〕46号）</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政策解读</w:t>
            </w: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政策文件</w:t>
            </w:r>
          </w:p>
        </w:tc>
        <w:tc>
          <w:tcPr>
            <w:tcW w:w="26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区政府和区政府办公室公开发布的政策文件</w:t>
            </w:r>
          </w:p>
        </w:tc>
        <w:tc>
          <w:tcPr>
            <w:tcW w:w="25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政务新媒体</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广播电视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纸质媒体 档案馆</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政策解读</w:t>
            </w:r>
          </w:p>
        </w:tc>
        <w:tc>
          <w:tcPr>
            <w:tcW w:w="26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对区政府和区政府办公室发布的重大政策文件解读信息</w:t>
            </w:r>
          </w:p>
        </w:tc>
        <w:tc>
          <w:tcPr>
            <w:tcW w:w="25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r>
              <w:rPr>
                <w:rFonts w:hint="eastAsia" w:ascii="宋体" w:hAnsi="宋体" w:eastAsia="宋体" w:cs="宋体"/>
                <w:i w:val="0"/>
                <w:iCs w:val="0"/>
                <w:color w:val="000000"/>
                <w:kern w:val="0"/>
                <w:sz w:val="22"/>
                <w:szCs w:val="22"/>
                <w:u w:val="none"/>
                <w:lang w:val="en-US" w:eastAsia="zh-CN" w:bidi="ar"/>
              </w:rPr>
              <w:t>》、《国务院办公厅印发&lt;关于全面推进政务公开工作的意见&gt;实施细则的通知》（国办发〔2016〕80号）</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政府网站 政务新媒体</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重点领域信息</w:t>
            </w: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权责清单</w:t>
            </w:r>
          </w:p>
        </w:tc>
        <w:tc>
          <w:tcPr>
            <w:tcW w:w="26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经相关部门核定的权力和责任清单</w:t>
            </w:r>
          </w:p>
        </w:tc>
        <w:tc>
          <w:tcPr>
            <w:tcW w:w="25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规划计划</w:t>
            </w:r>
          </w:p>
        </w:tc>
        <w:tc>
          <w:tcPr>
            <w:tcW w:w="2636"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规划计划类信息</w:t>
            </w:r>
          </w:p>
        </w:tc>
        <w:tc>
          <w:tcPr>
            <w:tcW w:w="25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7"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2636"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1.部门预决算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2.政府采购</w:t>
            </w:r>
          </w:p>
        </w:tc>
        <w:tc>
          <w:tcPr>
            <w:tcW w:w="25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9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互动交流</w:t>
            </w:r>
          </w:p>
        </w:tc>
        <w:tc>
          <w:tcPr>
            <w:tcW w:w="10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回应关切</w:t>
            </w:r>
          </w:p>
        </w:tc>
        <w:tc>
          <w:tcPr>
            <w:tcW w:w="2636"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重大政务舆情回应信息</w:t>
            </w:r>
          </w:p>
        </w:tc>
        <w:tc>
          <w:tcPr>
            <w:tcW w:w="25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r>
              <w:rPr>
                <w:rFonts w:hint="eastAsia" w:ascii="宋体" w:hAnsi="宋体" w:eastAsia="宋体" w:cs="宋体"/>
                <w:i w:val="0"/>
                <w:iCs w:val="0"/>
                <w:color w:val="000000"/>
                <w:kern w:val="0"/>
                <w:sz w:val="22"/>
                <w:szCs w:val="22"/>
                <w:u w:val="none"/>
                <w:lang w:val="en-US" w:eastAsia="zh-CN" w:bidi="ar"/>
              </w:rPr>
              <w:t>、《国务院办公厅关于在政务公开工作中进一步做好政务舆情回应的通知》（国办发〔2016〕61号）</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政务新媒体</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46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i w:val="0"/>
                <w:iCs w:val="0"/>
                <w:color w:val="000000"/>
                <w:sz w:val="22"/>
                <w:szCs w:val="22"/>
                <w:u w:val="none"/>
              </w:rPr>
            </w:pPr>
          </w:p>
        </w:tc>
        <w:tc>
          <w:tcPr>
            <w:tcW w:w="1096" w:type="dxa"/>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公众参与</w:t>
            </w:r>
          </w:p>
        </w:tc>
        <w:tc>
          <w:tcPr>
            <w:tcW w:w="2636" w:type="dxa"/>
            <w:vMerge w:val="restart"/>
            <w:tcBorders>
              <w:top w:val="single" w:color="000000" w:sz="8" w:space="0"/>
              <w:left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网上调查</w:t>
            </w:r>
          </w:p>
        </w:tc>
        <w:tc>
          <w:tcPr>
            <w:tcW w:w="2585"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r>
              <w:rPr>
                <w:rFonts w:hint="eastAsia" w:ascii="宋体" w:hAnsi="宋体" w:eastAsia="宋体" w:cs="宋体"/>
                <w:i w:val="0"/>
                <w:iCs w:val="0"/>
                <w:color w:val="000000"/>
                <w:kern w:val="0"/>
                <w:sz w:val="22"/>
                <w:szCs w:val="22"/>
                <w:u w:val="none"/>
                <w:lang w:val="en-US" w:eastAsia="zh-CN" w:bidi="ar"/>
              </w:rPr>
              <w:t>》、《国务院办公厅关于在政务公开工作中进一步做好政务舆情回应的通知》（国办发〔2016〕61号）</w:t>
            </w:r>
          </w:p>
        </w:tc>
        <w:tc>
          <w:tcPr>
            <w:tcW w:w="234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政务新媒体</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46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i w:val="0"/>
                <w:iCs w:val="0"/>
                <w:color w:val="000000"/>
                <w:sz w:val="22"/>
                <w:szCs w:val="22"/>
                <w:u w:val="none"/>
              </w:rPr>
            </w:pPr>
          </w:p>
        </w:tc>
        <w:tc>
          <w:tcPr>
            <w:tcW w:w="1096" w:type="dxa"/>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636" w:type="dxa"/>
            <w:vMerge w:val="continue"/>
            <w:tcBorders>
              <w:left w:val="single" w:color="000000" w:sz="8" w:space="0"/>
              <w:bottom w:val="nil"/>
              <w:right w:val="single" w:color="000000" w:sz="8"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585" w:type="dxa"/>
            <w:vMerge w:val="continue"/>
            <w:tcBorders>
              <w:top w:val="single" w:color="000000" w:sz="8" w:space="0"/>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34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在线访谈</w:t>
            </w:r>
          </w:p>
        </w:tc>
        <w:tc>
          <w:tcPr>
            <w:tcW w:w="26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在线访谈信息</w:t>
            </w:r>
          </w:p>
        </w:tc>
        <w:tc>
          <w:tcPr>
            <w:tcW w:w="25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r>
              <w:rPr>
                <w:rFonts w:hint="eastAsia" w:ascii="宋体" w:hAnsi="宋体" w:eastAsia="宋体" w:cs="宋体"/>
                <w:i w:val="0"/>
                <w:iCs w:val="0"/>
                <w:color w:val="000000"/>
                <w:kern w:val="0"/>
                <w:sz w:val="22"/>
                <w:szCs w:val="22"/>
                <w:u w:val="none"/>
                <w:lang w:val="en-US" w:eastAsia="zh-CN" w:bidi="ar"/>
              </w:rPr>
              <w:t>《国务院办公厅印发&lt;关于全面推进政务公开工作的意见&gt;实施细则的通知》（国办发〔2016〕80号</w:t>
            </w:r>
          </w:p>
        </w:tc>
        <w:tc>
          <w:tcPr>
            <w:tcW w:w="2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13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政府网站</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广播电视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政务新媒体</w:t>
            </w:r>
          </w:p>
        </w:tc>
        <w:tc>
          <w:tcPr>
            <w:tcW w:w="5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0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政府会议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政府会议和常务会议信息</w:t>
            </w:r>
          </w:p>
        </w:tc>
        <w:tc>
          <w:tcPr>
            <w:tcW w:w="2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《中华人民共和国政府信息公开条例》</w:t>
            </w:r>
          </w:p>
        </w:tc>
        <w:tc>
          <w:tcPr>
            <w:tcW w:w="23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信息产生或变更之日起20个工作日内公开，保持长期公开（相关法律法规另有规定的，从其规定）</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政府网站</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bookmarkStart w:id="0" w:name="_GoBack"/>
            <w:bookmarkEnd w:id="0"/>
          </w:p>
        </w:tc>
        <w:tc>
          <w:tcPr>
            <w:tcW w:w="10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政府工作报告信息</w:t>
            </w:r>
          </w:p>
        </w:tc>
        <w:tc>
          <w:tcPr>
            <w:tcW w:w="25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3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gwMWJiYzU1YWI4YWU0ZGY1NGJjMmRiMmVmOTkifQ=="/>
  </w:docVars>
  <w:rsids>
    <w:rsidRoot w:val="06B85E85"/>
    <w:rsid w:val="06B85E85"/>
    <w:rsid w:val="2A782155"/>
    <w:rsid w:val="6EC2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1596</Words>
  <Characters>1655</Characters>
  <Lines>0</Lines>
  <Paragraphs>0</Paragraphs>
  <TotalTime>2</TotalTime>
  <ScaleCrop>false</ScaleCrop>
  <LinksUpToDate>false</LinksUpToDate>
  <CharactersWithSpaces>1674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2022-09-02T01:19:00Z</dcterms:created>
  <dc:creator>Lenovo</dc:creator>
  <cp:lastModifiedBy>Lenovo</cp:lastModifiedBy>
  <cp:lastPrinted>2022-09-02T01:22:00Z</cp:lastPrinted>
  <dcterms:modified xsi:type="dcterms:W3CDTF">2022-09-02T02:16:26Z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7ED0E83F6DEA473CADACF943B9C364EB</vt:lpwstr>
  </property>
</Properties>
</file>