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415" w:type="dxa"/>
        <w:tblInd w:w="-38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500"/>
        <w:gridCol w:w="406"/>
        <w:gridCol w:w="1368"/>
        <w:gridCol w:w="1803"/>
        <w:gridCol w:w="1341"/>
        <w:gridCol w:w="826"/>
        <w:gridCol w:w="1044"/>
        <w:gridCol w:w="1464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附2-5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9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绩效目标申报表（青华镇）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415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5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青华镇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村加工车间建设项目</w:t>
            </w:r>
          </w:p>
        </w:tc>
        <w:tc>
          <w:tcPr>
            <w:tcW w:w="2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2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郭沛13781777111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南阳市卧龙区扶贫办</w:t>
            </w:r>
          </w:p>
        </w:tc>
        <w:tc>
          <w:tcPr>
            <w:tcW w:w="2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青南村委会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177.203753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其中：财政拨款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177.203753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其他资金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87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目标： 实施青华镇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村村加工车间建设项目，惠及贫困人口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人，项目建成后能够改善贫困群众生产生活条件，从而带动其脱贫发展。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建设无尘标准化车间2000平方米一座。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当年开工率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建设加工车间补助标准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设施建设符合环评审批要求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基础设施改善情况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明显改善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对当地经济带动作用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受益建档立卡贫困人口数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项目设施使用年限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9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注：各地请根据实际情况，从上述绩效指标中选择适合的填报（可结合已下达的中央对地方专项转移支付绩效指标），也可自行增加或适当调整。</w:t>
            </w:r>
          </w:p>
        </w:tc>
      </w:tr>
    </w:tbl>
    <w:p>
      <w:pPr>
        <w:widowControl/>
        <w:shd w:val="clear" w:color="auto" w:fill="FFFFFF"/>
        <w:tabs>
          <w:tab w:val="left" w:pos="0"/>
        </w:tabs>
        <w:spacing w:line="480" w:lineRule="auto"/>
        <w:ind w:firstLine="2891" w:firstLineChars="800"/>
        <w:jc w:val="both"/>
        <w:rPr>
          <w:rFonts w:hint="eastAsia" w:ascii="方正粗黑宋简体" w:hAnsi="方正粗黑宋简体" w:eastAsia="方正粗黑宋简体" w:cs="方正粗黑宋简体"/>
          <w:b/>
          <w:bCs/>
          <w:color w:val="000000"/>
          <w:kern w:val="0"/>
          <w:sz w:val="36"/>
          <w:szCs w:val="36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tabs>
          <w:tab w:val="left" w:pos="0"/>
        </w:tabs>
        <w:spacing w:line="480" w:lineRule="auto"/>
        <w:ind w:firstLine="2891" w:firstLineChars="800"/>
        <w:jc w:val="both"/>
        <w:rPr>
          <w:rFonts w:hint="eastAsia" w:ascii="方正粗黑宋简体" w:hAnsi="方正粗黑宋简体" w:eastAsia="方正粗黑宋简体" w:cs="方正粗黑宋简体"/>
          <w:b/>
          <w:bCs/>
          <w:color w:val="000000"/>
          <w:kern w:val="0"/>
          <w:sz w:val="36"/>
          <w:szCs w:val="36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tabs>
          <w:tab w:val="left" w:pos="0"/>
        </w:tabs>
        <w:spacing w:line="480" w:lineRule="auto"/>
        <w:jc w:val="both"/>
        <w:rPr>
          <w:rFonts w:hint="eastAsia" w:ascii="方正粗黑宋简体" w:hAnsi="方正粗黑宋简体" w:eastAsia="方正粗黑宋简体" w:cs="方正粗黑宋简体"/>
          <w:b/>
          <w:bCs/>
          <w:color w:val="000000"/>
          <w:kern w:val="0"/>
          <w:sz w:val="36"/>
          <w:szCs w:val="36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669FF"/>
    <w:rsid w:val="002F3FA8"/>
    <w:rsid w:val="005D76C2"/>
    <w:rsid w:val="008C063E"/>
    <w:rsid w:val="00A253C8"/>
    <w:rsid w:val="00B926D6"/>
    <w:rsid w:val="00F84174"/>
    <w:rsid w:val="07167D7F"/>
    <w:rsid w:val="0B387C39"/>
    <w:rsid w:val="0FDE10DC"/>
    <w:rsid w:val="101246EE"/>
    <w:rsid w:val="10A669FF"/>
    <w:rsid w:val="132F4C78"/>
    <w:rsid w:val="14184CE7"/>
    <w:rsid w:val="16350EB3"/>
    <w:rsid w:val="1A1919F6"/>
    <w:rsid w:val="1E4E34CF"/>
    <w:rsid w:val="1F396E41"/>
    <w:rsid w:val="272554B0"/>
    <w:rsid w:val="2AB65AFD"/>
    <w:rsid w:val="2B8B7329"/>
    <w:rsid w:val="34100695"/>
    <w:rsid w:val="36EF12B5"/>
    <w:rsid w:val="37EB4F9D"/>
    <w:rsid w:val="3D3C3B31"/>
    <w:rsid w:val="43787AB7"/>
    <w:rsid w:val="44630DB0"/>
    <w:rsid w:val="47D813CB"/>
    <w:rsid w:val="4D114EC0"/>
    <w:rsid w:val="572877D6"/>
    <w:rsid w:val="59DA17EA"/>
    <w:rsid w:val="60CC74F6"/>
    <w:rsid w:val="626304D3"/>
    <w:rsid w:val="655B5F0F"/>
    <w:rsid w:val="69F95B9E"/>
    <w:rsid w:val="6A0A765B"/>
    <w:rsid w:val="6D342BE6"/>
    <w:rsid w:val="70BB4E9E"/>
    <w:rsid w:val="70D404D9"/>
    <w:rsid w:val="75BC16FA"/>
    <w:rsid w:val="774E2350"/>
    <w:rsid w:val="7CB82C9E"/>
    <w:rsid w:val="7CD46C8B"/>
    <w:rsid w:val="7CFE394B"/>
    <w:rsid w:val="7D1860EE"/>
    <w:rsid w:val="7EE200B7"/>
    <w:rsid w:val="7EFE58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634</Words>
  <Characters>3615</Characters>
  <Lines>30</Lines>
  <Paragraphs>8</Paragraphs>
  <TotalTime>21</TotalTime>
  <ScaleCrop>false</ScaleCrop>
  <LinksUpToDate>false</LinksUpToDate>
  <CharactersWithSpaces>4241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2020-03-07T03:10:00Z</dcterms:created>
  <dc:creator>Administrator</dc:creator>
  <cp:lastModifiedBy>张桓豪</cp:lastModifiedBy>
  <cp:lastPrinted>2021-03-08T07:32:00Z</cp:lastPrinted>
  <dcterms:modified xsi:type="dcterms:W3CDTF">2021-10-11T03:37:16Z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KSOSaveFontToCloudKey">
    <vt:lpwstr>0_btnclosed</vt:lpwstr>
  </property>
</Properties>
</file>