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9415" w:type="dxa"/>
        <w:tblInd w:w="-384" w:type="dxa"/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63"/>
        <w:gridCol w:w="500"/>
        <w:gridCol w:w="406"/>
        <w:gridCol w:w="1368"/>
        <w:gridCol w:w="1803"/>
        <w:gridCol w:w="1341"/>
        <w:gridCol w:w="826"/>
        <w:gridCol w:w="1044"/>
        <w:gridCol w:w="1464"/>
      </w:tblGrid>
      <w:tr>
        <w:tblPrEx>
          <w:shd w:val="clear" w:color="auto" w:fill="auto"/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9" w:hRule="atLeast"/>
        </w:trPr>
        <w:tc>
          <w:tcPr>
            <w:tcW w:w="6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  <w:bookmarkStart w:id="0" w:name="_GoBack"/>
            <w:bookmarkEnd w:id="0"/>
            <w:r>
              <w:rPr>
                <w:rFonts w:hint="default" w:ascii="黑体" w:hAnsi="宋体" w:eastAsia="黑体" w:cs="黑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附2-5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default" w:ascii="黑体" w:hAnsi="宋体" w:eastAsia="黑体" w:cs="黑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8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0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1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i w:val="0"/>
                <w:color w:val="000000"/>
                <w:sz w:val="48"/>
                <w:szCs w:val="4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i w:val="0"/>
                <w:color w:val="000000"/>
                <w:kern w:val="0"/>
                <w:sz w:val="48"/>
                <w:szCs w:val="48"/>
                <w:u w:val="none"/>
                <w:lang w:val="en-US" w:eastAsia="zh-CN" w:bidi="ar"/>
              </w:rPr>
              <w:t>绩效目标申报表（青华镇）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4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single" w:color="000000" w:sz="4" w:space="0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eastAsia" w:ascii="宋体" w:hAnsi="宋体" w:eastAsia="宋体" w:cs="宋体"/>
                <w:i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（202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年度）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2021年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卧龙区青华镇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三李营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村种植业种植大棚建设项目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项目负责人及电话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郭沛13781777111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主管部门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南阳市卧龙区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乡村振兴局</w:t>
            </w:r>
          </w:p>
        </w:tc>
        <w:tc>
          <w:tcPr>
            <w:tcW w:w="21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实施单位</w:t>
            </w:r>
          </w:p>
        </w:tc>
        <w:tc>
          <w:tcPr>
            <w:tcW w:w="25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青华镇人民政府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资金情况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（万元）</w:t>
            </w: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年度资金总额：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4.92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其中：财政拨款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5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4.92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1569" w:type="dxa"/>
            <w:gridSpan w:val="3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317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            其他资金</w:t>
            </w:r>
          </w:p>
        </w:tc>
        <w:tc>
          <w:tcPr>
            <w:tcW w:w="4675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总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体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年度目标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8752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目标： 实施青华镇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三李营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村种植大棚建设项目，惠及贫困人口</w:t>
            </w: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37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人，项目建成后能够改善贫困群众生产生活条件，拓展巩固脱贫攻坚成果。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绩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标</w:t>
            </w: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一级指标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二级指标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三级指标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指标值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4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产出指标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数量指标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建设20座种植大棚，钢骨架结构，长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85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米，宽</w:t>
            </w:r>
            <w:r>
              <w:rPr>
                <w:rFonts w:hint="eastAsia" w:ascii="宋体" w:hAnsi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8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  <w:t>米，高3米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eastAsia="zh-CN"/>
              </w:rPr>
              <w:t>。</w:t>
            </w:r>
            <w:r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  <w:lang w:val="en-US" w:eastAsia="zh-CN"/>
              </w:rPr>
              <w:t>配套灌溉设施。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20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座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质量指标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项目验收合格率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时效指标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当年开工率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nil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效益指标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生态指标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设施建设符合环评审批要求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100%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社会效益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基础设施改善情况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明显改善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对当地经济带动作用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明显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受益建档立卡贫困人口数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37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人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可持续影响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项目设施使用年限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≥10年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663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13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服务对象</w:t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满意度指标</w:t>
            </w:r>
          </w:p>
        </w:tc>
        <w:tc>
          <w:tcPr>
            <w:tcW w:w="5014" w:type="dxa"/>
            <w:gridSpan w:val="4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受益贫困人口满意度</w:t>
            </w:r>
          </w:p>
        </w:tc>
        <w:tc>
          <w:tcPr>
            <w:tcW w:w="14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≥95%</w:t>
            </w:r>
          </w:p>
        </w:tc>
      </w:tr>
      <w:tr>
        <w:tblPrEx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2" w:hRule="atLeast"/>
        </w:trPr>
        <w:tc>
          <w:tcPr>
            <w:tcW w:w="941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注：各地请根据实际情况，从上述绩效指标中选择适合的填报（可结合已下达的中央对地方专项转移支付绩效指标），也可自行增加或适当调整。</w:t>
            </w:r>
          </w:p>
        </w:tc>
      </w:tr>
    </w:tbl>
    <w:p>
      <w:pPr>
        <w:widowControl/>
        <w:shd w:val="clear" w:color="auto" w:fill="FFFFFF"/>
        <w:tabs>
          <w:tab w:val="left" w:pos="0"/>
        </w:tabs>
        <w:spacing w:line="480" w:lineRule="auto"/>
        <w:ind w:firstLine="2891" w:firstLineChars="800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p>
      <w:pPr>
        <w:widowControl/>
        <w:shd w:val="clear" w:color="auto" w:fill="FFFFFF"/>
        <w:tabs>
          <w:tab w:val="left" w:pos="0"/>
        </w:tabs>
        <w:spacing w:line="480" w:lineRule="auto"/>
        <w:jc w:val="both"/>
        <w:rPr>
          <w:rFonts w:hint="eastAsia" w:ascii="方正粗黑宋简体" w:hAnsi="方正粗黑宋简体" w:eastAsia="方正粗黑宋简体" w:cs="方正粗黑宋简体"/>
          <w:b/>
          <w:bCs/>
          <w:color w:val="000000"/>
          <w:kern w:val="0"/>
          <w:sz w:val="36"/>
          <w:szCs w:val="36"/>
          <w:shd w:val="clear" w:color="auto" w:fill="FFFFFF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08CC78C4-8A45-4326-A836-BC3F865E4D63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6D236898-C7FB-4EB0-AD68-057C5032FA1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56852A3-C519-45FE-9729-2D96E9C7EA06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F98DBB9A-2253-4741-BC18-67DF786A9E6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148C8B4D-4697-4D7F-AB59-06130A881AA9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5E891B8D-9CFE-40DD-B1C2-A97457EEF6A5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7" w:fontKey="{AFDCEDB2-C52E-4D7B-A683-E35E237508BC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粗黑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8" w:fontKey="{8A9A4D1B-3B5C-4243-A0F6-372F25DAEC5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0A669FF"/>
    <w:rsid w:val="002F3FA8"/>
    <w:rsid w:val="005D76C2"/>
    <w:rsid w:val="008C063E"/>
    <w:rsid w:val="00A253C8"/>
    <w:rsid w:val="00B926D6"/>
    <w:rsid w:val="00F84174"/>
    <w:rsid w:val="07167D7F"/>
    <w:rsid w:val="0B387C39"/>
    <w:rsid w:val="0FDE10DC"/>
    <w:rsid w:val="101246EE"/>
    <w:rsid w:val="10A669FF"/>
    <w:rsid w:val="132F4C78"/>
    <w:rsid w:val="14184CE7"/>
    <w:rsid w:val="16350EB3"/>
    <w:rsid w:val="1A1919F6"/>
    <w:rsid w:val="1A3E44B4"/>
    <w:rsid w:val="1E4E34CF"/>
    <w:rsid w:val="2AB65AFD"/>
    <w:rsid w:val="2B8B7329"/>
    <w:rsid w:val="3348115A"/>
    <w:rsid w:val="34100695"/>
    <w:rsid w:val="36EF12B5"/>
    <w:rsid w:val="37EB4F9D"/>
    <w:rsid w:val="3D3C3B31"/>
    <w:rsid w:val="43787AB7"/>
    <w:rsid w:val="44630DB0"/>
    <w:rsid w:val="47D813CB"/>
    <w:rsid w:val="4D114EC0"/>
    <w:rsid w:val="54664BAA"/>
    <w:rsid w:val="572877D6"/>
    <w:rsid w:val="59DA17EA"/>
    <w:rsid w:val="5C463E67"/>
    <w:rsid w:val="5F3A0225"/>
    <w:rsid w:val="60CC74F6"/>
    <w:rsid w:val="626304D3"/>
    <w:rsid w:val="655B5F0F"/>
    <w:rsid w:val="69F95B9E"/>
    <w:rsid w:val="6A0A765B"/>
    <w:rsid w:val="6B134DB1"/>
    <w:rsid w:val="6CAA6745"/>
    <w:rsid w:val="6D342BE6"/>
    <w:rsid w:val="70BB4E9E"/>
    <w:rsid w:val="70D404D9"/>
    <w:rsid w:val="745519F9"/>
    <w:rsid w:val="75BC16FA"/>
    <w:rsid w:val="774E2350"/>
    <w:rsid w:val="7CB82C9E"/>
    <w:rsid w:val="7CD46C8B"/>
    <w:rsid w:val="7CFE394B"/>
    <w:rsid w:val="7D1860EE"/>
    <w:rsid w:val="7EE200B7"/>
    <w:rsid w:val="7EFE58C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qFormat/>
    <w:uiPriority w:val="0"/>
    <w:pPr>
      <w:keepNext/>
      <w:keepLines/>
      <w:spacing w:before="280" w:beforeLines="0" w:after="290" w:afterLines="0" w:line="376" w:lineRule="auto"/>
      <w:outlineLvl w:val="3"/>
    </w:pPr>
    <w:rPr>
      <w:rFonts w:ascii="Cambria" w:hAnsi="Cambria" w:eastAsia="宋体" w:cs="Times New Roman"/>
      <w:b/>
      <w:bCs/>
      <w:sz w:val="28"/>
      <w:szCs w:val="28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Hyperlink"/>
    <w:basedOn w:val="6"/>
    <w:qFormat/>
    <w:uiPriority w:val="0"/>
    <w:rPr>
      <w:color w:val="0000FF"/>
      <w:u w:val="single"/>
    </w:rPr>
  </w:style>
  <w:style w:type="character" w:customStyle="1" w:styleId="9">
    <w:name w:val="页眉 Char"/>
    <w:basedOn w:val="6"/>
    <w:link w:val="5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0">
    <w:name w:val="页脚 Char"/>
    <w:basedOn w:val="6"/>
    <w:link w:val="4"/>
    <w:qFormat/>
    <w:uiPriority w:val="0"/>
    <w:rPr>
      <w:rFonts w:ascii="Calibri" w:hAnsi="Calibr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634</Words>
  <Characters>3615</Characters>
  <Lines>30</Lines>
  <Paragraphs>8</Paragraphs>
  <TotalTime>31</TotalTime>
  <ScaleCrop>false</ScaleCrop>
  <LinksUpToDate>false</LinksUpToDate>
  <CharactersWithSpaces>4241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2020-03-07T03:10:00Z</dcterms:created>
  <dc:creator>Administrator</dc:creator>
  <cp:lastModifiedBy>张桓豪</cp:lastModifiedBy>
  <cp:lastPrinted>2021-09-24T07:42:00Z</cp:lastPrinted>
  <dcterms:modified xsi:type="dcterms:W3CDTF">2021-10-11T01:31:38Z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  <property fmtid="{D5CDD505-2E9C-101B-9397-08002B2CF9AE}" pid="3" name="KSOSaveFontToCloudKey">
    <vt:lpwstr>0_embed</vt:lpwstr>
  </property>
  <property fmtid="{D5CDD505-2E9C-101B-9397-08002B2CF9AE}" pid="4" name="ICV">
    <vt:lpwstr>9AE4E096001244CB9FA7D4548D44D9C4</vt:lpwstr>
  </property>
</Properties>
</file>