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7E" w:rsidRPr="00970A0B" w:rsidRDefault="00A3587E">
      <w:pPr>
        <w:jc w:val="center"/>
        <w:rPr>
          <w:rFonts w:ascii="方正小标宋简体" w:eastAsia="方正小标宋简体" w:hAnsi="方正小标宋简体"/>
          <w:caps/>
          <w:sz w:val="52"/>
          <w:szCs w:val="52"/>
        </w:rPr>
      </w:pPr>
    </w:p>
    <w:p w:rsidR="00A3587E" w:rsidRDefault="00A3587E">
      <w:pPr>
        <w:rPr>
          <w:rFonts w:ascii="方正小标宋简体" w:eastAsia="方正小标宋简体" w:hAnsi="方正小标宋简体"/>
          <w:sz w:val="52"/>
          <w:szCs w:val="52"/>
        </w:rPr>
      </w:pPr>
    </w:p>
    <w:p w:rsidR="00A3587E" w:rsidRPr="00970A0B" w:rsidRDefault="00A3587E">
      <w:pPr>
        <w:jc w:val="center"/>
        <w:rPr>
          <w:rFonts w:ascii="方正小标宋简体" w:eastAsia="方正小标宋简体" w:hAnsi="方正小标宋简体"/>
          <w:caps/>
          <w:sz w:val="52"/>
          <w:szCs w:val="52"/>
        </w:rPr>
      </w:pPr>
    </w:p>
    <w:p w:rsidR="00A3587E" w:rsidRDefault="004A02BA">
      <w:pPr>
        <w:jc w:val="center"/>
        <w:rPr>
          <w:rFonts w:ascii="仿宋_GB2312" w:eastAsia="仿宋_GB2312" w:hAnsi="仿宋_GB2312"/>
          <w:sz w:val="44"/>
          <w:szCs w:val="44"/>
        </w:rPr>
      </w:pPr>
      <w:r>
        <w:rPr>
          <w:rFonts w:ascii="隶书" w:eastAsia="隶书" w:hAnsi="隶书"/>
          <w:sz w:val="52"/>
          <w:szCs w:val="52"/>
        </w:rPr>
        <w:t>南阳市卧龙区司法局</w:t>
      </w:r>
    </w:p>
    <w:p w:rsidR="00A3587E" w:rsidRDefault="00A3587E">
      <w:pPr>
        <w:jc w:val="center"/>
        <w:rPr>
          <w:rFonts w:ascii="黑体" w:eastAsia="黑体" w:hAnsi="黑体"/>
          <w:sz w:val="52"/>
          <w:szCs w:val="52"/>
        </w:rPr>
      </w:pPr>
    </w:p>
    <w:p w:rsidR="00970A0B" w:rsidRDefault="004A02BA">
      <w:pPr>
        <w:jc w:val="center"/>
        <w:rPr>
          <w:rFonts w:ascii="隶书" w:eastAsia="隶书" w:hAnsi="隶书"/>
          <w:sz w:val="52"/>
          <w:szCs w:val="52"/>
        </w:rPr>
      </w:pPr>
      <w:r>
        <w:rPr>
          <w:rFonts w:ascii="隶书" w:eastAsia="隶书" w:hAnsi="隶书"/>
          <w:sz w:val="52"/>
          <w:szCs w:val="52"/>
        </w:rPr>
        <w:t>2017年度部门决算</w:t>
      </w:r>
    </w:p>
    <w:p w:rsidR="00970A0B" w:rsidRDefault="00970A0B" w:rsidP="00970A0B">
      <w:pPr>
        <w:rPr>
          <w:rFonts w:ascii="隶书" w:eastAsia="隶书" w:hAnsi="隶书"/>
          <w:sz w:val="52"/>
          <w:szCs w:val="52"/>
        </w:rPr>
      </w:pPr>
    </w:p>
    <w:p w:rsidR="00970A0B" w:rsidRDefault="00970A0B" w:rsidP="00970A0B">
      <w:pPr>
        <w:jc w:val="center"/>
        <w:rPr>
          <w:rFonts w:ascii="隶书" w:eastAsia="隶书" w:hAnsi="隶书"/>
          <w:sz w:val="52"/>
          <w:szCs w:val="52"/>
        </w:rPr>
      </w:pPr>
    </w:p>
    <w:p w:rsidR="00970A0B" w:rsidRDefault="00970A0B" w:rsidP="00970A0B">
      <w:pPr>
        <w:rPr>
          <w:rFonts w:ascii="隶书" w:eastAsia="隶书" w:hAnsi="隶书"/>
          <w:sz w:val="52"/>
          <w:szCs w:val="52"/>
        </w:rPr>
      </w:pPr>
    </w:p>
    <w:p w:rsidR="00A3587E" w:rsidRPr="00970A0B" w:rsidRDefault="00A3587E" w:rsidP="00970A0B">
      <w:pPr>
        <w:rPr>
          <w:rFonts w:ascii="隶书" w:eastAsia="隶书" w:hAnsi="隶书"/>
          <w:sz w:val="52"/>
          <w:szCs w:val="52"/>
        </w:rPr>
        <w:sectPr w:rsidR="00A3587E" w:rsidRPr="00970A0B">
          <w:headerReference w:type="even" r:id="rId8"/>
          <w:headerReference w:type="default" r:id="rId9"/>
          <w:footerReference w:type="even" r:id="rId10"/>
          <w:footerReference w:type="default" r:id="rId11"/>
          <w:headerReference w:type="first" r:id="rId12"/>
          <w:footerReference w:type="first" r:id="rId13"/>
          <w:pgSz w:w="11906" w:h="16838"/>
          <w:pgMar w:top="1440" w:right="1531" w:bottom="1440" w:left="1587" w:header="850" w:footer="992" w:gutter="0"/>
          <w:pgNumType w:fmt="numberInDash" w:start="1"/>
          <w:cols w:space="720"/>
          <w:docGrid w:type="lines" w:linePitch="317"/>
        </w:sectPr>
      </w:pPr>
    </w:p>
    <w:p w:rsidR="00A3587E" w:rsidRDefault="004A02BA">
      <w:pPr>
        <w:jc w:val="center"/>
        <w:rPr>
          <w:rFonts w:ascii="黑体" w:eastAsia="黑体" w:hAnsi="黑体"/>
          <w:sz w:val="36"/>
          <w:szCs w:val="36"/>
        </w:rPr>
      </w:pPr>
      <w:r>
        <w:rPr>
          <w:rFonts w:ascii="黑体" w:eastAsia="黑体" w:hAnsi="黑体"/>
          <w:sz w:val="36"/>
          <w:szCs w:val="36"/>
        </w:rPr>
        <w:lastRenderedPageBreak/>
        <w:t>目　　录</w:t>
      </w:r>
    </w:p>
    <w:p w:rsidR="00A3587E" w:rsidRDefault="004A02BA">
      <w:pPr>
        <w:jc w:val="left"/>
        <w:rPr>
          <w:rFonts w:ascii="黑体" w:eastAsia="黑体" w:hAnsi="黑体"/>
          <w:sz w:val="32"/>
          <w:szCs w:val="32"/>
        </w:rPr>
      </w:pPr>
      <w:r>
        <w:rPr>
          <w:rFonts w:ascii="黑体" w:eastAsia="黑体" w:hAnsi="黑体"/>
          <w:sz w:val="32"/>
          <w:szCs w:val="32"/>
        </w:rPr>
        <w:t>第一部分　　南阳市卧龙区司法局概况</w:t>
      </w:r>
    </w:p>
    <w:p w:rsidR="00A3587E" w:rsidRDefault="004A02BA">
      <w:pPr>
        <w:numPr>
          <w:ilvl w:val="0"/>
          <w:numId w:val="1"/>
        </w:numPr>
        <w:jc w:val="left"/>
        <w:rPr>
          <w:rFonts w:ascii="宋体"/>
          <w:sz w:val="32"/>
          <w:szCs w:val="32"/>
        </w:rPr>
      </w:pPr>
      <w:r>
        <w:rPr>
          <w:rFonts w:ascii="宋体"/>
          <w:sz w:val="32"/>
          <w:szCs w:val="32"/>
        </w:rPr>
        <w:t>主要职责</w:t>
      </w:r>
    </w:p>
    <w:p w:rsidR="00A3587E" w:rsidRDefault="004A02BA">
      <w:pPr>
        <w:numPr>
          <w:ilvl w:val="0"/>
          <w:numId w:val="1"/>
        </w:numPr>
        <w:jc w:val="left"/>
        <w:rPr>
          <w:rFonts w:ascii="宋体"/>
          <w:sz w:val="32"/>
          <w:szCs w:val="32"/>
        </w:rPr>
      </w:pPr>
      <w:r>
        <w:rPr>
          <w:rFonts w:ascii="宋体"/>
          <w:sz w:val="32"/>
          <w:szCs w:val="32"/>
        </w:rPr>
        <w:t>部门决算单位构成</w:t>
      </w:r>
    </w:p>
    <w:p w:rsidR="00A3587E" w:rsidRDefault="004A02BA">
      <w:pPr>
        <w:jc w:val="left"/>
        <w:rPr>
          <w:rFonts w:ascii="黑体" w:eastAsia="黑体" w:hAnsi="黑体"/>
          <w:sz w:val="32"/>
          <w:szCs w:val="32"/>
        </w:rPr>
      </w:pPr>
      <w:r>
        <w:rPr>
          <w:rFonts w:ascii="黑体" w:eastAsia="黑体" w:hAnsi="黑体"/>
          <w:sz w:val="32"/>
          <w:szCs w:val="32"/>
        </w:rPr>
        <w:t>第二部分　　南阳市卧龙区司法局2017年度部门决算表</w:t>
      </w:r>
    </w:p>
    <w:p w:rsidR="00A3587E" w:rsidRDefault="004A02BA">
      <w:pPr>
        <w:jc w:val="left"/>
        <w:rPr>
          <w:rFonts w:ascii="宋体"/>
          <w:sz w:val="32"/>
          <w:szCs w:val="32"/>
        </w:rPr>
      </w:pPr>
      <w:r>
        <w:rPr>
          <w:rFonts w:ascii="宋体"/>
          <w:sz w:val="32"/>
          <w:szCs w:val="32"/>
        </w:rPr>
        <w:t>一、收入支出决算总表</w:t>
      </w:r>
    </w:p>
    <w:p w:rsidR="00A3587E" w:rsidRDefault="004A02BA">
      <w:pPr>
        <w:jc w:val="left"/>
        <w:rPr>
          <w:rFonts w:ascii="宋体"/>
          <w:sz w:val="32"/>
          <w:szCs w:val="32"/>
        </w:rPr>
      </w:pPr>
      <w:r>
        <w:rPr>
          <w:rFonts w:ascii="宋体"/>
          <w:sz w:val="32"/>
          <w:szCs w:val="32"/>
        </w:rPr>
        <w:t>二、收入决算表</w:t>
      </w:r>
    </w:p>
    <w:p w:rsidR="00A3587E" w:rsidRDefault="004A02BA">
      <w:pPr>
        <w:jc w:val="left"/>
        <w:rPr>
          <w:rFonts w:ascii="宋体"/>
          <w:sz w:val="32"/>
          <w:szCs w:val="32"/>
        </w:rPr>
      </w:pPr>
      <w:r>
        <w:rPr>
          <w:rFonts w:ascii="宋体"/>
          <w:sz w:val="32"/>
          <w:szCs w:val="32"/>
        </w:rPr>
        <w:t>三、支出决算表</w:t>
      </w:r>
    </w:p>
    <w:p w:rsidR="00A3587E" w:rsidRDefault="004A02BA">
      <w:pPr>
        <w:jc w:val="left"/>
        <w:rPr>
          <w:rFonts w:ascii="宋体"/>
          <w:sz w:val="32"/>
          <w:szCs w:val="32"/>
        </w:rPr>
      </w:pPr>
      <w:r>
        <w:rPr>
          <w:rFonts w:ascii="宋体"/>
          <w:sz w:val="32"/>
          <w:szCs w:val="32"/>
        </w:rPr>
        <w:t>四、财政拨款收入支出决算总表</w:t>
      </w:r>
    </w:p>
    <w:p w:rsidR="00A3587E" w:rsidRDefault="004A02BA">
      <w:pPr>
        <w:jc w:val="left"/>
        <w:rPr>
          <w:rFonts w:ascii="宋体"/>
          <w:sz w:val="32"/>
          <w:szCs w:val="32"/>
        </w:rPr>
      </w:pPr>
      <w:r>
        <w:rPr>
          <w:rFonts w:ascii="宋体"/>
          <w:sz w:val="32"/>
          <w:szCs w:val="32"/>
        </w:rPr>
        <w:t>五、一般公共预算财政拨款支出决算表</w:t>
      </w:r>
    </w:p>
    <w:p w:rsidR="00A3587E" w:rsidRDefault="004A02BA">
      <w:pPr>
        <w:jc w:val="left"/>
        <w:rPr>
          <w:rFonts w:ascii="宋体"/>
          <w:sz w:val="32"/>
          <w:szCs w:val="32"/>
        </w:rPr>
      </w:pPr>
      <w:r>
        <w:rPr>
          <w:rFonts w:ascii="宋体"/>
          <w:sz w:val="32"/>
          <w:szCs w:val="32"/>
        </w:rPr>
        <w:t>六、一般公共预算财政拨款基本支出决算表</w:t>
      </w:r>
    </w:p>
    <w:p w:rsidR="00A3587E" w:rsidRDefault="004A02BA">
      <w:pPr>
        <w:jc w:val="left"/>
        <w:rPr>
          <w:rFonts w:ascii="宋体"/>
          <w:sz w:val="32"/>
          <w:szCs w:val="32"/>
        </w:rPr>
      </w:pPr>
      <w:r>
        <w:rPr>
          <w:rFonts w:ascii="宋体"/>
          <w:sz w:val="32"/>
          <w:szCs w:val="32"/>
        </w:rPr>
        <w:t>七、一般公共预算财政拨款“三公”经费支出决算表</w:t>
      </w:r>
    </w:p>
    <w:p w:rsidR="00A3587E" w:rsidRDefault="004A02BA">
      <w:pPr>
        <w:jc w:val="left"/>
        <w:rPr>
          <w:rFonts w:ascii="宋体"/>
          <w:sz w:val="32"/>
          <w:szCs w:val="32"/>
        </w:rPr>
      </w:pPr>
      <w:r>
        <w:rPr>
          <w:rFonts w:ascii="宋体"/>
          <w:sz w:val="32"/>
          <w:szCs w:val="32"/>
        </w:rPr>
        <w:t>八、政府性基金预算财政拨款收入支出决算表</w:t>
      </w:r>
    </w:p>
    <w:p w:rsidR="00A3587E" w:rsidRDefault="004A02BA">
      <w:pPr>
        <w:jc w:val="left"/>
        <w:rPr>
          <w:rFonts w:ascii="黑体" w:eastAsia="黑体" w:hAnsi="黑体"/>
          <w:sz w:val="32"/>
          <w:szCs w:val="32"/>
        </w:rPr>
      </w:pPr>
      <w:r>
        <w:rPr>
          <w:rFonts w:ascii="黑体" w:eastAsia="黑体" w:hAnsi="黑体"/>
          <w:sz w:val="32"/>
          <w:szCs w:val="32"/>
        </w:rPr>
        <w:t>第三部分　　南阳市卧龙区司法局2017年度部门决算情况说明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t>一、收入支出决算总体情况说明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t>二、收入决算情况说明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t>三、支出决算情况说明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t>四、财政拨款收入支出决算总体情况说明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t>五、一般公共预算财政拨款支出决算情况说明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t>六、一般公共预算财政拨款基本支出决算情况说明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t>七、一般公共预算财政拨款“三公”经费支出决算情况说明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lastRenderedPageBreak/>
        <w:t>八、预算绩效情况说明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t>九、政府性基金预算财政拨款支出决算情况说明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t>十、机关运行经费支出情况说明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t>十一、政府采购支出情况说明</w:t>
      </w:r>
    </w:p>
    <w:p w:rsidR="000E2E21" w:rsidRDefault="000E2E21" w:rsidP="000E2E21">
      <w:pPr>
        <w:ind w:firstLineChars="200" w:firstLine="640"/>
        <w:jc w:val="left"/>
        <w:rPr>
          <w:rFonts w:ascii="宋体" w:eastAsia="宋体" w:hAnsi="宋体" w:cs="宋体"/>
          <w:sz w:val="32"/>
          <w:szCs w:val="32"/>
        </w:rPr>
      </w:pPr>
      <w:r>
        <w:rPr>
          <w:rFonts w:ascii="宋体" w:eastAsia="宋体" w:hAnsi="宋体" w:cs="宋体" w:hint="eastAsia"/>
          <w:sz w:val="32"/>
          <w:szCs w:val="32"/>
        </w:rPr>
        <w:t>十二、国有资产占用情况说明</w:t>
      </w:r>
    </w:p>
    <w:p w:rsidR="00A3587E" w:rsidRDefault="000E2E21" w:rsidP="000E2E21">
      <w:pPr>
        <w:jc w:val="left"/>
        <w:rPr>
          <w:rFonts w:ascii="黑体" w:eastAsia="黑体" w:hAnsi="黑体"/>
          <w:sz w:val="32"/>
          <w:szCs w:val="32"/>
        </w:rPr>
      </w:pPr>
      <w:r>
        <w:rPr>
          <w:rFonts w:ascii="黑体" w:eastAsia="黑体" w:hAnsi="黑体" w:cs="黑体" w:hint="eastAsia"/>
          <w:sz w:val="32"/>
          <w:szCs w:val="32"/>
        </w:rPr>
        <w:t>第四部分　　名词解释</w:t>
      </w: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0E2E21" w:rsidRDefault="000E2E21">
      <w:pPr>
        <w:jc w:val="center"/>
        <w:outlineLvl w:val="0"/>
        <w:rPr>
          <w:rFonts w:ascii="隶书" w:eastAsia="隶书" w:hAnsi="隶书"/>
          <w:sz w:val="48"/>
          <w:szCs w:val="48"/>
        </w:rPr>
      </w:pPr>
    </w:p>
    <w:p w:rsidR="00A3587E" w:rsidRDefault="004A02BA">
      <w:pPr>
        <w:jc w:val="center"/>
        <w:outlineLvl w:val="0"/>
        <w:rPr>
          <w:rFonts w:ascii="隶书" w:eastAsia="隶书" w:hAnsi="隶书"/>
          <w:sz w:val="48"/>
          <w:szCs w:val="48"/>
        </w:rPr>
        <w:sectPr w:rsidR="00A3587E">
          <w:footerReference w:type="default" r:id="rId14"/>
          <w:pgSz w:w="11906" w:h="16838"/>
          <w:pgMar w:top="1440" w:right="1531" w:bottom="1440" w:left="1587" w:header="850" w:footer="992" w:gutter="0"/>
          <w:pgNumType w:fmt="numberInDash" w:start="1"/>
          <w:cols w:space="720"/>
          <w:docGrid w:type="lines" w:linePitch="317"/>
        </w:sectPr>
      </w:pPr>
      <w:r>
        <w:rPr>
          <w:rFonts w:ascii="隶书" w:eastAsia="隶书" w:hAnsi="隶书"/>
          <w:sz w:val="48"/>
          <w:szCs w:val="48"/>
        </w:rPr>
        <w:t>第一部分　　南阳市卧龙区司法局概况</w:t>
      </w:r>
    </w:p>
    <w:p w:rsidR="00A3587E" w:rsidRPr="002D0999" w:rsidRDefault="002D0999" w:rsidP="002D0999">
      <w:pPr>
        <w:spacing w:line="360" w:lineRule="auto"/>
        <w:ind w:left="639"/>
        <w:outlineLvl w:val="1"/>
        <w:rPr>
          <w:rFonts w:ascii="黑体" w:eastAsia="黑体" w:hAnsi="黑体"/>
          <w:b/>
          <w:sz w:val="32"/>
          <w:szCs w:val="32"/>
        </w:rPr>
      </w:pPr>
      <w:r w:rsidRPr="002D0999">
        <w:rPr>
          <w:rFonts w:ascii="黑体" w:eastAsia="黑体" w:hAnsi="黑体" w:hint="eastAsia"/>
          <w:b/>
          <w:sz w:val="32"/>
          <w:szCs w:val="32"/>
        </w:rPr>
        <w:lastRenderedPageBreak/>
        <w:t>一、部门</w:t>
      </w:r>
      <w:r w:rsidR="004A02BA" w:rsidRPr="002D0999">
        <w:rPr>
          <w:rFonts w:ascii="黑体" w:eastAsia="黑体" w:hAnsi="黑体"/>
          <w:b/>
          <w:sz w:val="32"/>
          <w:szCs w:val="32"/>
        </w:rPr>
        <w:t>职责</w:t>
      </w:r>
    </w:p>
    <w:p w:rsidR="002D0999" w:rsidRDefault="004A02BA" w:rsidP="002D0999">
      <w:pPr>
        <w:spacing w:line="360" w:lineRule="auto"/>
        <w:ind w:left="1600" w:hangingChars="500" w:hanging="1600"/>
        <w:rPr>
          <w:rFonts w:ascii="仿宋_GB2312" w:eastAsia="仿宋_GB2312" w:hAnsi="仿宋_GB2312" w:hint="eastAsia"/>
          <w:sz w:val="32"/>
          <w:szCs w:val="32"/>
        </w:rPr>
      </w:pPr>
      <w:r>
        <w:rPr>
          <w:rFonts w:ascii="仿宋_GB2312" w:eastAsia="仿宋_GB2312" w:hAnsi="仿宋_GB2312"/>
          <w:sz w:val="32"/>
          <w:szCs w:val="32"/>
        </w:rPr>
        <w:t>承担</w:t>
      </w:r>
      <w:r w:rsidR="002D0999">
        <w:rPr>
          <w:rFonts w:ascii="仿宋_GB2312" w:eastAsia="仿宋_GB2312" w:hAnsi="仿宋_GB2312" w:hint="eastAsia"/>
          <w:sz w:val="32"/>
          <w:szCs w:val="32"/>
        </w:rPr>
        <w:t>：</w:t>
      </w:r>
      <w:r w:rsidR="00F04E55">
        <w:rPr>
          <w:rFonts w:ascii="仿宋_GB2312" w:eastAsia="仿宋_GB2312" w:hAnsi="仿宋_GB2312" w:hint="eastAsia"/>
          <w:sz w:val="32"/>
          <w:szCs w:val="32"/>
        </w:rPr>
        <w:t>1</w:t>
      </w:r>
      <w:r>
        <w:rPr>
          <w:rFonts w:ascii="仿宋_GB2312" w:eastAsia="仿宋_GB2312" w:hAnsi="仿宋_GB2312"/>
          <w:sz w:val="32"/>
          <w:szCs w:val="32"/>
        </w:rPr>
        <w:t>、贯彻落实国家司法行政工作方针、政策，制定全区司法行政工作的发展规划并组织实施。</w:t>
      </w:r>
    </w:p>
    <w:p w:rsidR="002D0999" w:rsidRDefault="00F04E55" w:rsidP="00F04E55">
      <w:pPr>
        <w:spacing w:line="360" w:lineRule="auto"/>
        <w:ind w:leftChars="441" w:left="1566" w:hangingChars="200" w:hanging="640"/>
        <w:rPr>
          <w:rFonts w:ascii="仿宋_GB2312" w:eastAsia="仿宋_GB2312" w:hAnsi="仿宋_GB2312" w:hint="eastAsia"/>
          <w:sz w:val="32"/>
          <w:szCs w:val="32"/>
        </w:rPr>
      </w:pPr>
      <w:r>
        <w:rPr>
          <w:rFonts w:ascii="仿宋_GB2312" w:eastAsia="仿宋_GB2312" w:hAnsi="仿宋_GB2312" w:hint="eastAsia"/>
          <w:sz w:val="32"/>
          <w:szCs w:val="32"/>
        </w:rPr>
        <w:t>2</w:t>
      </w:r>
      <w:r w:rsidR="004A02BA">
        <w:rPr>
          <w:rFonts w:ascii="仿宋_GB2312" w:eastAsia="仿宋_GB2312" w:hAnsi="仿宋_GB2312"/>
          <w:sz w:val="32"/>
          <w:szCs w:val="32"/>
        </w:rPr>
        <w:t>、制定全区法制宣传教育和依法治理规划并组织实施，承担区依法治区领导小组办公室的日常工作。</w:t>
      </w:r>
    </w:p>
    <w:p w:rsidR="002D0999" w:rsidRDefault="00F04E55" w:rsidP="00F04E55">
      <w:pPr>
        <w:spacing w:line="360" w:lineRule="auto"/>
        <w:ind w:firstLineChars="300" w:firstLine="960"/>
        <w:rPr>
          <w:rFonts w:ascii="仿宋_GB2312" w:eastAsia="仿宋_GB2312" w:hAnsi="仿宋_GB2312" w:hint="eastAsia"/>
          <w:sz w:val="32"/>
          <w:szCs w:val="32"/>
        </w:rPr>
      </w:pPr>
      <w:r>
        <w:rPr>
          <w:rFonts w:ascii="仿宋_GB2312" w:eastAsia="仿宋_GB2312" w:hAnsi="仿宋_GB2312" w:hint="eastAsia"/>
          <w:sz w:val="32"/>
          <w:szCs w:val="32"/>
        </w:rPr>
        <w:t>3</w:t>
      </w:r>
      <w:r w:rsidR="004A02BA">
        <w:rPr>
          <w:rFonts w:ascii="仿宋_GB2312" w:eastAsia="仿宋_GB2312" w:hAnsi="仿宋_GB2312"/>
          <w:sz w:val="32"/>
          <w:szCs w:val="32"/>
        </w:rPr>
        <w:t>、指导、监督、检查、协调全区依法治理工作。</w:t>
      </w:r>
    </w:p>
    <w:p w:rsidR="002D0999" w:rsidRDefault="00F04E55" w:rsidP="00F04E55">
      <w:pPr>
        <w:spacing w:line="360" w:lineRule="auto"/>
        <w:ind w:firstLineChars="300" w:firstLine="960"/>
        <w:rPr>
          <w:rFonts w:ascii="仿宋_GB2312" w:eastAsia="仿宋_GB2312" w:hAnsi="仿宋_GB2312" w:hint="eastAsia"/>
          <w:sz w:val="32"/>
          <w:szCs w:val="32"/>
        </w:rPr>
      </w:pPr>
      <w:r>
        <w:rPr>
          <w:rFonts w:ascii="仿宋_GB2312" w:eastAsia="仿宋_GB2312" w:hAnsi="仿宋_GB2312" w:hint="eastAsia"/>
          <w:sz w:val="32"/>
          <w:szCs w:val="32"/>
        </w:rPr>
        <w:t>4</w:t>
      </w:r>
      <w:r w:rsidR="004A02BA">
        <w:rPr>
          <w:rFonts w:ascii="仿宋_GB2312" w:eastAsia="仿宋_GB2312" w:hAnsi="仿宋_GB2312"/>
          <w:sz w:val="32"/>
          <w:szCs w:val="32"/>
        </w:rPr>
        <w:t>、指导、管理全区的律师和法律服务机构工作。</w:t>
      </w:r>
    </w:p>
    <w:p w:rsidR="002D0999" w:rsidRDefault="00F04E55" w:rsidP="00F04E55">
      <w:pPr>
        <w:spacing w:line="360" w:lineRule="auto"/>
        <w:ind w:firstLineChars="300" w:firstLine="960"/>
        <w:rPr>
          <w:rFonts w:ascii="仿宋_GB2312" w:eastAsia="仿宋_GB2312" w:hAnsi="仿宋_GB2312" w:hint="eastAsia"/>
          <w:sz w:val="32"/>
          <w:szCs w:val="32"/>
        </w:rPr>
      </w:pPr>
      <w:r>
        <w:rPr>
          <w:rFonts w:ascii="仿宋_GB2312" w:eastAsia="仿宋_GB2312" w:hAnsi="仿宋_GB2312" w:hint="eastAsia"/>
          <w:sz w:val="32"/>
          <w:szCs w:val="32"/>
        </w:rPr>
        <w:t>5</w:t>
      </w:r>
      <w:r w:rsidR="004A02BA">
        <w:rPr>
          <w:rFonts w:ascii="仿宋_GB2312" w:eastAsia="仿宋_GB2312" w:hAnsi="仿宋_GB2312"/>
          <w:sz w:val="32"/>
          <w:szCs w:val="32"/>
        </w:rPr>
        <w:t>、管理、指导全区公证机构和公证业务活动。</w:t>
      </w:r>
    </w:p>
    <w:p w:rsidR="002D0999" w:rsidRDefault="00F04E55" w:rsidP="00F04E55">
      <w:pPr>
        <w:spacing w:line="360" w:lineRule="auto"/>
        <w:ind w:leftChars="456" w:left="1598" w:hangingChars="200" w:hanging="640"/>
        <w:rPr>
          <w:rFonts w:ascii="仿宋_GB2312" w:eastAsia="仿宋_GB2312" w:hAnsi="仿宋_GB2312" w:hint="eastAsia"/>
          <w:sz w:val="32"/>
          <w:szCs w:val="32"/>
        </w:rPr>
      </w:pPr>
      <w:r>
        <w:rPr>
          <w:rFonts w:ascii="仿宋_GB2312" w:eastAsia="仿宋_GB2312" w:hAnsi="仿宋_GB2312" w:hint="eastAsia"/>
          <w:sz w:val="32"/>
          <w:szCs w:val="32"/>
        </w:rPr>
        <w:t>6</w:t>
      </w:r>
      <w:r w:rsidR="004A02BA">
        <w:rPr>
          <w:rFonts w:ascii="仿宋_GB2312" w:eastAsia="仿宋_GB2312" w:hAnsi="仿宋_GB2312"/>
          <w:sz w:val="32"/>
          <w:szCs w:val="32"/>
        </w:rPr>
        <w:t>、负责全区司法鉴定人和司法鉴定机构的申报和年检注册工作。</w:t>
      </w:r>
    </w:p>
    <w:p w:rsidR="002D0999" w:rsidRDefault="00F04E55" w:rsidP="00F04E55">
      <w:pPr>
        <w:spacing w:line="360" w:lineRule="auto"/>
        <w:ind w:leftChars="456" w:left="1598" w:hangingChars="200" w:hanging="640"/>
        <w:rPr>
          <w:rFonts w:ascii="仿宋_GB2312" w:eastAsia="仿宋_GB2312" w:hAnsi="仿宋_GB2312" w:hint="eastAsia"/>
          <w:sz w:val="32"/>
          <w:szCs w:val="32"/>
        </w:rPr>
      </w:pPr>
      <w:r>
        <w:rPr>
          <w:rFonts w:ascii="仿宋_GB2312" w:eastAsia="仿宋_GB2312" w:hAnsi="仿宋_GB2312" w:hint="eastAsia"/>
          <w:sz w:val="32"/>
          <w:szCs w:val="32"/>
        </w:rPr>
        <w:t>7</w:t>
      </w:r>
      <w:r w:rsidR="004A02BA">
        <w:rPr>
          <w:rFonts w:ascii="仿宋_GB2312" w:eastAsia="仿宋_GB2312" w:hAnsi="仿宋_GB2312"/>
          <w:sz w:val="32"/>
          <w:szCs w:val="32"/>
        </w:rPr>
        <w:t>、指导、监督全区司法所建设和人民调解、社区矫正、基层法律服务、帮教安置工作。</w:t>
      </w:r>
    </w:p>
    <w:p w:rsidR="002D0999" w:rsidRDefault="00F04E55" w:rsidP="00F04E55">
      <w:pPr>
        <w:spacing w:line="360" w:lineRule="auto"/>
        <w:ind w:firstLineChars="300" w:firstLine="960"/>
        <w:rPr>
          <w:rFonts w:ascii="仿宋_GB2312" w:eastAsia="仿宋_GB2312" w:hAnsi="仿宋_GB2312" w:hint="eastAsia"/>
          <w:sz w:val="32"/>
          <w:szCs w:val="32"/>
        </w:rPr>
      </w:pPr>
      <w:r>
        <w:rPr>
          <w:rFonts w:ascii="仿宋_GB2312" w:eastAsia="仿宋_GB2312" w:hAnsi="仿宋_GB2312" w:hint="eastAsia"/>
          <w:sz w:val="32"/>
          <w:szCs w:val="32"/>
        </w:rPr>
        <w:t>8</w:t>
      </w:r>
      <w:r w:rsidR="004A02BA">
        <w:rPr>
          <w:rFonts w:ascii="仿宋_GB2312" w:eastAsia="仿宋_GB2312" w:hAnsi="仿宋_GB2312"/>
          <w:sz w:val="32"/>
          <w:szCs w:val="32"/>
        </w:rPr>
        <w:t>、负责全区的法律援助工作。</w:t>
      </w:r>
    </w:p>
    <w:p w:rsidR="002D0999" w:rsidRDefault="00F04E55" w:rsidP="00F04E55">
      <w:pPr>
        <w:spacing w:line="360" w:lineRule="auto"/>
        <w:ind w:firstLineChars="300" w:firstLine="960"/>
        <w:rPr>
          <w:rFonts w:ascii="仿宋_GB2312" w:eastAsia="仿宋_GB2312" w:hAnsi="仿宋_GB2312" w:hint="eastAsia"/>
          <w:sz w:val="32"/>
          <w:szCs w:val="32"/>
        </w:rPr>
      </w:pPr>
      <w:r>
        <w:rPr>
          <w:rFonts w:ascii="仿宋_GB2312" w:eastAsia="仿宋_GB2312" w:hAnsi="仿宋_GB2312" w:hint="eastAsia"/>
          <w:sz w:val="32"/>
          <w:szCs w:val="32"/>
        </w:rPr>
        <w:t>9</w:t>
      </w:r>
      <w:r w:rsidR="004A02BA">
        <w:rPr>
          <w:rFonts w:ascii="仿宋_GB2312" w:eastAsia="仿宋_GB2312" w:hAnsi="仿宋_GB2312"/>
          <w:sz w:val="32"/>
          <w:szCs w:val="32"/>
        </w:rPr>
        <w:t>、参与社会治安综合治理工作。</w:t>
      </w:r>
    </w:p>
    <w:p w:rsidR="00A3587E" w:rsidRDefault="00F04E55" w:rsidP="00F04E55">
      <w:pPr>
        <w:spacing w:line="360" w:lineRule="auto"/>
        <w:ind w:firstLineChars="250" w:firstLine="800"/>
        <w:rPr>
          <w:rFonts w:ascii="仿宋_GB2312" w:eastAsia="仿宋_GB2312" w:hAnsi="仿宋_GB2312" w:hint="eastAsia"/>
          <w:sz w:val="32"/>
          <w:szCs w:val="32"/>
        </w:rPr>
      </w:pPr>
      <w:r>
        <w:rPr>
          <w:rFonts w:ascii="仿宋_GB2312" w:eastAsia="仿宋_GB2312" w:hAnsi="仿宋_GB2312" w:hint="eastAsia"/>
          <w:sz w:val="32"/>
          <w:szCs w:val="32"/>
        </w:rPr>
        <w:t>10</w:t>
      </w:r>
      <w:r w:rsidR="004A02BA">
        <w:rPr>
          <w:rFonts w:ascii="仿宋_GB2312" w:eastAsia="仿宋_GB2312" w:hAnsi="仿宋_GB2312"/>
          <w:sz w:val="32"/>
          <w:szCs w:val="32"/>
        </w:rPr>
        <w:t>、承办区政府交办的其他事项。</w:t>
      </w:r>
    </w:p>
    <w:p w:rsidR="002D0999" w:rsidRDefault="002D0999" w:rsidP="002D0999">
      <w:pPr>
        <w:spacing w:line="360" w:lineRule="auto"/>
        <w:ind w:leftChars="304" w:left="638" w:firstLineChars="200" w:firstLine="640"/>
        <w:rPr>
          <w:rFonts w:ascii="仿宋_GB2312" w:eastAsia="仿宋_GB2312" w:hAnsi="仿宋_GB2312"/>
          <w:sz w:val="32"/>
          <w:szCs w:val="32"/>
        </w:rPr>
      </w:pPr>
    </w:p>
    <w:p w:rsidR="00A3587E" w:rsidRPr="002D0999" w:rsidRDefault="002D0999" w:rsidP="002D0999">
      <w:pPr>
        <w:spacing w:line="360" w:lineRule="auto"/>
        <w:ind w:left="640"/>
        <w:jc w:val="left"/>
        <w:outlineLvl w:val="1"/>
        <w:rPr>
          <w:rFonts w:ascii="黑体" w:eastAsia="黑体" w:hAnsi="黑体"/>
          <w:b/>
          <w:sz w:val="32"/>
          <w:szCs w:val="32"/>
        </w:rPr>
      </w:pPr>
      <w:r w:rsidRPr="002D0999">
        <w:rPr>
          <w:rFonts w:ascii="黑体" w:eastAsia="黑体" w:hAnsi="黑体"/>
          <w:b/>
          <w:sz w:val="32"/>
          <w:szCs w:val="32"/>
        </w:rPr>
        <w:t>二</w:t>
      </w:r>
      <w:r w:rsidRPr="002D0999">
        <w:rPr>
          <w:rFonts w:ascii="黑体" w:eastAsia="黑体" w:hAnsi="黑体" w:hint="eastAsia"/>
          <w:b/>
          <w:sz w:val="32"/>
          <w:szCs w:val="32"/>
        </w:rPr>
        <w:t>、</w:t>
      </w:r>
      <w:r w:rsidR="004A02BA" w:rsidRPr="002D0999">
        <w:rPr>
          <w:rFonts w:ascii="黑体" w:eastAsia="黑体" w:hAnsi="黑体"/>
          <w:b/>
          <w:sz w:val="32"/>
          <w:szCs w:val="32"/>
        </w:rPr>
        <w:t>部门决算单位构成</w:t>
      </w:r>
    </w:p>
    <w:p w:rsidR="00A3587E" w:rsidRDefault="004A02BA" w:rsidP="00F04E55">
      <w:pPr>
        <w:spacing w:line="360" w:lineRule="auto"/>
        <w:ind w:leftChars="608" w:left="1277"/>
        <w:jc w:val="left"/>
        <w:rPr>
          <w:rFonts w:ascii="仿宋_GB2312" w:eastAsia="仿宋_GB2312" w:hAnsi="仿宋_GB2312"/>
          <w:sz w:val="32"/>
          <w:szCs w:val="32"/>
        </w:rPr>
      </w:pPr>
      <w:r>
        <w:rPr>
          <w:rFonts w:ascii="仿宋_GB2312" w:eastAsia="仿宋_GB2312" w:hAnsi="仿宋_GB2312"/>
          <w:sz w:val="32"/>
          <w:szCs w:val="32"/>
        </w:rPr>
        <w:t>纳入南阳市卧龙区司法局2017</w:t>
      </w:r>
      <w:r w:rsidR="002D0999">
        <w:rPr>
          <w:rFonts w:ascii="仿宋_GB2312" w:eastAsia="仿宋_GB2312" w:hAnsi="仿宋_GB2312"/>
          <w:sz w:val="32"/>
          <w:szCs w:val="32"/>
        </w:rPr>
        <w:t>年度部门决算编制范围的单位包括</w:t>
      </w:r>
      <w:r w:rsidR="002D0999">
        <w:rPr>
          <w:rFonts w:ascii="仿宋_GB2312" w:eastAsia="仿宋_GB2312" w:hAnsi="仿宋_GB2312" w:hint="eastAsia"/>
          <w:sz w:val="32"/>
          <w:szCs w:val="32"/>
        </w:rPr>
        <w:t>：</w:t>
      </w:r>
      <w:r>
        <w:rPr>
          <w:rFonts w:ascii="仿宋_GB2312" w:eastAsia="仿宋_GB2312" w:hAnsi="仿宋_GB2312"/>
          <w:sz w:val="32"/>
          <w:szCs w:val="32"/>
        </w:rPr>
        <w:t>（局）本级</w:t>
      </w:r>
    </w:p>
    <w:p w:rsidR="00A3587E" w:rsidRDefault="00A3587E">
      <w:pPr>
        <w:numPr>
          <w:ilvl w:val="0"/>
          <w:numId w:val="5"/>
        </w:numPr>
        <w:spacing w:line="360" w:lineRule="auto"/>
        <w:ind w:left="-1" w:firstLine="640"/>
        <w:jc w:val="left"/>
        <w:rPr>
          <w:rFonts w:ascii="楷体_GB2312" w:eastAsia="楷体_GB2312" w:hAnsi="楷体_GB2312"/>
          <w:sz w:val="32"/>
          <w:szCs w:val="32"/>
        </w:rPr>
        <w:sectPr w:rsidR="00A3587E">
          <w:pgSz w:w="11906" w:h="16838"/>
          <w:pgMar w:top="1440" w:right="1531" w:bottom="1440" w:left="1587" w:header="850" w:footer="992" w:gutter="0"/>
          <w:pgNumType w:fmt="numberInDash"/>
          <w:cols w:space="720"/>
          <w:docGrid w:type="lines" w:linePitch="317"/>
        </w:sect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4A02BA">
      <w:pPr>
        <w:jc w:val="center"/>
        <w:outlineLvl w:val="0"/>
        <w:rPr>
          <w:rFonts w:ascii="隶书" w:eastAsia="隶书" w:hAnsi="隶书"/>
          <w:sz w:val="48"/>
          <w:szCs w:val="48"/>
        </w:rPr>
      </w:pPr>
      <w:r>
        <w:rPr>
          <w:rFonts w:ascii="隶书" w:eastAsia="隶书" w:hAnsi="隶书"/>
          <w:sz w:val="48"/>
          <w:szCs w:val="48"/>
        </w:rPr>
        <w:t>第二部分</w:t>
      </w:r>
    </w:p>
    <w:p w:rsidR="00A3587E" w:rsidRDefault="004A02BA">
      <w:pPr>
        <w:jc w:val="center"/>
        <w:rPr>
          <w:rFonts w:ascii="隶书" w:eastAsia="隶书" w:hAnsi="隶书"/>
          <w:sz w:val="48"/>
          <w:szCs w:val="48"/>
        </w:rPr>
        <w:sectPr w:rsidR="00A3587E">
          <w:pgSz w:w="11906" w:h="16838"/>
          <w:pgMar w:top="1440" w:right="1531" w:bottom="1440" w:left="1587" w:header="850" w:footer="992" w:gutter="0"/>
          <w:pgNumType w:fmt="numberInDash"/>
          <w:cols w:space="720"/>
          <w:docGrid w:type="lines" w:linePitch="317"/>
        </w:sectPr>
      </w:pPr>
      <w:r>
        <w:rPr>
          <w:rFonts w:ascii="隶书" w:eastAsia="隶书" w:hAnsi="隶书"/>
          <w:sz w:val="48"/>
          <w:szCs w:val="48"/>
        </w:rPr>
        <w:t>南阳市卧龙区司法局2017年度部门决算表</w:t>
      </w:r>
    </w:p>
    <w:tbl>
      <w:tblPr>
        <w:tblW w:w="10589" w:type="dxa"/>
        <w:tblInd w:w="-651" w:type="dxa"/>
        <w:tblLayout w:type="fixed"/>
        <w:tblCellMar>
          <w:top w:w="15" w:type="dxa"/>
          <w:left w:w="15" w:type="dxa"/>
          <w:bottom w:w="15" w:type="dxa"/>
          <w:right w:w="15" w:type="dxa"/>
        </w:tblCellMar>
        <w:tblLook w:val="00A0"/>
      </w:tblPr>
      <w:tblGrid>
        <w:gridCol w:w="2400"/>
        <w:gridCol w:w="645"/>
        <w:gridCol w:w="642"/>
        <w:gridCol w:w="472"/>
        <w:gridCol w:w="881"/>
        <w:gridCol w:w="2310"/>
        <w:gridCol w:w="630"/>
        <w:gridCol w:w="639"/>
        <w:gridCol w:w="527"/>
        <w:gridCol w:w="1443"/>
      </w:tblGrid>
      <w:tr w:rsidR="00A3587E">
        <w:trPr>
          <w:trHeight w:val="375"/>
        </w:trPr>
        <w:tc>
          <w:tcPr>
            <w:tcW w:w="10589" w:type="dxa"/>
            <w:gridSpan w:val="10"/>
            <w:vAlign w:val="center"/>
          </w:tcPr>
          <w:p w:rsidR="00A3587E" w:rsidRDefault="004A02BA">
            <w:pPr>
              <w:jc w:val="center"/>
              <w:rPr>
                <w:rFonts w:ascii="黑体" w:eastAsia="黑体" w:hAnsi="黑体"/>
                <w:color w:val="000000"/>
                <w:sz w:val="28"/>
                <w:szCs w:val="28"/>
              </w:rPr>
            </w:pPr>
            <w:r>
              <w:rPr>
                <w:rFonts w:ascii="黑体" w:eastAsia="黑体" w:hAnsi="黑体"/>
                <w:color w:val="000000"/>
                <w:sz w:val="28"/>
                <w:szCs w:val="28"/>
              </w:rPr>
              <w:lastRenderedPageBreak/>
              <w:t>收入支出决算总表</w:t>
            </w:r>
          </w:p>
        </w:tc>
      </w:tr>
      <w:tr w:rsidR="00A3587E">
        <w:trPr>
          <w:trHeight w:val="315"/>
        </w:trPr>
        <w:tc>
          <w:tcPr>
            <w:tcW w:w="3687" w:type="dxa"/>
            <w:gridSpan w:val="3"/>
            <w:vAlign w:val="center"/>
          </w:tcPr>
          <w:p w:rsidR="00A3587E" w:rsidRDefault="004A02BA">
            <w:pPr>
              <w:jc w:val="left"/>
              <w:rPr>
                <w:rFonts w:ascii="宋体"/>
                <w:color w:val="000000"/>
                <w:sz w:val="16"/>
                <w:szCs w:val="16"/>
              </w:rPr>
            </w:pPr>
            <w:r>
              <w:rPr>
                <w:rFonts w:ascii="宋体" w:eastAsia="宋体" w:hAnsi="宋体"/>
                <w:color w:val="000000"/>
                <w:sz w:val="16"/>
                <w:szCs w:val="16"/>
              </w:rPr>
              <w:t>.</w:t>
            </w:r>
          </w:p>
        </w:tc>
        <w:tc>
          <w:tcPr>
            <w:tcW w:w="472" w:type="dxa"/>
            <w:vAlign w:val="center"/>
          </w:tcPr>
          <w:p w:rsidR="00A3587E" w:rsidRDefault="00A3587E">
            <w:pPr>
              <w:rPr>
                <w:rFonts w:ascii="宋体"/>
                <w:color w:val="000000"/>
                <w:sz w:val="16"/>
                <w:szCs w:val="16"/>
              </w:rPr>
            </w:pPr>
          </w:p>
        </w:tc>
        <w:tc>
          <w:tcPr>
            <w:tcW w:w="881" w:type="dxa"/>
            <w:vAlign w:val="center"/>
          </w:tcPr>
          <w:p w:rsidR="00A3587E" w:rsidRDefault="00A3587E">
            <w:pPr>
              <w:rPr>
                <w:rFonts w:ascii="宋体"/>
                <w:color w:val="000000"/>
                <w:sz w:val="16"/>
                <w:szCs w:val="16"/>
              </w:rPr>
            </w:pPr>
          </w:p>
        </w:tc>
        <w:tc>
          <w:tcPr>
            <w:tcW w:w="3579" w:type="dxa"/>
            <w:gridSpan w:val="3"/>
            <w:vAlign w:val="center"/>
          </w:tcPr>
          <w:p w:rsidR="00A3587E" w:rsidRDefault="00A3587E">
            <w:pPr>
              <w:rPr>
                <w:rFonts w:ascii="宋体"/>
                <w:color w:val="000000"/>
                <w:sz w:val="16"/>
                <w:szCs w:val="16"/>
              </w:rPr>
            </w:pPr>
          </w:p>
        </w:tc>
        <w:tc>
          <w:tcPr>
            <w:tcW w:w="527" w:type="dxa"/>
            <w:vAlign w:val="center"/>
          </w:tcPr>
          <w:p w:rsidR="00A3587E" w:rsidRDefault="00A3587E">
            <w:pPr>
              <w:rPr>
                <w:rFonts w:ascii="宋体"/>
                <w:color w:val="000000"/>
                <w:sz w:val="16"/>
                <w:szCs w:val="16"/>
              </w:rPr>
            </w:pPr>
          </w:p>
        </w:tc>
        <w:tc>
          <w:tcPr>
            <w:tcW w:w="1443" w:type="dxa"/>
            <w:vAlign w:val="center"/>
          </w:tcPr>
          <w:p w:rsidR="00A3587E" w:rsidRDefault="004A02BA">
            <w:pPr>
              <w:jc w:val="right"/>
              <w:rPr>
                <w:rFonts w:ascii="宋体"/>
                <w:color w:val="000000"/>
                <w:sz w:val="16"/>
                <w:szCs w:val="16"/>
              </w:rPr>
            </w:pPr>
            <w:r>
              <w:rPr>
                <w:rFonts w:ascii="宋体"/>
                <w:color w:val="000000"/>
                <w:sz w:val="16"/>
                <w:szCs w:val="16"/>
              </w:rPr>
              <w:t>公开</w:t>
            </w:r>
            <w:r>
              <w:rPr>
                <w:rFonts w:ascii="宋体" w:eastAsia="宋体" w:hAnsi="宋体"/>
                <w:color w:val="000000"/>
                <w:sz w:val="16"/>
                <w:szCs w:val="16"/>
              </w:rPr>
              <w:t>01</w:t>
            </w:r>
            <w:r>
              <w:rPr>
                <w:rFonts w:ascii="宋体"/>
                <w:color w:val="000000"/>
                <w:sz w:val="16"/>
                <w:szCs w:val="16"/>
              </w:rPr>
              <w:t>表</w:t>
            </w:r>
          </w:p>
        </w:tc>
      </w:tr>
      <w:tr w:rsidR="00A3587E">
        <w:trPr>
          <w:trHeight w:val="315"/>
        </w:trPr>
        <w:tc>
          <w:tcPr>
            <w:tcW w:w="3687" w:type="dxa"/>
            <w:gridSpan w:val="3"/>
            <w:vAlign w:val="center"/>
          </w:tcPr>
          <w:p w:rsidR="00A3587E" w:rsidRDefault="00A3587E">
            <w:pPr>
              <w:rPr>
                <w:rFonts w:ascii="宋体"/>
                <w:color w:val="000000"/>
                <w:sz w:val="16"/>
                <w:szCs w:val="16"/>
              </w:rPr>
            </w:pPr>
          </w:p>
        </w:tc>
        <w:tc>
          <w:tcPr>
            <w:tcW w:w="472" w:type="dxa"/>
            <w:vAlign w:val="center"/>
          </w:tcPr>
          <w:p w:rsidR="00A3587E" w:rsidRDefault="00A3587E">
            <w:pPr>
              <w:rPr>
                <w:rFonts w:ascii="宋体"/>
                <w:color w:val="000000"/>
                <w:sz w:val="16"/>
                <w:szCs w:val="16"/>
              </w:rPr>
            </w:pPr>
          </w:p>
        </w:tc>
        <w:tc>
          <w:tcPr>
            <w:tcW w:w="881" w:type="dxa"/>
            <w:vAlign w:val="center"/>
          </w:tcPr>
          <w:p w:rsidR="00A3587E" w:rsidRDefault="00A3587E">
            <w:pPr>
              <w:rPr>
                <w:rFonts w:ascii="宋体"/>
                <w:color w:val="000000"/>
                <w:sz w:val="16"/>
                <w:szCs w:val="16"/>
              </w:rPr>
            </w:pPr>
          </w:p>
        </w:tc>
        <w:tc>
          <w:tcPr>
            <w:tcW w:w="3579" w:type="dxa"/>
            <w:gridSpan w:val="3"/>
            <w:vAlign w:val="center"/>
          </w:tcPr>
          <w:p w:rsidR="00A3587E" w:rsidRDefault="00A3587E">
            <w:pPr>
              <w:rPr>
                <w:rFonts w:ascii="宋体"/>
                <w:color w:val="000000"/>
                <w:sz w:val="16"/>
                <w:szCs w:val="16"/>
              </w:rPr>
            </w:pPr>
          </w:p>
        </w:tc>
        <w:tc>
          <w:tcPr>
            <w:tcW w:w="527" w:type="dxa"/>
            <w:vAlign w:val="center"/>
          </w:tcPr>
          <w:p w:rsidR="00A3587E" w:rsidRDefault="00A3587E">
            <w:pPr>
              <w:rPr>
                <w:rFonts w:ascii="宋体"/>
                <w:color w:val="000000"/>
                <w:sz w:val="16"/>
                <w:szCs w:val="16"/>
              </w:rPr>
            </w:pPr>
          </w:p>
        </w:tc>
        <w:tc>
          <w:tcPr>
            <w:tcW w:w="1443" w:type="dxa"/>
            <w:vAlign w:val="center"/>
          </w:tcPr>
          <w:p w:rsidR="00A3587E" w:rsidRDefault="004A02BA">
            <w:pPr>
              <w:jc w:val="right"/>
              <w:rPr>
                <w:rFonts w:ascii="宋体"/>
                <w:color w:val="000000"/>
                <w:sz w:val="16"/>
                <w:szCs w:val="16"/>
              </w:rPr>
            </w:pPr>
            <w:r>
              <w:rPr>
                <w:rFonts w:ascii="宋体"/>
                <w:color w:val="000000"/>
                <w:sz w:val="16"/>
                <w:szCs w:val="16"/>
              </w:rPr>
              <w:t>单位：万元</w:t>
            </w:r>
          </w:p>
        </w:tc>
      </w:tr>
      <w:tr w:rsidR="00A3587E">
        <w:trPr>
          <w:trHeight w:val="300"/>
        </w:trPr>
        <w:tc>
          <w:tcPr>
            <w:tcW w:w="5040" w:type="dxa"/>
            <w:gridSpan w:val="5"/>
            <w:tcBorders>
              <w:top w:val="single" w:sz="12"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收　　入</w:t>
            </w:r>
          </w:p>
        </w:tc>
        <w:tc>
          <w:tcPr>
            <w:tcW w:w="5549" w:type="dxa"/>
            <w:gridSpan w:val="5"/>
            <w:tcBorders>
              <w:top w:val="single" w:sz="12"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支　　出</w:t>
            </w: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行次</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金额</w:t>
            </w: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项　　目</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行次</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金额</w:t>
            </w: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center"/>
              <w:rPr>
                <w:rFonts w:ascii="宋体"/>
                <w:b/>
                <w:color w:val="000000"/>
                <w:sz w:val="16"/>
                <w:szCs w:val="16"/>
              </w:rPr>
            </w:pP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1</w:t>
            </w: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栏　　次</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center"/>
              <w:rPr>
                <w:rFonts w:ascii="宋体"/>
                <w:b/>
                <w:color w:val="000000"/>
                <w:sz w:val="16"/>
                <w:szCs w:val="16"/>
              </w:rPr>
            </w:pP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2</w:t>
            </w: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1405.7375</w:t>
            </w: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一、一般公共服务支出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30</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二、外交支出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31</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三、国防支出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32</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四、公共安全支出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33</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1306.9020</w:t>
            </w: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五、教育支出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34</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6</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2.5</w:t>
            </w: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六、科学技术支出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35</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7</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七、文化体育与传媒支出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36</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8</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八、社会保障和就业支出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37</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 xml:space="preserve"> </w:t>
            </w:r>
            <w:r>
              <w:rPr>
                <w:rFonts w:ascii="宋体" w:eastAsia="宋体" w:hAnsi="宋体"/>
                <w:color w:val="000000"/>
                <w:sz w:val="16"/>
                <w:szCs w:val="16"/>
              </w:rPr>
              <w:t>120.9544</w:t>
            </w: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9</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九、医疗卫生与计划生育支出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38</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10</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十、节能环保支出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39</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11</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十一、城乡社区支出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40</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12</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十二、农林水支出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41</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13</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十三、交通运输支出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42</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14</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十四、资源勘探信息等支出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43</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15</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十五、商业服务业等支出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44</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16</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十六、金融支出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45</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17</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十七、援助其他地区支出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46</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18</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十八、国土海洋气象等支出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47</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19</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十九、住房保障支出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48</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20</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二十、粮油物资储备支出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49</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21</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二十一、其他支出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50</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22</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二十二、债务还本支出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51</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23</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二十三、债务付息支出</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52</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24</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53</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25</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1408.2375</w:t>
            </w: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本年支出合计</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54</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1427.8564</w:t>
            </w: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26</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 xml:space="preserve">　结余分配</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55</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27</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197.4431</w:t>
            </w: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 xml:space="preserve">　年末结转和结余</w:t>
            </w: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56</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177.8242</w:t>
            </w:r>
          </w:p>
        </w:tc>
      </w:tr>
      <w:tr w:rsidR="00A3587E">
        <w:trPr>
          <w:trHeight w:val="300"/>
        </w:trPr>
        <w:tc>
          <w:tcPr>
            <w:tcW w:w="2400"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center"/>
              <w:rPr>
                <w:rFonts w:ascii="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28</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A3587E" w:rsidRDefault="00A3587E">
            <w:pPr>
              <w:rPr>
                <w:rFonts w:ascii="宋体"/>
                <w:color w:val="000000"/>
                <w:sz w:val="16"/>
                <w:szCs w:val="16"/>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57</w:t>
            </w:r>
          </w:p>
        </w:tc>
        <w:tc>
          <w:tcPr>
            <w:tcW w:w="2609" w:type="dxa"/>
            <w:gridSpan w:val="3"/>
            <w:tcBorders>
              <w:top w:val="single" w:sz="4" w:space="0" w:color="000000"/>
              <w:left w:val="single" w:sz="4" w:space="0" w:color="000000"/>
              <w:bottom w:val="single" w:sz="4" w:space="0" w:color="000000"/>
              <w:right w:val="single" w:sz="12" w:space="0" w:color="000000"/>
            </w:tcBorders>
            <w:vAlign w:val="center"/>
          </w:tcPr>
          <w:p w:rsidR="00A3587E" w:rsidRDefault="00A3587E">
            <w:pPr>
              <w:rPr>
                <w:rFonts w:ascii="宋体"/>
                <w:color w:val="000000"/>
                <w:sz w:val="16"/>
                <w:szCs w:val="16"/>
              </w:rPr>
            </w:pPr>
          </w:p>
        </w:tc>
      </w:tr>
      <w:tr w:rsidR="00A3587E">
        <w:trPr>
          <w:trHeight w:val="300"/>
        </w:trPr>
        <w:tc>
          <w:tcPr>
            <w:tcW w:w="2400" w:type="dxa"/>
            <w:tcBorders>
              <w:top w:val="single" w:sz="4" w:space="0" w:color="000000"/>
              <w:left w:val="single" w:sz="12" w:space="0" w:color="000000"/>
              <w:bottom w:val="single" w:sz="12"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29</w:t>
            </w:r>
          </w:p>
        </w:tc>
        <w:tc>
          <w:tcPr>
            <w:tcW w:w="1995" w:type="dxa"/>
            <w:gridSpan w:val="3"/>
            <w:tcBorders>
              <w:top w:val="single" w:sz="4" w:space="0" w:color="000000"/>
              <w:left w:val="single" w:sz="4" w:space="0" w:color="000000"/>
              <w:bottom w:val="single" w:sz="12" w:space="0" w:color="000000"/>
              <w:right w:val="single" w:sz="4"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1605.6807</w:t>
            </w:r>
          </w:p>
        </w:tc>
        <w:tc>
          <w:tcPr>
            <w:tcW w:w="2310" w:type="dxa"/>
            <w:tcBorders>
              <w:top w:val="single" w:sz="4" w:space="0" w:color="000000"/>
              <w:left w:val="single" w:sz="4" w:space="0" w:color="000000"/>
              <w:bottom w:val="single" w:sz="12" w:space="0" w:color="000000"/>
              <w:right w:val="single" w:sz="4" w:space="0" w:color="000000"/>
            </w:tcBorders>
            <w:vAlign w:val="center"/>
          </w:tcPr>
          <w:p w:rsidR="00A3587E" w:rsidRDefault="004A02BA">
            <w:pPr>
              <w:jc w:val="right"/>
              <w:rPr>
                <w:rFonts w:ascii="宋体"/>
                <w:b/>
                <w:color w:val="000000"/>
                <w:sz w:val="16"/>
                <w:szCs w:val="16"/>
              </w:rPr>
            </w:pPr>
            <w:r>
              <w:rPr>
                <w:rFonts w:ascii="宋体"/>
                <w:b/>
                <w:color w:val="000000"/>
                <w:sz w:val="16"/>
                <w:szCs w:val="16"/>
              </w:rPr>
              <w:t>总计</w:t>
            </w:r>
          </w:p>
        </w:tc>
        <w:tc>
          <w:tcPr>
            <w:tcW w:w="630" w:type="dxa"/>
            <w:tcBorders>
              <w:top w:val="single" w:sz="4" w:space="0" w:color="000000"/>
              <w:left w:val="single" w:sz="4" w:space="0" w:color="000000"/>
              <w:bottom w:val="single" w:sz="12"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58</w:t>
            </w:r>
          </w:p>
        </w:tc>
        <w:tc>
          <w:tcPr>
            <w:tcW w:w="2609" w:type="dxa"/>
            <w:gridSpan w:val="3"/>
            <w:tcBorders>
              <w:top w:val="single" w:sz="4" w:space="0" w:color="000000"/>
              <w:left w:val="single" w:sz="4" w:space="0" w:color="000000"/>
              <w:bottom w:val="single" w:sz="12" w:space="0" w:color="000000"/>
              <w:right w:val="single" w:sz="12" w:space="0" w:color="000000"/>
            </w:tcBorders>
            <w:vAlign w:val="center"/>
          </w:tcPr>
          <w:p w:rsidR="00A3587E" w:rsidRDefault="004A02BA">
            <w:pPr>
              <w:jc w:val="right"/>
              <w:rPr>
                <w:rFonts w:ascii="宋体"/>
                <w:b/>
                <w:color w:val="000000"/>
                <w:sz w:val="16"/>
                <w:szCs w:val="16"/>
              </w:rPr>
            </w:pPr>
            <w:r>
              <w:rPr>
                <w:rFonts w:ascii="宋体"/>
                <w:b/>
                <w:color w:val="000000"/>
                <w:sz w:val="16"/>
                <w:szCs w:val="16"/>
              </w:rPr>
              <w:t>1605.6807</w:t>
            </w:r>
          </w:p>
        </w:tc>
      </w:tr>
      <w:tr w:rsidR="00A3587E">
        <w:trPr>
          <w:trHeight w:val="555"/>
        </w:trPr>
        <w:tc>
          <w:tcPr>
            <w:tcW w:w="10589" w:type="dxa"/>
            <w:gridSpan w:val="10"/>
            <w:vAlign w:val="center"/>
          </w:tcPr>
          <w:p w:rsidR="00A3587E" w:rsidRDefault="004A02BA">
            <w:pPr>
              <w:jc w:val="left"/>
              <w:rPr>
                <w:rFonts w:ascii="宋体"/>
                <w:color w:val="000000"/>
                <w:sz w:val="16"/>
                <w:szCs w:val="16"/>
              </w:rPr>
            </w:pPr>
            <w:r>
              <w:rPr>
                <w:rFonts w:ascii="宋体"/>
                <w:color w:val="000000"/>
                <w:sz w:val="16"/>
                <w:szCs w:val="16"/>
              </w:rPr>
              <w:t>注：本表反映部门本年度的总收支和年末结转结余情况。</w:t>
            </w:r>
          </w:p>
        </w:tc>
      </w:tr>
    </w:tbl>
    <w:p w:rsidR="00A3587E" w:rsidRDefault="00A3587E">
      <w:pPr>
        <w:wordWrap w:val="0"/>
        <w:ind w:left="-651"/>
        <w:jc w:val="left"/>
        <w:rPr>
          <w:rFonts w:ascii="隶书" w:eastAsia="隶书" w:hAnsi="隶书"/>
          <w:sz w:val="52"/>
          <w:szCs w:val="52"/>
        </w:rPr>
        <w:sectPr w:rsidR="00A3587E">
          <w:pgSz w:w="11906" w:h="16838"/>
          <w:pgMar w:top="1440" w:right="1800" w:bottom="1440" w:left="1800" w:header="851" w:footer="992" w:gutter="0"/>
          <w:pgNumType w:fmt="numberInDash"/>
          <w:cols w:space="720"/>
          <w:docGrid w:type="lines" w:linePitch="312"/>
        </w:sectPr>
      </w:pPr>
    </w:p>
    <w:tbl>
      <w:tblPr>
        <w:tblW w:w="10337" w:type="dxa"/>
        <w:tblInd w:w="-802"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A3587E">
        <w:trPr>
          <w:trHeight w:val="375"/>
        </w:trPr>
        <w:tc>
          <w:tcPr>
            <w:tcW w:w="10337" w:type="dxa"/>
            <w:gridSpan w:val="16"/>
            <w:vAlign w:val="center"/>
          </w:tcPr>
          <w:p w:rsidR="00A3587E" w:rsidRDefault="004A02BA">
            <w:pPr>
              <w:jc w:val="center"/>
              <w:rPr>
                <w:rFonts w:ascii="黑体" w:eastAsia="黑体" w:hAnsi="黑体"/>
                <w:color w:val="000000"/>
                <w:sz w:val="28"/>
                <w:szCs w:val="28"/>
              </w:rPr>
            </w:pPr>
            <w:r>
              <w:rPr>
                <w:rFonts w:ascii="黑体" w:eastAsia="黑体" w:hAnsi="黑体"/>
                <w:color w:val="000000"/>
                <w:sz w:val="28"/>
                <w:szCs w:val="28"/>
              </w:rPr>
              <w:lastRenderedPageBreak/>
              <w:t>收入决算表</w:t>
            </w:r>
          </w:p>
        </w:tc>
      </w:tr>
      <w:tr w:rsidR="00A3587E">
        <w:trPr>
          <w:trHeight w:val="285"/>
        </w:trPr>
        <w:tc>
          <w:tcPr>
            <w:tcW w:w="1637" w:type="dxa"/>
            <w:gridSpan w:val="2"/>
            <w:vAlign w:val="center"/>
          </w:tcPr>
          <w:p w:rsidR="00A3587E" w:rsidRDefault="00A3587E">
            <w:pPr>
              <w:rPr>
                <w:rFonts w:ascii="宋体"/>
                <w:color w:val="000000"/>
                <w:sz w:val="16"/>
                <w:szCs w:val="16"/>
              </w:rPr>
            </w:pPr>
          </w:p>
        </w:tc>
        <w:tc>
          <w:tcPr>
            <w:tcW w:w="1036" w:type="dxa"/>
            <w:vAlign w:val="center"/>
          </w:tcPr>
          <w:p w:rsidR="00A3587E" w:rsidRDefault="00A3587E">
            <w:pPr>
              <w:rPr>
                <w:rFonts w:ascii="宋体"/>
                <w:color w:val="000000"/>
                <w:sz w:val="16"/>
                <w:szCs w:val="16"/>
              </w:rPr>
            </w:pPr>
          </w:p>
        </w:tc>
        <w:tc>
          <w:tcPr>
            <w:tcW w:w="1904" w:type="dxa"/>
            <w:gridSpan w:val="2"/>
            <w:vAlign w:val="center"/>
          </w:tcPr>
          <w:p w:rsidR="00A3587E" w:rsidRDefault="00A3587E">
            <w:pPr>
              <w:rPr>
                <w:rFonts w:ascii="宋体"/>
                <w:color w:val="000000"/>
                <w:sz w:val="16"/>
                <w:szCs w:val="16"/>
              </w:rPr>
            </w:pPr>
          </w:p>
        </w:tc>
        <w:tc>
          <w:tcPr>
            <w:tcW w:w="960" w:type="dxa"/>
            <w:gridSpan w:val="2"/>
            <w:vAlign w:val="center"/>
          </w:tcPr>
          <w:p w:rsidR="00A3587E" w:rsidRDefault="00A3587E">
            <w:pPr>
              <w:rPr>
                <w:rFonts w:ascii="宋体"/>
                <w:color w:val="000000"/>
                <w:sz w:val="16"/>
                <w:szCs w:val="16"/>
              </w:rPr>
            </w:pPr>
          </w:p>
        </w:tc>
        <w:tc>
          <w:tcPr>
            <w:tcW w:w="960" w:type="dxa"/>
            <w:gridSpan w:val="2"/>
            <w:vAlign w:val="center"/>
          </w:tcPr>
          <w:p w:rsidR="00A3587E" w:rsidRDefault="00A3587E">
            <w:pPr>
              <w:rPr>
                <w:rFonts w:ascii="宋体"/>
                <w:color w:val="000000"/>
                <w:sz w:val="16"/>
                <w:szCs w:val="16"/>
              </w:rPr>
            </w:pPr>
          </w:p>
        </w:tc>
        <w:tc>
          <w:tcPr>
            <w:tcW w:w="960" w:type="dxa"/>
            <w:gridSpan w:val="2"/>
            <w:vAlign w:val="center"/>
          </w:tcPr>
          <w:p w:rsidR="00A3587E" w:rsidRDefault="00A3587E">
            <w:pPr>
              <w:rPr>
                <w:rFonts w:ascii="宋体"/>
                <w:color w:val="000000"/>
                <w:sz w:val="16"/>
                <w:szCs w:val="16"/>
              </w:rPr>
            </w:pPr>
          </w:p>
        </w:tc>
        <w:tc>
          <w:tcPr>
            <w:tcW w:w="960" w:type="dxa"/>
            <w:gridSpan w:val="2"/>
            <w:vAlign w:val="center"/>
          </w:tcPr>
          <w:p w:rsidR="00A3587E" w:rsidRDefault="00A3587E">
            <w:pPr>
              <w:rPr>
                <w:rFonts w:ascii="宋体"/>
                <w:color w:val="000000"/>
                <w:sz w:val="16"/>
                <w:szCs w:val="16"/>
              </w:rPr>
            </w:pPr>
          </w:p>
        </w:tc>
        <w:tc>
          <w:tcPr>
            <w:tcW w:w="960" w:type="dxa"/>
            <w:gridSpan w:val="2"/>
            <w:vAlign w:val="center"/>
          </w:tcPr>
          <w:p w:rsidR="00A3587E" w:rsidRDefault="00A3587E">
            <w:pPr>
              <w:rPr>
                <w:rFonts w:ascii="宋体"/>
                <w:color w:val="000000"/>
                <w:sz w:val="16"/>
                <w:szCs w:val="16"/>
              </w:rPr>
            </w:pPr>
          </w:p>
        </w:tc>
        <w:tc>
          <w:tcPr>
            <w:tcW w:w="960" w:type="dxa"/>
            <w:vAlign w:val="center"/>
          </w:tcPr>
          <w:p w:rsidR="00A3587E" w:rsidRDefault="004A02BA">
            <w:pPr>
              <w:jc w:val="right"/>
              <w:rPr>
                <w:rFonts w:ascii="宋体"/>
                <w:color w:val="000000"/>
                <w:sz w:val="16"/>
                <w:szCs w:val="16"/>
              </w:rPr>
            </w:pPr>
            <w:r>
              <w:rPr>
                <w:rFonts w:ascii="宋体"/>
                <w:color w:val="000000"/>
                <w:sz w:val="16"/>
                <w:szCs w:val="16"/>
              </w:rPr>
              <w:t>公开</w:t>
            </w:r>
            <w:r>
              <w:rPr>
                <w:rFonts w:ascii="宋体" w:eastAsia="宋体" w:hAnsi="宋体"/>
                <w:color w:val="000000"/>
                <w:sz w:val="16"/>
                <w:szCs w:val="16"/>
              </w:rPr>
              <w:t>02</w:t>
            </w:r>
            <w:r>
              <w:rPr>
                <w:rFonts w:ascii="宋体"/>
                <w:color w:val="000000"/>
                <w:sz w:val="16"/>
                <w:szCs w:val="16"/>
              </w:rPr>
              <w:t>表</w:t>
            </w:r>
          </w:p>
        </w:tc>
      </w:tr>
      <w:tr w:rsidR="00A3587E">
        <w:trPr>
          <w:trHeight w:val="270"/>
        </w:trPr>
        <w:tc>
          <w:tcPr>
            <w:tcW w:w="1637" w:type="dxa"/>
            <w:gridSpan w:val="2"/>
            <w:vAlign w:val="center"/>
          </w:tcPr>
          <w:p w:rsidR="00A3587E" w:rsidRDefault="00A3587E">
            <w:pPr>
              <w:rPr>
                <w:rFonts w:ascii="宋体"/>
                <w:color w:val="000000"/>
                <w:sz w:val="16"/>
                <w:szCs w:val="16"/>
              </w:rPr>
            </w:pPr>
          </w:p>
        </w:tc>
        <w:tc>
          <w:tcPr>
            <w:tcW w:w="1036" w:type="dxa"/>
            <w:vAlign w:val="center"/>
          </w:tcPr>
          <w:p w:rsidR="00A3587E" w:rsidRDefault="00A3587E">
            <w:pPr>
              <w:rPr>
                <w:rFonts w:ascii="宋体"/>
                <w:color w:val="000000"/>
                <w:sz w:val="16"/>
                <w:szCs w:val="16"/>
              </w:rPr>
            </w:pPr>
          </w:p>
        </w:tc>
        <w:tc>
          <w:tcPr>
            <w:tcW w:w="1904" w:type="dxa"/>
            <w:gridSpan w:val="2"/>
            <w:vAlign w:val="center"/>
          </w:tcPr>
          <w:p w:rsidR="00A3587E" w:rsidRDefault="00A3587E">
            <w:pPr>
              <w:rPr>
                <w:rFonts w:ascii="宋体"/>
                <w:color w:val="000000"/>
                <w:sz w:val="16"/>
                <w:szCs w:val="16"/>
              </w:rPr>
            </w:pPr>
          </w:p>
        </w:tc>
        <w:tc>
          <w:tcPr>
            <w:tcW w:w="960" w:type="dxa"/>
            <w:gridSpan w:val="2"/>
            <w:vAlign w:val="center"/>
          </w:tcPr>
          <w:p w:rsidR="00A3587E" w:rsidRDefault="00A3587E">
            <w:pPr>
              <w:rPr>
                <w:rFonts w:ascii="宋体"/>
                <w:color w:val="000000"/>
                <w:sz w:val="16"/>
                <w:szCs w:val="16"/>
              </w:rPr>
            </w:pPr>
          </w:p>
        </w:tc>
        <w:tc>
          <w:tcPr>
            <w:tcW w:w="960" w:type="dxa"/>
            <w:gridSpan w:val="2"/>
            <w:vAlign w:val="center"/>
          </w:tcPr>
          <w:p w:rsidR="00A3587E" w:rsidRDefault="00A3587E">
            <w:pPr>
              <w:rPr>
                <w:rFonts w:ascii="宋体"/>
                <w:color w:val="000000"/>
                <w:sz w:val="16"/>
                <w:szCs w:val="16"/>
              </w:rPr>
            </w:pPr>
          </w:p>
        </w:tc>
        <w:tc>
          <w:tcPr>
            <w:tcW w:w="960" w:type="dxa"/>
            <w:gridSpan w:val="2"/>
            <w:vAlign w:val="center"/>
          </w:tcPr>
          <w:p w:rsidR="00A3587E" w:rsidRDefault="00A3587E">
            <w:pPr>
              <w:rPr>
                <w:rFonts w:ascii="宋体"/>
                <w:color w:val="000000"/>
                <w:sz w:val="16"/>
                <w:szCs w:val="16"/>
              </w:rPr>
            </w:pPr>
          </w:p>
        </w:tc>
        <w:tc>
          <w:tcPr>
            <w:tcW w:w="960" w:type="dxa"/>
            <w:gridSpan w:val="2"/>
            <w:vAlign w:val="center"/>
          </w:tcPr>
          <w:p w:rsidR="00A3587E" w:rsidRDefault="00A3587E">
            <w:pPr>
              <w:rPr>
                <w:rFonts w:ascii="宋体"/>
                <w:color w:val="000000"/>
                <w:sz w:val="16"/>
                <w:szCs w:val="16"/>
              </w:rPr>
            </w:pPr>
          </w:p>
        </w:tc>
        <w:tc>
          <w:tcPr>
            <w:tcW w:w="960" w:type="dxa"/>
            <w:gridSpan w:val="2"/>
            <w:vAlign w:val="center"/>
          </w:tcPr>
          <w:p w:rsidR="00A3587E" w:rsidRDefault="00A3587E">
            <w:pPr>
              <w:rPr>
                <w:rFonts w:ascii="宋体"/>
                <w:color w:val="000000"/>
                <w:sz w:val="16"/>
                <w:szCs w:val="16"/>
              </w:rPr>
            </w:pPr>
          </w:p>
        </w:tc>
        <w:tc>
          <w:tcPr>
            <w:tcW w:w="960" w:type="dxa"/>
            <w:vAlign w:val="center"/>
          </w:tcPr>
          <w:p w:rsidR="00A3587E" w:rsidRDefault="004A02BA">
            <w:pPr>
              <w:jc w:val="right"/>
              <w:rPr>
                <w:rFonts w:ascii="宋体"/>
                <w:color w:val="000000"/>
                <w:sz w:val="16"/>
                <w:szCs w:val="16"/>
              </w:rPr>
            </w:pPr>
            <w:r>
              <w:rPr>
                <w:rFonts w:ascii="宋体"/>
                <w:color w:val="000000"/>
                <w:sz w:val="16"/>
                <w:szCs w:val="16"/>
              </w:rPr>
              <w:t>单位：万元</w:t>
            </w:r>
          </w:p>
        </w:tc>
      </w:tr>
      <w:tr w:rsidR="00A3587E">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项目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附属单位</w:t>
            </w:r>
            <w:r>
              <w:rPr>
                <w:rFonts w:ascii="宋体"/>
                <w:b/>
                <w:color w:val="000000"/>
                <w:sz w:val="16"/>
                <w:szCs w:val="16"/>
              </w:rPr>
              <w:br/>
            </w:r>
            <w:r>
              <w:rPr>
                <w:rFonts w:ascii="宋体"/>
                <w:b/>
                <w:color w:val="00000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其他收入</w:t>
            </w:r>
          </w:p>
        </w:tc>
      </w:tr>
      <w:tr w:rsidR="00A3587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b/>
                <w:color w:val="000000"/>
                <w:sz w:val="16"/>
                <w:szCs w:val="16"/>
              </w:rPr>
              <w:t>功能分类</w:t>
            </w:r>
            <w:r>
              <w:rPr>
                <w:rFonts w:ascii="宋体"/>
                <w:b/>
                <w:color w:val="000000"/>
                <w:sz w:val="16"/>
                <w:szCs w:val="16"/>
              </w:rPr>
              <w:br/>
            </w:r>
            <w:r>
              <w:rPr>
                <w:rFonts w:ascii="宋体"/>
                <w:b/>
                <w:color w:val="00000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A3587E" w:rsidRDefault="00A3587E"/>
        </w:tc>
      </w:tr>
      <w:tr w:rsidR="00A3587E">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7</w:t>
            </w:r>
          </w:p>
        </w:tc>
      </w:tr>
      <w:tr w:rsidR="00A3587E">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1408.2375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1405.73375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2.5</w:t>
            </w:r>
          </w:p>
        </w:tc>
      </w:tr>
      <w:tr w:rsidR="00A3587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eastAsia="宋体" w:hAnsi="宋体"/>
                <w:b/>
                <w:color w:val="00000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b/>
                <w:color w:val="00000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b/>
                <w:color w:val="000000"/>
                <w:sz w:val="16"/>
                <w:szCs w:val="16"/>
              </w:rPr>
            </w:pPr>
          </w:p>
        </w:tc>
      </w:tr>
      <w:tr w:rsidR="00A3587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一般行政管理事务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机关服务</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人大会议</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2320303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地方政府向国际组织借款付息支出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公共安全支出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1287.2831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1284.7831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2.5</w:t>
            </w:r>
          </w:p>
        </w:tc>
      </w:tr>
      <w:tr w:rsidR="00A3587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司法</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1287.2831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1284.7831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2.5</w:t>
            </w:r>
          </w:p>
        </w:tc>
      </w:tr>
      <w:tr w:rsidR="00A3587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841.6212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839.1212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2.50</w:t>
            </w:r>
          </w:p>
        </w:tc>
      </w:tr>
      <w:tr w:rsidR="00A3587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2040607</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法律援助</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24.00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24.000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其他司法支出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421.6619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421.6619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社保和就业支出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120.9544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1230.9544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20805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行政事业单位离退休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120.9544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1230.9544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2080501</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归口管理离退休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120.9544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1230.9544</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10337" w:type="dxa"/>
            <w:gridSpan w:val="16"/>
            <w:vAlign w:val="center"/>
          </w:tcPr>
          <w:p w:rsidR="00A3587E" w:rsidRDefault="004A02BA">
            <w:pPr>
              <w:jc w:val="left"/>
              <w:rPr>
                <w:rFonts w:ascii="宋体"/>
                <w:color w:val="000000"/>
                <w:sz w:val="16"/>
                <w:szCs w:val="16"/>
              </w:rPr>
            </w:pPr>
            <w:r>
              <w:rPr>
                <w:rFonts w:ascii="宋体"/>
                <w:color w:val="000000"/>
                <w:sz w:val="16"/>
                <w:szCs w:val="16"/>
              </w:rPr>
              <w:t>注：本表反映部门本年度取得的各项收入情况。</w:t>
            </w:r>
          </w:p>
        </w:tc>
      </w:tr>
    </w:tbl>
    <w:p w:rsidR="00A3587E" w:rsidRDefault="00A3587E">
      <w:pPr>
        <w:wordWrap w:val="0"/>
        <w:ind w:left="-802"/>
        <w:jc w:val="left"/>
        <w:rPr>
          <w:rFonts w:ascii="隶书" w:eastAsia="隶书" w:hAnsi="隶书"/>
          <w:sz w:val="52"/>
          <w:szCs w:val="52"/>
        </w:rPr>
        <w:sectPr w:rsidR="00A3587E">
          <w:pgSz w:w="11906" w:h="16838"/>
          <w:pgMar w:top="2098" w:right="1531" w:bottom="1984" w:left="1587" w:header="850" w:footer="992" w:gutter="0"/>
          <w:pgNumType w:fmt="numberInDash"/>
          <w:cols w:space="720"/>
          <w:docGrid w:type="lines" w:linePitch="317"/>
        </w:sectPr>
      </w:pPr>
    </w:p>
    <w:tbl>
      <w:tblPr>
        <w:tblW w:w="10350" w:type="dxa"/>
        <w:tblInd w:w="-809"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A3587E">
        <w:trPr>
          <w:trHeight w:val="375"/>
        </w:trPr>
        <w:tc>
          <w:tcPr>
            <w:tcW w:w="10350" w:type="dxa"/>
            <w:gridSpan w:val="14"/>
            <w:vAlign w:val="center"/>
          </w:tcPr>
          <w:p w:rsidR="00A3587E" w:rsidRDefault="004A02BA">
            <w:pPr>
              <w:jc w:val="center"/>
              <w:rPr>
                <w:rFonts w:ascii="黑体" w:eastAsia="黑体" w:hAnsi="黑体"/>
                <w:color w:val="000000"/>
                <w:sz w:val="28"/>
                <w:szCs w:val="28"/>
              </w:rPr>
            </w:pPr>
            <w:r>
              <w:rPr>
                <w:rFonts w:ascii="黑体" w:eastAsia="黑体" w:hAnsi="黑体"/>
                <w:color w:val="000000"/>
                <w:sz w:val="28"/>
                <w:szCs w:val="28"/>
              </w:rPr>
              <w:lastRenderedPageBreak/>
              <w:t>支出决算表</w:t>
            </w:r>
          </w:p>
        </w:tc>
      </w:tr>
      <w:tr w:rsidR="00A3587E">
        <w:trPr>
          <w:trHeight w:val="315"/>
        </w:trPr>
        <w:tc>
          <w:tcPr>
            <w:tcW w:w="1482" w:type="dxa"/>
            <w:gridSpan w:val="2"/>
            <w:vAlign w:val="center"/>
          </w:tcPr>
          <w:p w:rsidR="00A3587E" w:rsidRDefault="00A3587E">
            <w:pPr>
              <w:rPr>
                <w:rFonts w:ascii="宋体"/>
                <w:color w:val="000000"/>
                <w:sz w:val="16"/>
                <w:szCs w:val="16"/>
              </w:rPr>
            </w:pPr>
          </w:p>
        </w:tc>
        <w:tc>
          <w:tcPr>
            <w:tcW w:w="1638" w:type="dxa"/>
            <w:vAlign w:val="center"/>
          </w:tcPr>
          <w:p w:rsidR="00A3587E" w:rsidRDefault="00A3587E">
            <w:pPr>
              <w:rPr>
                <w:rFonts w:ascii="宋体"/>
                <w:color w:val="000000"/>
                <w:sz w:val="16"/>
                <w:szCs w:val="16"/>
              </w:rPr>
            </w:pPr>
          </w:p>
        </w:tc>
        <w:tc>
          <w:tcPr>
            <w:tcW w:w="1042" w:type="dxa"/>
            <w:vAlign w:val="center"/>
          </w:tcPr>
          <w:p w:rsidR="00A3587E" w:rsidRDefault="00A3587E">
            <w:pPr>
              <w:rPr>
                <w:rFonts w:ascii="宋体"/>
                <w:color w:val="000000"/>
                <w:sz w:val="16"/>
                <w:szCs w:val="16"/>
              </w:rPr>
            </w:pPr>
          </w:p>
        </w:tc>
        <w:tc>
          <w:tcPr>
            <w:tcW w:w="999" w:type="dxa"/>
            <w:gridSpan w:val="2"/>
            <w:vAlign w:val="center"/>
          </w:tcPr>
          <w:p w:rsidR="00A3587E" w:rsidRDefault="00A3587E">
            <w:pPr>
              <w:rPr>
                <w:rFonts w:ascii="宋体"/>
                <w:color w:val="000000"/>
                <w:sz w:val="16"/>
                <w:szCs w:val="16"/>
              </w:rPr>
            </w:pPr>
          </w:p>
        </w:tc>
        <w:tc>
          <w:tcPr>
            <w:tcW w:w="999" w:type="dxa"/>
            <w:gridSpan w:val="2"/>
            <w:vAlign w:val="center"/>
          </w:tcPr>
          <w:p w:rsidR="00A3587E" w:rsidRDefault="00A3587E">
            <w:pPr>
              <w:rPr>
                <w:rFonts w:ascii="宋体"/>
                <w:color w:val="000000"/>
                <w:sz w:val="16"/>
                <w:szCs w:val="16"/>
              </w:rPr>
            </w:pPr>
          </w:p>
        </w:tc>
        <w:tc>
          <w:tcPr>
            <w:tcW w:w="999" w:type="dxa"/>
            <w:gridSpan w:val="2"/>
            <w:vAlign w:val="center"/>
          </w:tcPr>
          <w:p w:rsidR="00A3587E" w:rsidRDefault="00A3587E">
            <w:pPr>
              <w:rPr>
                <w:rFonts w:ascii="宋体"/>
                <w:color w:val="000000"/>
                <w:sz w:val="16"/>
                <w:szCs w:val="16"/>
              </w:rPr>
            </w:pPr>
          </w:p>
        </w:tc>
        <w:tc>
          <w:tcPr>
            <w:tcW w:w="999" w:type="dxa"/>
            <w:gridSpan w:val="2"/>
            <w:vAlign w:val="center"/>
          </w:tcPr>
          <w:p w:rsidR="00A3587E" w:rsidRDefault="00A3587E">
            <w:pPr>
              <w:rPr>
                <w:rFonts w:ascii="宋体"/>
                <w:color w:val="000000"/>
                <w:sz w:val="16"/>
                <w:szCs w:val="16"/>
              </w:rPr>
            </w:pPr>
          </w:p>
        </w:tc>
        <w:tc>
          <w:tcPr>
            <w:tcW w:w="2192" w:type="dxa"/>
            <w:gridSpan w:val="2"/>
            <w:vAlign w:val="center"/>
          </w:tcPr>
          <w:p w:rsidR="00A3587E" w:rsidRDefault="004A02BA">
            <w:pPr>
              <w:jc w:val="right"/>
              <w:rPr>
                <w:rFonts w:ascii="宋体"/>
                <w:color w:val="000000"/>
                <w:sz w:val="16"/>
                <w:szCs w:val="16"/>
              </w:rPr>
            </w:pPr>
            <w:r>
              <w:rPr>
                <w:rFonts w:ascii="宋体"/>
                <w:color w:val="000000"/>
                <w:sz w:val="16"/>
                <w:szCs w:val="16"/>
              </w:rPr>
              <w:t>公开</w:t>
            </w:r>
            <w:r>
              <w:rPr>
                <w:rFonts w:ascii="宋体" w:eastAsia="宋体" w:hAnsi="宋体"/>
                <w:color w:val="000000"/>
                <w:sz w:val="16"/>
                <w:szCs w:val="16"/>
              </w:rPr>
              <w:t>03</w:t>
            </w:r>
            <w:r>
              <w:rPr>
                <w:rFonts w:ascii="宋体"/>
                <w:color w:val="000000"/>
                <w:sz w:val="16"/>
                <w:szCs w:val="16"/>
              </w:rPr>
              <w:t>表</w:t>
            </w:r>
          </w:p>
        </w:tc>
      </w:tr>
      <w:tr w:rsidR="00A3587E">
        <w:trPr>
          <w:trHeight w:val="315"/>
        </w:trPr>
        <w:tc>
          <w:tcPr>
            <w:tcW w:w="1482" w:type="dxa"/>
            <w:gridSpan w:val="2"/>
            <w:vAlign w:val="center"/>
          </w:tcPr>
          <w:p w:rsidR="00A3587E" w:rsidRDefault="00A3587E">
            <w:pPr>
              <w:rPr>
                <w:rFonts w:ascii="宋体"/>
                <w:color w:val="000000"/>
                <w:sz w:val="16"/>
                <w:szCs w:val="16"/>
              </w:rPr>
            </w:pPr>
          </w:p>
        </w:tc>
        <w:tc>
          <w:tcPr>
            <w:tcW w:w="1638" w:type="dxa"/>
            <w:vAlign w:val="center"/>
          </w:tcPr>
          <w:p w:rsidR="00A3587E" w:rsidRDefault="00A3587E">
            <w:pPr>
              <w:rPr>
                <w:rFonts w:ascii="宋体"/>
                <w:color w:val="000000"/>
                <w:sz w:val="16"/>
                <w:szCs w:val="16"/>
              </w:rPr>
            </w:pPr>
          </w:p>
        </w:tc>
        <w:tc>
          <w:tcPr>
            <w:tcW w:w="1042" w:type="dxa"/>
            <w:vAlign w:val="center"/>
          </w:tcPr>
          <w:p w:rsidR="00A3587E" w:rsidRDefault="00A3587E">
            <w:pPr>
              <w:rPr>
                <w:rFonts w:ascii="宋体"/>
                <w:color w:val="000000"/>
                <w:sz w:val="16"/>
                <w:szCs w:val="16"/>
              </w:rPr>
            </w:pPr>
          </w:p>
        </w:tc>
        <w:tc>
          <w:tcPr>
            <w:tcW w:w="999" w:type="dxa"/>
            <w:gridSpan w:val="2"/>
            <w:vAlign w:val="center"/>
          </w:tcPr>
          <w:p w:rsidR="00A3587E" w:rsidRDefault="00A3587E">
            <w:pPr>
              <w:rPr>
                <w:rFonts w:ascii="宋体"/>
                <w:color w:val="000000"/>
                <w:sz w:val="16"/>
                <w:szCs w:val="16"/>
              </w:rPr>
            </w:pPr>
          </w:p>
        </w:tc>
        <w:tc>
          <w:tcPr>
            <w:tcW w:w="999" w:type="dxa"/>
            <w:gridSpan w:val="2"/>
            <w:vAlign w:val="center"/>
          </w:tcPr>
          <w:p w:rsidR="00A3587E" w:rsidRDefault="00A3587E">
            <w:pPr>
              <w:rPr>
                <w:rFonts w:ascii="宋体"/>
                <w:color w:val="000000"/>
                <w:sz w:val="16"/>
                <w:szCs w:val="16"/>
              </w:rPr>
            </w:pPr>
          </w:p>
        </w:tc>
        <w:tc>
          <w:tcPr>
            <w:tcW w:w="999" w:type="dxa"/>
            <w:gridSpan w:val="2"/>
            <w:vAlign w:val="center"/>
          </w:tcPr>
          <w:p w:rsidR="00A3587E" w:rsidRDefault="00A3587E">
            <w:pPr>
              <w:rPr>
                <w:rFonts w:ascii="宋体"/>
                <w:color w:val="000000"/>
                <w:sz w:val="16"/>
                <w:szCs w:val="16"/>
              </w:rPr>
            </w:pPr>
          </w:p>
        </w:tc>
        <w:tc>
          <w:tcPr>
            <w:tcW w:w="999" w:type="dxa"/>
            <w:gridSpan w:val="2"/>
            <w:vAlign w:val="center"/>
          </w:tcPr>
          <w:p w:rsidR="00A3587E" w:rsidRDefault="00A3587E">
            <w:pPr>
              <w:rPr>
                <w:rFonts w:ascii="宋体"/>
                <w:color w:val="000000"/>
                <w:sz w:val="16"/>
                <w:szCs w:val="16"/>
              </w:rPr>
            </w:pPr>
          </w:p>
        </w:tc>
        <w:tc>
          <w:tcPr>
            <w:tcW w:w="2192" w:type="dxa"/>
            <w:gridSpan w:val="2"/>
            <w:vAlign w:val="center"/>
          </w:tcPr>
          <w:p w:rsidR="00A3587E" w:rsidRDefault="004A02BA">
            <w:pPr>
              <w:jc w:val="right"/>
              <w:rPr>
                <w:rFonts w:ascii="宋体"/>
                <w:color w:val="000000"/>
                <w:sz w:val="16"/>
                <w:szCs w:val="16"/>
              </w:rPr>
            </w:pPr>
            <w:r>
              <w:rPr>
                <w:rFonts w:ascii="宋体"/>
                <w:color w:val="000000"/>
                <w:sz w:val="16"/>
                <w:szCs w:val="16"/>
              </w:rPr>
              <w:t>单位：万元</w:t>
            </w:r>
          </w:p>
        </w:tc>
      </w:tr>
      <w:tr w:rsidR="00A3587E">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对附属单位</w:t>
            </w:r>
            <w:r>
              <w:rPr>
                <w:rFonts w:ascii="宋体"/>
                <w:b/>
                <w:color w:val="000000"/>
                <w:sz w:val="16"/>
                <w:szCs w:val="16"/>
              </w:rPr>
              <w:br/>
            </w:r>
            <w:r>
              <w:rPr>
                <w:rFonts w:ascii="宋体"/>
                <w:b/>
                <w:color w:val="000000"/>
                <w:sz w:val="16"/>
                <w:szCs w:val="16"/>
              </w:rPr>
              <w:t>补助支出</w:t>
            </w:r>
          </w:p>
        </w:tc>
      </w:tr>
      <w:tr w:rsidR="00A3587E">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b/>
                <w:color w:val="000000"/>
                <w:sz w:val="16"/>
                <w:szCs w:val="16"/>
              </w:rPr>
              <w:t>功能分类</w:t>
            </w:r>
            <w:r>
              <w:rPr>
                <w:rFonts w:ascii="宋体"/>
                <w:b/>
                <w:color w:val="000000"/>
                <w:sz w:val="16"/>
                <w:szCs w:val="16"/>
              </w:rPr>
              <w:br/>
            </w:r>
            <w:r>
              <w:rPr>
                <w:rFonts w:ascii="宋体"/>
                <w:b/>
                <w:color w:val="00000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205" w:type="dxa"/>
            <w:vMerge/>
            <w:tcBorders>
              <w:top w:val="single" w:sz="12" w:space="0" w:color="000000"/>
              <w:left w:val="single" w:sz="4" w:space="0" w:color="000000"/>
              <w:bottom w:val="single" w:sz="4" w:space="0" w:color="000000"/>
              <w:right w:val="single" w:sz="12" w:space="0" w:color="000000"/>
            </w:tcBorders>
            <w:vAlign w:val="center"/>
          </w:tcPr>
          <w:p w:rsidR="00A3587E" w:rsidRDefault="00A3587E"/>
        </w:tc>
      </w:tr>
      <w:tr w:rsidR="00A3587E">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6</w:t>
            </w:r>
          </w:p>
        </w:tc>
      </w:tr>
      <w:tr w:rsidR="00A3587E">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1427.8564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983.8444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444.0119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b/>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eastAsia="宋体" w:hAnsi="宋体"/>
                <w:b/>
                <w:color w:val="00000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b/>
                <w:color w:val="00000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b/>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机关服务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人大会议</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人大立法</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2010106</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人大监督</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2010107</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人大代表履职能力提升</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2320411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国有土地使用权出让金债务付息支出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color w:val="000000"/>
                <w:sz w:val="16"/>
                <w:szCs w:val="16"/>
              </w:rPr>
              <w:t>公共安全支出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1306.9020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862.89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444.011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司法</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1306.9020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862.89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444.011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892.89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862.89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2040607</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法律援助</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22.35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22.35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其他司法支出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421.6619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eastAsia="宋体" w:hAns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421.6619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社保和就业支出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2080501</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归口管理离退休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60"/>
        </w:trPr>
        <w:tc>
          <w:tcPr>
            <w:tcW w:w="10350" w:type="dxa"/>
            <w:gridSpan w:val="14"/>
            <w:vAlign w:val="center"/>
          </w:tcPr>
          <w:p w:rsidR="00A3587E" w:rsidRDefault="004A02BA">
            <w:pPr>
              <w:jc w:val="left"/>
              <w:rPr>
                <w:rFonts w:ascii="宋体"/>
                <w:color w:val="000000"/>
                <w:sz w:val="16"/>
                <w:szCs w:val="16"/>
              </w:rPr>
            </w:pPr>
            <w:r>
              <w:rPr>
                <w:rFonts w:ascii="宋体"/>
                <w:color w:val="000000"/>
                <w:sz w:val="16"/>
                <w:szCs w:val="16"/>
              </w:rPr>
              <w:t>注：本表反映部门本年度各项支出情况。</w:t>
            </w:r>
          </w:p>
        </w:tc>
      </w:tr>
    </w:tbl>
    <w:p w:rsidR="00A3587E" w:rsidRDefault="00A3587E">
      <w:pPr>
        <w:wordWrap w:val="0"/>
        <w:ind w:left="-809"/>
        <w:jc w:val="left"/>
        <w:rPr>
          <w:rFonts w:ascii="隶书" w:eastAsia="隶书" w:hAnsi="隶书"/>
          <w:sz w:val="52"/>
          <w:szCs w:val="52"/>
        </w:rPr>
        <w:sectPr w:rsidR="00A3587E">
          <w:pgSz w:w="11906" w:h="16838"/>
          <w:pgMar w:top="2098" w:right="1474" w:bottom="1984" w:left="1587" w:header="850" w:footer="992" w:gutter="0"/>
          <w:pgNumType w:fmt="numberInDash"/>
          <w:cols w:space="720"/>
          <w:docGrid w:type="lines" w:linePitch="318"/>
        </w:sectPr>
      </w:pPr>
    </w:p>
    <w:tbl>
      <w:tblPr>
        <w:tblW w:w="10425" w:type="dxa"/>
        <w:tblInd w:w="-13" w:type="dxa"/>
        <w:tblLayout w:type="fixed"/>
        <w:tblCellMar>
          <w:top w:w="15" w:type="dxa"/>
          <w:left w:w="15" w:type="dxa"/>
          <w:bottom w:w="15" w:type="dxa"/>
          <w:right w:w="15" w:type="dxa"/>
        </w:tblCellMar>
        <w:tblLook w:val="00A0"/>
      </w:tblPr>
      <w:tblGrid>
        <w:gridCol w:w="2145"/>
        <w:gridCol w:w="144"/>
        <w:gridCol w:w="261"/>
        <w:gridCol w:w="54"/>
        <w:gridCol w:w="1110"/>
        <w:gridCol w:w="1738"/>
        <w:gridCol w:w="316"/>
        <w:gridCol w:w="72"/>
        <w:gridCol w:w="685"/>
        <w:gridCol w:w="242"/>
        <w:gridCol w:w="999"/>
        <w:gridCol w:w="59"/>
        <w:gridCol w:w="1300"/>
        <w:gridCol w:w="1300"/>
      </w:tblGrid>
      <w:tr w:rsidR="00A3587E">
        <w:trPr>
          <w:trHeight w:val="169"/>
        </w:trPr>
        <w:tc>
          <w:tcPr>
            <w:tcW w:w="10425" w:type="dxa"/>
            <w:gridSpan w:val="14"/>
            <w:vAlign w:val="bottom"/>
          </w:tcPr>
          <w:p w:rsidR="00A3587E" w:rsidRPr="0022560E" w:rsidRDefault="004A02BA">
            <w:pPr>
              <w:jc w:val="center"/>
              <w:rPr>
                <w:rFonts w:ascii="黑体" w:eastAsia="黑体" w:hAnsi="黑体"/>
                <w:color w:val="000000"/>
                <w:sz w:val="24"/>
                <w:szCs w:val="24"/>
              </w:rPr>
            </w:pPr>
            <w:r w:rsidRPr="0022560E">
              <w:rPr>
                <w:rFonts w:ascii="黑体" w:eastAsia="黑体" w:hAnsi="黑体"/>
                <w:color w:val="000000"/>
                <w:sz w:val="24"/>
                <w:szCs w:val="24"/>
              </w:rPr>
              <w:lastRenderedPageBreak/>
              <w:t>财政拨款收入支出决算表</w:t>
            </w:r>
          </w:p>
        </w:tc>
      </w:tr>
      <w:tr w:rsidR="00A3587E" w:rsidTr="000E2E21">
        <w:trPr>
          <w:trHeight w:val="107"/>
        </w:trPr>
        <w:tc>
          <w:tcPr>
            <w:tcW w:w="2289" w:type="dxa"/>
            <w:gridSpan w:val="2"/>
            <w:vAlign w:val="center"/>
          </w:tcPr>
          <w:p w:rsidR="00A3587E" w:rsidRDefault="00A3587E">
            <w:pPr>
              <w:rPr>
                <w:rFonts w:ascii="宋体"/>
                <w:color w:val="000000"/>
                <w:sz w:val="16"/>
                <w:szCs w:val="16"/>
              </w:rPr>
            </w:pPr>
          </w:p>
        </w:tc>
        <w:tc>
          <w:tcPr>
            <w:tcW w:w="315" w:type="dxa"/>
            <w:gridSpan w:val="2"/>
            <w:vAlign w:val="center"/>
          </w:tcPr>
          <w:p w:rsidR="00A3587E" w:rsidRDefault="00A3587E">
            <w:pPr>
              <w:rPr>
                <w:rFonts w:ascii="宋体"/>
                <w:color w:val="000000"/>
                <w:sz w:val="16"/>
                <w:szCs w:val="16"/>
              </w:rPr>
            </w:pPr>
          </w:p>
        </w:tc>
        <w:tc>
          <w:tcPr>
            <w:tcW w:w="1110" w:type="dxa"/>
            <w:vAlign w:val="center"/>
          </w:tcPr>
          <w:p w:rsidR="00A3587E" w:rsidRDefault="00A3587E">
            <w:pPr>
              <w:rPr>
                <w:rFonts w:ascii="宋体"/>
                <w:color w:val="000000"/>
                <w:sz w:val="16"/>
                <w:szCs w:val="16"/>
              </w:rPr>
            </w:pPr>
          </w:p>
        </w:tc>
        <w:tc>
          <w:tcPr>
            <w:tcW w:w="1738" w:type="dxa"/>
            <w:vAlign w:val="center"/>
          </w:tcPr>
          <w:p w:rsidR="00A3587E" w:rsidRDefault="00A3587E">
            <w:pPr>
              <w:rPr>
                <w:rFonts w:ascii="宋体"/>
                <w:color w:val="000000"/>
                <w:sz w:val="16"/>
                <w:szCs w:val="16"/>
              </w:rPr>
            </w:pPr>
          </w:p>
        </w:tc>
        <w:tc>
          <w:tcPr>
            <w:tcW w:w="316" w:type="dxa"/>
            <w:vAlign w:val="center"/>
          </w:tcPr>
          <w:p w:rsidR="00A3587E" w:rsidRDefault="00A3587E">
            <w:pPr>
              <w:rPr>
                <w:rFonts w:ascii="宋体"/>
                <w:color w:val="000000"/>
                <w:sz w:val="16"/>
                <w:szCs w:val="16"/>
              </w:rPr>
            </w:pPr>
          </w:p>
        </w:tc>
        <w:tc>
          <w:tcPr>
            <w:tcW w:w="999" w:type="dxa"/>
            <w:gridSpan w:val="3"/>
            <w:vAlign w:val="center"/>
          </w:tcPr>
          <w:p w:rsidR="00A3587E" w:rsidRDefault="00A3587E">
            <w:pPr>
              <w:jc w:val="right"/>
              <w:rPr>
                <w:rFonts w:ascii="宋体"/>
                <w:color w:val="000000"/>
                <w:sz w:val="16"/>
                <w:szCs w:val="16"/>
              </w:rPr>
            </w:pPr>
          </w:p>
        </w:tc>
        <w:tc>
          <w:tcPr>
            <w:tcW w:w="999" w:type="dxa"/>
            <w:vAlign w:val="center"/>
          </w:tcPr>
          <w:p w:rsidR="00A3587E" w:rsidRDefault="00A3587E">
            <w:pPr>
              <w:jc w:val="right"/>
              <w:rPr>
                <w:rFonts w:ascii="宋体"/>
                <w:color w:val="000000"/>
                <w:sz w:val="16"/>
                <w:szCs w:val="16"/>
              </w:rPr>
            </w:pPr>
          </w:p>
        </w:tc>
        <w:tc>
          <w:tcPr>
            <w:tcW w:w="2659" w:type="dxa"/>
            <w:gridSpan w:val="3"/>
            <w:vAlign w:val="center"/>
          </w:tcPr>
          <w:p w:rsidR="00A3587E" w:rsidRDefault="004A02BA">
            <w:pPr>
              <w:jc w:val="right"/>
              <w:rPr>
                <w:rFonts w:ascii="宋体"/>
                <w:color w:val="000000"/>
                <w:sz w:val="16"/>
                <w:szCs w:val="16"/>
              </w:rPr>
            </w:pPr>
            <w:r>
              <w:rPr>
                <w:rFonts w:ascii="宋体"/>
                <w:color w:val="000000"/>
                <w:sz w:val="16"/>
                <w:szCs w:val="16"/>
              </w:rPr>
              <w:t>公开</w:t>
            </w:r>
            <w:r>
              <w:rPr>
                <w:rFonts w:ascii="宋体" w:eastAsia="宋体" w:hAnsi="宋体"/>
                <w:color w:val="000000"/>
                <w:sz w:val="16"/>
                <w:szCs w:val="16"/>
              </w:rPr>
              <w:t>04</w:t>
            </w:r>
            <w:r>
              <w:rPr>
                <w:rFonts w:ascii="宋体"/>
                <w:color w:val="000000"/>
                <w:sz w:val="16"/>
                <w:szCs w:val="16"/>
              </w:rPr>
              <w:t>表</w:t>
            </w:r>
          </w:p>
        </w:tc>
      </w:tr>
      <w:tr w:rsidR="00A3587E" w:rsidTr="000E2E21">
        <w:trPr>
          <w:trHeight w:val="90"/>
        </w:trPr>
        <w:tc>
          <w:tcPr>
            <w:tcW w:w="2289" w:type="dxa"/>
            <w:gridSpan w:val="2"/>
            <w:vAlign w:val="center"/>
          </w:tcPr>
          <w:p w:rsidR="00A3587E" w:rsidRDefault="00A3587E">
            <w:pPr>
              <w:rPr>
                <w:rFonts w:ascii="宋体"/>
                <w:color w:val="000000"/>
                <w:sz w:val="16"/>
                <w:szCs w:val="16"/>
              </w:rPr>
            </w:pPr>
          </w:p>
        </w:tc>
        <w:tc>
          <w:tcPr>
            <w:tcW w:w="315" w:type="dxa"/>
            <w:gridSpan w:val="2"/>
            <w:vAlign w:val="center"/>
          </w:tcPr>
          <w:p w:rsidR="00A3587E" w:rsidRDefault="00A3587E">
            <w:pPr>
              <w:rPr>
                <w:rFonts w:ascii="宋体"/>
                <w:color w:val="000000"/>
                <w:sz w:val="16"/>
                <w:szCs w:val="16"/>
              </w:rPr>
            </w:pPr>
          </w:p>
        </w:tc>
        <w:tc>
          <w:tcPr>
            <w:tcW w:w="1110" w:type="dxa"/>
            <w:vAlign w:val="center"/>
          </w:tcPr>
          <w:p w:rsidR="00A3587E" w:rsidRDefault="00A3587E">
            <w:pPr>
              <w:rPr>
                <w:rFonts w:ascii="宋体"/>
                <w:color w:val="000000"/>
                <w:sz w:val="16"/>
                <w:szCs w:val="16"/>
              </w:rPr>
            </w:pPr>
          </w:p>
        </w:tc>
        <w:tc>
          <w:tcPr>
            <w:tcW w:w="1738" w:type="dxa"/>
            <w:vAlign w:val="center"/>
          </w:tcPr>
          <w:p w:rsidR="00A3587E" w:rsidRDefault="00A3587E">
            <w:pPr>
              <w:rPr>
                <w:rFonts w:ascii="宋体"/>
                <w:color w:val="000000"/>
                <w:sz w:val="16"/>
                <w:szCs w:val="16"/>
              </w:rPr>
            </w:pPr>
          </w:p>
        </w:tc>
        <w:tc>
          <w:tcPr>
            <w:tcW w:w="316" w:type="dxa"/>
            <w:vAlign w:val="center"/>
          </w:tcPr>
          <w:p w:rsidR="00A3587E" w:rsidRDefault="00A3587E">
            <w:pPr>
              <w:rPr>
                <w:rFonts w:ascii="宋体"/>
                <w:color w:val="000000"/>
                <w:sz w:val="16"/>
                <w:szCs w:val="16"/>
              </w:rPr>
            </w:pPr>
          </w:p>
        </w:tc>
        <w:tc>
          <w:tcPr>
            <w:tcW w:w="999" w:type="dxa"/>
            <w:gridSpan w:val="3"/>
            <w:vAlign w:val="center"/>
          </w:tcPr>
          <w:p w:rsidR="00A3587E" w:rsidRDefault="00A3587E">
            <w:pPr>
              <w:jc w:val="right"/>
              <w:rPr>
                <w:rFonts w:ascii="宋体"/>
                <w:color w:val="000000"/>
                <w:sz w:val="16"/>
                <w:szCs w:val="16"/>
              </w:rPr>
            </w:pPr>
          </w:p>
        </w:tc>
        <w:tc>
          <w:tcPr>
            <w:tcW w:w="999" w:type="dxa"/>
            <w:vAlign w:val="center"/>
          </w:tcPr>
          <w:p w:rsidR="00A3587E" w:rsidRDefault="00A3587E">
            <w:pPr>
              <w:jc w:val="right"/>
              <w:rPr>
                <w:rFonts w:ascii="宋体"/>
                <w:color w:val="000000"/>
                <w:sz w:val="16"/>
                <w:szCs w:val="16"/>
              </w:rPr>
            </w:pPr>
          </w:p>
        </w:tc>
        <w:tc>
          <w:tcPr>
            <w:tcW w:w="2659" w:type="dxa"/>
            <w:gridSpan w:val="3"/>
            <w:vAlign w:val="center"/>
          </w:tcPr>
          <w:p w:rsidR="00A3587E" w:rsidRDefault="004A02BA">
            <w:pPr>
              <w:jc w:val="right"/>
              <w:rPr>
                <w:rFonts w:ascii="宋体"/>
                <w:color w:val="000000"/>
                <w:sz w:val="16"/>
                <w:szCs w:val="16"/>
              </w:rPr>
            </w:pPr>
            <w:r>
              <w:rPr>
                <w:rFonts w:ascii="宋体"/>
                <w:color w:val="000000"/>
                <w:sz w:val="16"/>
                <w:szCs w:val="16"/>
              </w:rPr>
              <w:t>单位：万元</w:t>
            </w:r>
          </w:p>
        </w:tc>
      </w:tr>
      <w:tr w:rsidR="00A3587E" w:rsidTr="000E2E21">
        <w:trPr>
          <w:trHeight w:val="285"/>
        </w:trPr>
        <w:tc>
          <w:tcPr>
            <w:tcW w:w="3714" w:type="dxa"/>
            <w:gridSpan w:val="5"/>
            <w:tcBorders>
              <w:top w:val="single" w:sz="12"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收　　入</w:t>
            </w:r>
          </w:p>
        </w:tc>
        <w:tc>
          <w:tcPr>
            <w:tcW w:w="6711" w:type="dxa"/>
            <w:gridSpan w:val="9"/>
            <w:tcBorders>
              <w:top w:val="single" w:sz="12"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支　　出</w:t>
            </w:r>
          </w:p>
        </w:tc>
      </w:tr>
      <w:tr w:rsidR="00A3587E" w:rsidTr="000E2E21">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行次</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金额</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项　　目</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政府性基金预算财政拨款</w:t>
            </w: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center"/>
              <w:rPr>
                <w:rFonts w:ascii="宋体"/>
                <w:b/>
                <w:color w:val="000000"/>
                <w:sz w:val="16"/>
                <w:szCs w:val="16"/>
              </w:rPr>
            </w:pP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1</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栏次</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center"/>
              <w:rPr>
                <w:rFonts w:ascii="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4</w:t>
            </w: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1405.7375</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一、一般公共服务支出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二、外交支出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三、国防支出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四、公共安全支出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1304.4020</w:t>
            </w: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1304.4020</w:t>
            </w: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五、教育支出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6</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六、科学技术支出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7</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七、文化体育与传媒支出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8</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八、社会保障和就业支出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120.9544</w:t>
            </w: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120.9544</w:t>
            </w: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9</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九、医疗卫生与计划生育支出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10</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十、节能环保支出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11</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十一、城乡社区支出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12</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十二、农林水支出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13</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十三、交通运输支出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14</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十四、资源勘探信息等支出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15</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十五、商业服务业等支出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16</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十六、金融支出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17</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十七、援助其他地区支出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18</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十八、国土海洋气象等支出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19</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十九、住房保障支出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20</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二十、粮油物资储备支出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21</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二十一、其他支出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22</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二十二、债务还本支出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23</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二十三、债务付息支出</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02"/>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24</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25</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1405.7375</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本年支出合计</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1425.3564</w:t>
            </w: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eastAsia="宋体" w:hAnsi="宋体"/>
                <w:b/>
                <w:color w:val="000000"/>
                <w:sz w:val="16"/>
                <w:szCs w:val="16"/>
              </w:rPr>
              <w:t>1425.3564</w:t>
            </w: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b/>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26</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197.4431</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 xml:space="preserve">　年末财政拨款结转和结余</w:t>
            </w: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177.8242</w:t>
            </w: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177.8242</w:t>
            </w: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27</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197.4431</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28</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256"/>
        </w:trPr>
        <w:tc>
          <w:tcPr>
            <w:tcW w:w="214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29</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color w:val="000000"/>
                <w:sz w:val="16"/>
                <w:szCs w:val="16"/>
              </w:rPr>
            </w:pPr>
            <w:r>
              <w:rPr>
                <w:rFonts w:ascii="宋体" w:eastAsia="宋体" w:hAnsi="宋体"/>
                <w:color w:val="00000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0E2E21">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30</w:t>
            </w:r>
          </w:p>
        </w:tc>
        <w:tc>
          <w:tcPr>
            <w:tcW w:w="1164"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b/>
                <w:color w:val="000000"/>
                <w:sz w:val="16"/>
                <w:szCs w:val="16"/>
              </w:rPr>
            </w:pPr>
          </w:p>
        </w:tc>
        <w:tc>
          <w:tcPr>
            <w:tcW w:w="2126" w:type="dxa"/>
            <w:gridSpan w:val="3"/>
            <w:tcBorders>
              <w:top w:val="single" w:sz="4" w:space="0" w:color="000000"/>
              <w:left w:val="single" w:sz="4" w:space="0" w:color="000000"/>
              <w:bottom w:val="single" w:sz="12"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总计</w:t>
            </w:r>
          </w:p>
        </w:tc>
        <w:tc>
          <w:tcPr>
            <w:tcW w:w="685" w:type="dxa"/>
            <w:tcBorders>
              <w:top w:val="single" w:sz="4" w:space="0" w:color="000000"/>
              <w:left w:val="single" w:sz="4" w:space="0" w:color="000000"/>
              <w:bottom w:val="single" w:sz="12"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b/>
                <w:color w:val="000000"/>
                <w:sz w:val="16"/>
                <w:szCs w:val="16"/>
              </w:rPr>
            </w:pPr>
          </w:p>
        </w:tc>
        <w:tc>
          <w:tcPr>
            <w:tcW w:w="1300" w:type="dxa"/>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b/>
                <w:color w:val="000000"/>
                <w:sz w:val="16"/>
                <w:szCs w:val="16"/>
              </w:rPr>
            </w:pPr>
          </w:p>
        </w:tc>
        <w:tc>
          <w:tcPr>
            <w:tcW w:w="1300" w:type="dxa"/>
            <w:tcBorders>
              <w:top w:val="single" w:sz="4" w:space="0" w:color="000000"/>
              <w:left w:val="single" w:sz="4" w:space="0" w:color="000000"/>
              <w:bottom w:val="single" w:sz="12" w:space="0" w:color="000000"/>
              <w:right w:val="single" w:sz="12" w:space="0" w:color="000000"/>
            </w:tcBorders>
            <w:vAlign w:val="center"/>
          </w:tcPr>
          <w:p w:rsidR="00A3587E" w:rsidRDefault="00A3587E">
            <w:pPr>
              <w:jc w:val="right"/>
              <w:rPr>
                <w:rFonts w:ascii="宋体"/>
                <w:b/>
                <w:color w:val="000000"/>
                <w:sz w:val="16"/>
                <w:szCs w:val="16"/>
              </w:rPr>
            </w:pPr>
          </w:p>
        </w:tc>
      </w:tr>
      <w:tr w:rsidR="00A3587E">
        <w:trPr>
          <w:trHeight w:val="495"/>
        </w:trPr>
        <w:tc>
          <w:tcPr>
            <w:tcW w:w="10425" w:type="dxa"/>
            <w:gridSpan w:val="14"/>
            <w:vAlign w:val="center"/>
          </w:tcPr>
          <w:p w:rsidR="00A3587E" w:rsidRDefault="004A02BA">
            <w:pPr>
              <w:jc w:val="left"/>
              <w:rPr>
                <w:rFonts w:ascii="宋体"/>
                <w:color w:val="000000"/>
                <w:sz w:val="16"/>
                <w:szCs w:val="16"/>
              </w:rPr>
            </w:pPr>
            <w:r>
              <w:rPr>
                <w:rFonts w:ascii="宋体"/>
                <w:color w:val="000000"/>
                <w:sz w:val="16"/>
                <w:szCs w:val="16"/>
              </w:rPr>
              <w:t>注：本表反映部门本年度一般公共预算财政拨款和政府性基金预算财政拨款的总收支和年末结转结余情况。</w:t>
            </w:r>
          </w:p>
        </w:tc>
      </w:tr>
    </w:tbl>
    <w:p w:rsidR="00A3587E" w:rsidRPr="0022560E" w:rsidRDefault="00A3587E" w:rsidP="0022560E">
      <w:pPr>
        <w:spacing w:line="360" w:lineRule="auto"/>
        <w:rPr>
          <w:rFonts w:ascii="隶书" w:eastAsiaTheme="minorEastAsia" w:hAnsi="隶书" w:hint="eastAsia"/>
          <w:sz w:val="52"/>
          <w:szCs w:val="52"/>
        </w:rPr>
      </w:pPr>
    </w:p>
    <w:tbl>
      <w:tblPr>
        <w:tblW w:w="10355" w:type="dxa"/>
        <w:tblInd w:w="-417"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166"/>
      </w:tblGrid>
      <w:tr w:rsidR="00A3587E">
        <w:trPr>
          <w:trHeight w:val="375"/>
        </w:trPr>
        <w:tc>
          <w:tcPr>
            <w:tcW w:w="10355" w:type="dxa"/>
            <w:gridSpan w:val="8"/>
            <w:vAlign w:val="bottom"/>
          </w:tcPr>
          <w:p w:rsidR="00A3587E" w:rsidRDefault="004A02BA">
            <w:pPr>
              <w:jc w:val="center"/>
              <w:rPr>
                <w:rFonts w:ascii="黑体" w:eastAsia="黑体" w:hAnsi="黑体"/>
                <w:color w:val="000000"/>
                <w:sz w:val="28"/>
                <w:szCs w:val="28"/>
              </w:rPr>
            </w:pPr>
            <w:r>
              <w:rPr>
                <w:rFonts w:ascii="黑体" w:eastAsia="黑体" w:hAnsi="黑体"/>
                <w:color w:val="000000"/>
                <w:sz w:val="28"/>
                <w:szCs w:val="28"/>
              </w:rPr>
              <w:t>一般公共预算财政拨款支出决算表</w:t>
            </w:r>
          </w:p>
        </w:tc>
      </w:tr>
      <w:tr w:rsidR="00A3587E">
        <w:trPr>
          <w:trHeight w:val="285"/>
        </w:trPr>
        <w:tc>
          <w:tcPr>
            <w:tcW w:w="1891" w:type="dxa"/>
            <w:gridSpan w:val="2"/>
            <w:vAlign w:val="center"/>
          </w:tcPr>
          <w:p w:rsidR="00A3587E" w:rsidRDefault="00A3587E">
            <w:pPr>
              <w:rPr>
                <w:rFonts w:ascii="宋体"/>
                <w:color w:val="000000"/>
                <w:sz w:val="16"/>
                <w:szCs w:val="16"/>
              </w:rPr>
            </w:pPr>
          </w:p>
        </w:tc>
        <w:tc>
          <w:tcPr>
            <w:tcW w:w="1800" w:type="dxa"/>
            <w:vAlign w:val="center"/>
          </w:tcPr>
          <w:p w:rsidR="00A3587E" w:rsidRDefault="00A3587E">
            <w:pPr>
              <w:rPr>
                <w:rFonts w:ascii="宋体"/>
                <w:color w:val="000000"/>
                <w:sz w:val="16"/>
                <w:szCs w:val="16"/>
              </w:rPr>
            </w:pPr>
          </w:p>
        </w:tc>
        <w:tc>
          <w:tcPr>
            <w:tcW w:w="2325" w:type="dxa"/>
            <w:gridSpan w:val="2"/>
            <w:vAlign w:val="center"/>
          </w:tcPr>
          <w:p w:rsidR="00A3587E" w:rsidRDefault="00A3587E">
            <w:pPr>
              <w:rPr>
                <w:rFonts w:ascii="宋体"/>
                <w:color w:val="000000"/>
                <w:sz w:val="16"/>
                <w:szCs w:val="16"/>
              </w:rPr>
            </w:pPr>
          </w:p>
        </w:tc>
        <w:tc>
          <w:tcPr>
            <w:tcW w:w="1575" w:type="dxa"/>
            <w:vAlign w:val="center"/>
          </w:tcPr>
          <w:p w:rsidR="00A3587E" w:rsidRDefault="00A3587E">
            <w:pPr>
              <w:rPr>
                <w:rFonts w:ascii="宋体"/>
                <w:color w:val="000000"/>
                <w:sz w:val="16"/>
                <w:szCs w:val="16"/>
              </w:rPr>
            </w:pPr>
          </w:p>
        </w:tc>
        <w:tc>
          <w:tcPr>
            <w:tcW w:w="2764" w:type="dxa"/>
            <w:gridSpan w:val="2"/>
            <w:vAlign w:val="center"/>
          </w:tcPr>
          <w:p w:rsidR="00A3587E" w:rsidRDefault="004A02BA">
            <w:pPr>
              <w:jc w:val="right"/>
              <w:rPr>
                <w:rFonts w:ascii="宋体"/>
                <w:color w:val="000000"/>
                <w:sz w:val="16"/>
                <w:szCs w:val="16"/>
              </w:rPr>
            </w:pPr>
            <w:r>
              <w:rPr>
                <w:rFonts w:ascii="宋体"/>
                <w:color w:val="000000"/>
                <w:sz w:val="16"/>
                <w:szCs w:val="16"/>
              </w:rPr>
              <w:t>公开</w:t>
            </w:r>
            <w:r>
              <w:rPr>
                <w:rFonts w:ascii="宋体" w:eastAsia="宋体" w:hAnsi="宋体"/>
                <w:color w:val="000000"/>
                <w:sz w:val="16"/>
                <w:szCs w:val="16"/>
              </w:rPr>
              <w:t>05</w:t>
            </w:r>
            <w:r>
              <w:rPr>
                <w:rFonts w:ascii="宋体"/>
                <w:color w:val="000000"/>
                <w:sz w:val="16"/>
                <w:szCs w:val="16"/>
              </w:rPr>
              <w:t>表</w:t>
            </w:r>
          </w:p>
        </w:tc>
      </w:tr>
      <w:tr w:rsidR="00A3587E">
        <w:trPr>
          <w:trHeight w:val="270"/>
        </w:trPr>
        <w:tc>
          <w:tcPr>
            <w:tcW w:w="1891" w:type="dxa"/>
            <w:gridSpan w:val="2"/>
            <w:vAlign w:val="center"/>
          </w:tcPr>
          <w:p w:rsidR="00A3587E" w:rsidRDefault="00A3587E">
            <w:pPr>
              <w:rPr>
                <w:rFonts w:ascii="宋体"/>
                <w:color w:val="000000"/>
                <w:sz w:val="16"/>
                <w:szCs w:val="16"/>
              </w:rPr>
            </w:pPr>
          </w:p>
        </w:tc>
        <w:tc>
          <w:tcPr>
            <w:tcW w:w="1800" w:type="dxa"/>
            <w:vAlign w:val="center"/>
          </w:tcPr>
          <w:p w:rsidR="00A3587E" w:rsidRDefault="00A3587E">
            <w:pPr>
              <w:rPr>
                <w:rFonts w:ascii="宋体"/>
                <w:color w:val="000000"/>
                <w:sz w:val="16"/>
                <w:szCs w:val="16"/>
              </w:rPr>
            </w:pPr>
          </w:p>
        </w:tc>
        <w:tc>
          <w:tcPr>
            <w:tcW w:w="2325" w:type="dxa"/>
            <w:gridSpan w:val="2"/>
            <w:vAlign w:val="center"/>
          </w:tcPr>
          <w:p w:rsidR="00A3587E" w:rsidRDefault="00A3587E">
            <w:pPr>
              <w:rPr>
                <w:rFonts w:ascii="宋体"/>
                <w:color w:val="000000"/>
                <w:sz w:val="16"/>
                <w:szCs w:val="16"/>
              </w:rPr>
            </w:pPr>
          </w:p>
        </w:tc>
        <w:tc>
          <w:tcPr>
            <w:tcW w:w="1575" w:type="dxa"/>
            <w:vAlign w:val="center"/>
          </w:tcPr>
          <w:p w:rsidR="00A3587E" w:rsidRDefault="00A3587E">
            <w:pPr>
              <w:rPr>
                <w:rFonts w:ascii="宋体"/>
                <w:color w:val="000000"/>
                <w:sz w:val="16"/>
                <w:szCs w:val="16"/>
              </w:rPr>
            </w:pPr>
          </w:p>
        </w:tc>
        <w:tc>
          <w:tcPr>
            <w:tcW w:w="2764" w:type="dxa"/>
            <w:gridSpan w:val="2"/>
            <w:vAlign w:val="center"/>
          </w:tcPr>
          <w:p w:rsidR="00A3587E" w:rsidRDefault="004A02BA">
            <w:pPr>
              <w:jc w:val="right"/>
              <w:rPr>
                <w:rFonts w:ascii="宋体"/>
                <w:color w:val="000000"/>
                <w:sz w:val="16"/>
                <w:szCs w:val="16"/>
              </w:rPr>
            </w:pPr>
            <w:r>
              <w:rPr>
                <w:rFonts w:ascii="宋体"/>
                <w:color w:val="000000"/>
                <w:sz w:val="16"/>
                <w:szCs w:val="16"/>
              </w:rPr>
              <w:t>单位：万元</w:t>
            </w:r>
          </w:p>
        </w:tc>
      </w:tr>
      <w:tr w:rsidR="00A3587E">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基本支出</w:t>
            </w:r>
          </w:p>
        </w:tc>
        <w:tc>
          <w:tcPr>
            <w:tcW w:w="2166" w:type="dxa"/>
            <w:vMerge w:val="restart"/>
            <w:tcBorders>
              <w:top w:val="single" w:sz="12"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项目支出</w:t>
            </w:r>
          </w:p>
        </w:tc>
      </w:tr>
      <w:tr w:rsidR="00A3587E">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功能分类</w:t>
            </w:r>
            <w:r>
              <w:rPr>
                <w:rFonts w:ascii="宋体"/>
                <w:b/>
                <w:color w:val="000000"/>
                <w:sz w:val="16"/>
                <w:szCs w:val="16"/>
              </w:rPr>
              <w:br/>
            </w:r>
            <w:r>
              <w:rPr>
                <w:rFonts w:ascii="宋体"/>
                <w:b/>
                <w:color w:val="00000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2166" w:type="dxa"/>
            <w:vMerge/>
            <w:tcBorders>
              <w:top w:val="single" w:sz="12" w:space="0" w:color="000000"/>
              <w:left w:val="single" w:sz="4" w:space="0" w:color="000000"/>
              <w:bottom w:val="single" w:sz="4" w:space="0" w:color="000000"/>
              <w:right w:val="single" w:sz="12" w:space="0" w:color="000000"/>
            </w:tcBorders>
            <w:vAlign w:val="center"/>
          </w:tcPr>
          <w:p w:rsidR="00A3587E" w:rsidRDefault="00A3587E"/>
        </w:tc>
      </w:tr>
      <w:tr w:rsidR="00A3587E">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2</w:t>
            </w: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3</w:t>
            </w:r>
          </w:p>
        </w:tc>
      </w:tr>
      <w:tr w:rsidR="00A3587E">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b/>
                <w:color w:val="000000"/>
                <w:sz w:val="16"/>
                <w:szCs w:val="16"/>
              </w:rPr>
              <w:t>1427.8564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b/>
                <w:color w:val="000000"/>
                <w:sz w:val="16"/>
                <w:szCs w:val="16"/>
              </w:rPr>
              <w:t>983.8444</w:t>
            </w: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b/>
                <w:color w:val="000000"/>
                <w:sz w:val="16"/>
                <w:szCs w:val="16"/>
              </w:rPr>
            </w:pPr>
            <w:r>
              <w:rPr>
                <w:rFonts w:ascii="宋体"/>
                <w:b/>
                <w:color w:val="000000"/>
                <w:sz w:val="16"/>
                <w:szCs w:val="16"/>
              </w:rPr>
              <w:t>444.0120</w:t>
            </w: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eastAsia="宋体" w:hAnsi="宋体"/>
                <w:b/>
                <w:color w:val="00000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b/>
                <w:color w:val="00000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b/>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一般行政管理事务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2010103</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机关服务</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2010104</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人大会议</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人大立法</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人大监督</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2010107</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人大代表履职能力提升</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代表工作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2010109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人大信访工作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2010150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事业运行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204</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color w:val="000000"/>
                <w:sz w:val="16"/>
                <w:szCs w:val="16"/>
              </w:rPr>
              <w:t>公共安全支出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1306.9020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862.8901</w:t>
            </w:r>
          </w:p>
        </w:tc>
        <w:tc>
          <w:tcPr>
            <w:tcW w:w="2166"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444.0119</w:t>
            </w: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司法</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1306.9020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862.8901</w:t>
            </w:r>
          </w:p>
        </w:tc>
        <w:tc>
          <w:tcPr>
            <w:tcW w:w="2166"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444.0119</w:t>
            </w: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862.8900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862.8900</w:t>
            </w:r>
          </w:p>
        </w:tc>
        <w:tc>
          <w:tcPr>
            <w:tcW w:w="2166"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2040607</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法律援助</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22.35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22.35</w:t>
            </w: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eastAsia="宋体" w:hAnsi="宋体"/>
                <w:color w:val="000000"/>
                <w:sz w:val="16"/>
                <w:szCs w:val="16"/>
              </w:rPr>
            </w:pPr>
            <w:r>
              <w:rPr>
                <w:rFonts w:ascii="宋体" w:eastAsia="宋体" w:hAnsi="宋体"/>
                <w:color w:val="000000"/>
                <w:sz w:val="16"/>
                <w:szCs w:val="16"/>
              </w:rPr>
              <w:t>2040699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其他司法支出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421.6619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eastAsia="宋体" w:hAnsi="宋体"/>
                <w:color w:val="000000"/>
                <w:sz w:val="16"/>
                <w:szCs w:val="16"/>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eastAsia="宋体" w:hAnsi="宋体"/>
                <w:color w:val="000000"/>
                <w:sz w:val="16"/>
                <w:szCs w:val="16"/>
              </w:rPr>
              <w:t>421.6619</w:t>
            </w: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社保和就业支出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2166"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2166"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2080501</w:t>
            </w: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归口管理离退休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eastAsia="宋体" w:hAnsi="宋体"/>
                <w:color w:val="000000"/>
                <w:sz w:val="16"/>
                <w:szCs w:val="16"/>
              </w:rPr>
            </w:pPr>
            <w:r>
              <w:rPr>
                <w:rFonts w:ascii="宋体" w:eastAsia="宋体" w:hAnsi="宋体"/>
                <w:color w:val="000000"/>
                <w:sz w:val="16"/>
                <w:szCs w:val="16"/>
              </w:rPr>
              <w:t>120.9544</w:t>
            </w:r>
          </w:p>
        </w:tc>
        <w:tc>
          <w:tcPr>
            <w:tcW w:w="2166" w:type="dxa"/>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A3587E" w:rsidRDefault="00A3587E">
            <w:pPr>
              <w:jc w:val="left"/>
              <w:rPr>
                <w:rFonts w:ascii="宋体"/>
                <w:color w:val="000000"/>
                <w:sz w:val="16"/>
                <w:szCs w:val="16"/>
              </w:rPr>
            </w:pP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left"/>
              <w:rPr>
                <w:rFonts w:ascii="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2166" w:type="dxa"/>
            <w:tcBorders>
              <w:top w:val="single" w:sz="4" w:space="0" w:color="000000"/>
              <w:left w:val="single" w:sz="4" w:space="0" w:color="000000"/>
              <w:bottom w:val="single" w:sz="12"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600"/>
        </w:trPr>
        <w:tc>
          <w:tcPr>
            <w:tcW w:w="10355" w:type="dxa"/>
            <w:gridSpan w:val="8"/>
            <w:vAlign w:val="center"/>
          </w:tcPr>
          <w:p w:rsidR="00A3587E" w:rsidRDefault="004A02BA">
            <w:pPr>
              <w:jc w:val="left"/>
              <w:rPr>
                <w:rFonts w:ascii="宋体"/>
                <w:color w:val="000000"/>
                <w:sz w:val="16"/>
                <w:szCs w:val="16"/>
              </w:rPr>
            </w:pPr>
            <w:r>
              <w:rPr>
                <w:rFonts w:ascii="宋体"/>
                <w:color w:val="000000"/>
                <w:sz w:val="16"/>
                <w:szCs w:val="16"/>
              </w:rPr>
              <w:t>注：本表反映部门本年度一般公共预算财政拨款实际支出情况。</w:t>
            </w:r>
          </w:p>
        </w:tc>
      </w:tr>
    </w:tbl>
    <w:p w:rsidR="00A3587E" w:rsidRDefault="00A3587E">
      <w:pPr>
        <w:wordWrap w:val="0"/>
        <w:ind w:left="-417"/>
        <w:jc w:val="left"/>
        <w:rPr>
          <w:rFonts w:ascii="隶书" w:eastAsia="隶书" w:hAnsi="隶书"/>
          <w:sz w:val="52"/>
          <w:szCs w:val="52"/>
        </w:rPr>
        <w:sectPr w:rsidR="00A3587E">
          <w:pgSz w:w="11906" w:h="16838"/>
          <w:pgMar w:top="1440" w:right="1531" w:bottom="1440" w:left="1587" w:header="850" w:footer="992" w:gutter="0"/>
          <w:pgNumType w:fmt="numberInDash"/>
          <w:cols w:space="720"/>
          <w:docGrid w:type="lines" w:linePitch="317"/>
        </w:sectPr>
      </w:pPr>
    </w:p>
    <w:tbl>
      <w:tblPr>
        <w:tblW w:w="10485" w:type="dxa"/>
        <w:tblInd w:w="-462"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A3587E">
        <w:trPr>
          <w:trHeight w:val="375"/>
        </w:trPr>
        <w:tc>
          <w:tcPr>
            <w:tcW w:w="10485" w:type="dxa"/>
            <w:gridSpan w:val="9"/>
            <w:vAlign w:val="bottom"/>
          </w:tcPr>
          <w:p w:rsidR="00A3587E" w:rsidRDefault="004A02BA">
            <w:pPr>
              <w:jc w:val="center"/>
              <w:rPr>
                <w:rFonts w:ascii="黑体" w:eastAsia="黑体" w:hAnsi="黑体"/>
                <w:color w:val="000000"/>
                <w:sz w:val="28"/>
                <w:szCs w:val="28"/>
              </w:rPr>
            </w:pPr>
            <w:r>
              <w:rPr>
                <w:rFonts w:ascii="黑体" w:eastAsia="黑体" w:hAnsi="黑体"/>
                <w:color w:val="000000"/>
                <w:sz w:val="28"/>
                <w:szCs w:val="28"/>
              </w:rPr>
              <w:lastRenderedPageBreak/>
              <w:t>一般公共预算财政拨款基本支出决算表</w:t>
            </w:r>
          </w:p>
        </w:tc>
      </w:tr>
      <w:tr w:rsidR="00A3587E">
        <w:trPr>
          <w:trHeight w:val="285"/>
        </w:trPr>
        <w:tc>
          <w:tcPr>
            <w:tcW w:w="1650" w:type="dxa"/>
            <w:gridSpan w:val="2"/>
            <w:vAlign w:val="center"/>
          </w:tcPr>
          <w:p w:rsidR="00A3587E" w:rsidRDefault="00A3587E">
            <w:pPr>
              <w:rPr>
                <w:rFonts w:ascii="宋体"/>
                <w:color w:val="000000"/>
                <w:sz w:val="16"/>
                <w:szCs w:val="16"/>
              </w:rPr>
            </w:pPr>
          </w:p>
        </w:tc>
        <w:tc>
          <w:tcPr>
            <w:tcW w:w="1794" w:type="dxa"/>
            <w:vAlign w:val="center"/>
          </w:tcPr>
          <w:p w:rsidR="00A3587E" w:rsidRDefault="00A3587E">
            <w:pPr>
              <w:rPr>
                <w:rFonts w:ascii="宋体"/>
                <w:color w:val="000000"/>
                <w:sz w:val="16"/>
                <w:szCs w:val="16"/>
              </w:rPr>
            </w:pPr>
          </w:p>
        </w:tc>
        <w:tc>
          <w:tcPr>
            <w:tcW w:w="1620" w:type="dxa"/>
            <w:vAlign w:val="center"/>
          </w:tcPr>
          <w:p w:rsidR="00A3587E" w:rsidRDefault="00A3587E">
            <w:pPr>
              <w:rPr>
                <w:rFonts w:ascii="宋体"/>
                <w:color w:val="000000"/>
                <w:sz w:val="16"/>
                <w:szCs w:val="16"/>
              </w:rPr>
            </w:pPr>
          </w:p>
        </w:tc>
        <w:tc>
          <w:tcPr>
            <w:tcW w:w="754" w:type="dxa"/>
            <w:vAlign w:val="center"/>
          </w:tcPr>
          <w:p w:rsidR="00A3587E" w:rsidRDefault="00A3587E">
            <w:pPr>
              <w:rPr>
                <w:rFonts w:ascii="宋体"/>
                <w:color w:val="000000"/>
                <w:sz w:val="16"/>
                <w:szCs w:val="16"/>
              </w:rPr>
            </w:pPr>
          </w:p>
        </w:tc>
        <w:tc>
          <w:tcPr>
            <w:tcW w:w="1794" w:type="dxa"/>
            <w:gridSpan w:val="2"/>
            <w:vAlign w:val="center"/>
          </w:tcPr>
          <w:p w:rsidR="00A3587E" w:rsidRDefault="00A3587E">
            <w:pPr>
              <w:rPr>
                <w:rFonts w:ascii="宋体"/>
                <w:color w:val="000000"/>
                <w:sz w:val="16"/>
                <w:szCs w:val="16"/>
              </w:rPr>
            </w:pPr>
          </w:p>
        </w:tc>
        <w:tc>
          <w:tcPr>
            <w:tcW w:w="2873" w:type="dxa"/>
            <w:gridSpan w:val="2"/>
            <w:vAlign w:val="center"/>
          </w:tcPr>
          <w:p w:rsidR="00A3587E" w:rsidRDefault="004A02BA">
            <w:pPr>
              <w:jc w:val="right"/>
              <w:rPr>
                <w:rFonts w:ascii="宋体"/>
                <w:color w:val="000000"/>
                <w:sz w:val="16"/>
                <w:szCs w:val="16"/>
              </w:rPr>
            </w:pPr>
            <w:r>
              <w:rPr>
                <w:rFonts w:ascii="宋体"/>
                <w:color w:val="000000"/>
                <w:sz w:val="16"/>
                <w:szCs w:val="16"/>
              </w:rPr>
              <w:t>公开</w:t>
            </w:r>
            <w:r>
              <w:rPr>
                <w:rFonts w:ascii="宋体" w:eastAsia="宋体" w:hAnsi="宋体"/>
                <w:color w:val="000000"/>
                <w:sz w:val="16"/>
                <w:szCs w:val="16"/>
              </w:rPr>
              <w:t>06</w:t>
            </w:r>
            <w:r>
              <w:rPr>
                <w:rFonts w:ascii="宋体"/>
                <w:color w:val="000000"/>
                <w:sz w:val="16"/>
                <w:szCs w:val="16"/>
              </w:rPr>
              <w:t>表</w:t>
            </w:r>
          </w:p>
        </w:tc>
      </w:tr>
      <w:tr w:rsidR="00A3587E">
        <w:trPr>
          <w:trHeight w:val="270"/>
        </w:trPr>
        <w:tc>
          <w:tcPr>
            <w:tcW w:w="1650" w:type="dxa"/>
            <w:gridSpan w:val="2"/>
            <w:vAlign w:val="center"/>
          </w:tcPr>
          <w:p w:rsidR="00A3587E" w:rsidRDefault="00A3587E">
            <w:pPr>
              <w:rPr>
                <w:rFonts w:ascii="宋体"/>
                <w:color w:val="000000"/>
                <w:sz w:val="16"/>
                <w:szCs w:val="16"/>
              </w:rPr>
            </w:pPr>
          </w:p>
        </w:tc>
        <w:tc>
          <w:tcPr>
            <w:tcW w:w="1794" w:type="dxa"/>
            <w:vAlign w:val="center"/>
          </w:tcPr>
          <w:p w:rsidR="00A3587E" w:rsidRDefault="00A3587E">
            <w:pPr>
              <w:rPr>
                <w:rFonts w:ascii="宋体"/>
                <w:color w:val="000000"/>
                <w:sz w:val="16"/>
                <w:szCs w:val="16"/>
              </w:rPr>
            </w:pPr>
          </w:p>
        </w:tc>
        <w:tc>
          <w:tcPr>
            <w:tcW w:w="1620" w:type="dxa"/>
            <w:vAlign w:val="center"/>
          </w:tcPr>
          <w:p w:rsidR="00A3587E" w:rsidRDefault="00A3587E">
            <w:pPr>
              <w:rPr>
                <w:rFonts w:ascii="宋体"/>
                <w:color w:val="000000"/>
                <w:sz w:val="16"/>
                <w:szCs w:val="16"/>
              </w:rPr>
            </w:pPr>
          </w:p>
        </w:tc>
        <w:tc>
          <w:tcPr>
            <w:tcW w:w="754" w:type="dxa"/>
            <w:vAlign w:val="center"/>
          </w:tcPr>
          <w:p w:rsidR="00A3587E" w:rsidRDefault="00A3587E">
            <w:pPr>
              <w:rPr>
                <w:rFonts w:ascii="宋体"/>
                <w:color w:val="000000"/>
                <w:sz w:val="16"/>
                <w:szCs w:val="16"/>
              </w:rPr>
            </w:pPr>
          </w:p>
        </w:tc>
        <w:tc>
          <w:tcPr>
            <w:tcW w:w="1794" w:type="dxa"/>
            <w:gridSpan w:val="2"/>
            <w:vAlign w:val="center"/>
          </w:tcPr>
          <w:p w:rsidR="00A3587E" w:rsidRDefault="00A3587E">
            <w:pPr>
              <w:rPr>
                <w:rFonts w:ascii="宋体"/>
                <w:color w:val="000000"/>
                <w:sz w:val="16"/>
                <w:szCs w:val="16"/>
              </w:rPr>
            </w:pPr>
          </w:p>
        </w:tc>
        <w:tc>
          <w:tcPr>
            <w:tcW w:w="2873" w:type="dxa"/>
            <w:gridSpan w:val="2"/>
            <w:vAlign w:val="center"/>
          </w:tcPr>
          <w:p w:rsidR="00A3587E" w:rsidRDefault="004A02BA">
            <w:pPr>
              <w:jc w:val="right"/>
              <w:rPr>
                <w:rFonts w:ascii="宋体"/>
                <w:color w:val="000000"/>
                <w:sz w:val="16"/>
                <w:szCs w:val="16"/>
              </w:rPr>
            </w:pPr>
            <w:r>
              <w:rPr>
                <w:rFonts w:ascii="宋体"/>
                <w:color w:val="000000"/>
                <w:sz w:val="16"/>
                <w:szCs w:val="16"/>
              </w:rPr>
              <w:t>单位：万元</w:t>
            </w:r>
          </w:p>
        </w:tc>
      </w:tr>
      <w:tr w:rsidR="00A3587E">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公用经费</w:t>
            </w:r>
          </w:p>
        </w:tc>
      </w:tr>
      <w:tr w:rsidR="00A3587E">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经济分类</w:t>
            </w:r>
          </w:p>
          <w:p w:rsidR="00A3587E" w:rsidRDefault="004A02BA">
            <w:pPr>
              <w:jc w:val="center"/>
              <w:rPr>
                <w:rFonts w:ascii="宋体"/>
                <w:b/>
                <w:color w:val="000000"/>
                <w:sz w:val="16"/>
                <w:szCs w:val="16"/>
              </w:rPr>
            </w:pPr>
            <w:r>
              <w:rPr>
                <w:rFonts w:ascii="宋体"/>
                <w:b/>
                <w:color w:val="00000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经济分类</w:t>
            </w:r>
          </w:p>
          <w:p w:rsidR="00A3587E" w:rsidRDefault="004A02BA">
            <w:pPr>
              <w:jc w:val="center"/>
              <w:rPr>
                <w:rFonts w:ascii="宋体"/>
                <w:b/>
                <w:color w:val="000000"/>
                <w:sz w:val="16"/>
                <w:szCs w:val="16"/>
              </w:rPr>
            </w:pPr>
            <w:r>
              <w:rPr>
                <w:rFonts w:ascii="宋体"/>
                <w:b/>
                <w:color w:val="00000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金额</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eastAsia="宋体" w:hAnsi="宋体"/>
                <w:b/>
                <w:color w:val="00000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b/>
                <w:color w:val="00000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b/>
                <w:color w:val="000000"/>
                <w:sz w:val="16"/>
                <w:szCs w:val="16"/>
              </w:rPr>
              <w:t>638.1584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eastAsia="宋体" w:hAnsi="宋体"/>
                <w:b/>
                <w:color w:val="00000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b/>
                <w:color w:val="00000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b/>
                <w:color w:val="000000"/>
                <w:sz w:val="16"/>
                <w:szCs w:val="16"/>
              </w:rPr>
            </w:pPr>
            <w:r>
              <w:rPr>
                <w:rFonts w:ascii="宋体"/>
                <w:b/>
                <w:color w:val="000000"/>
                <w:sz w:val="16"/>
                <w:szCs w:val="16"/>
              </w:rPr>
              <w:t>113.1939</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378.0685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11.2602</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189.6210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23.2134</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32.5189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0.1518</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3.6856</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34.5099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3.27</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3.44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eastAsia="宋体" w:hAnsi="宋体"/>
                <w:b/>
                <w:color w:val="00000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b/>
                <w:color w:val="00000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b/>
                <w:color w:val="000000"/>
                <w:sz w:val="16"/>
                <w:szCs w:val="16"/>
              </w:rPr>
            </w:pPr>
            <w:r>
              <w:rPr>
                <w:rFonts w:ascii="宋体"/>
                <w:b/>
                <w:color w:val="000000"/>
                <w:sz w:val="16"/>
                <w:szCs w:val="16"/>
              </w:rPr>
              <w:t>201.5862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3.8661</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15.8882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因公出国</w:t>
            </w:r>
            <w:r>
              <w:rPr>
                <w:rFonts w:ascii="宋体" w:eastAsia="宋体" w:hAnsi="宋体"/>
                <w:color w:val="000000"/>
                <w:sz w:val="16"/>
                <w:szCs w:val="16"/>
              </w:rPr>
              <w:t>(</w:t>
            </w:r>
            <w:r>
              <w:rPr>
                <w:rFonts w:ascii="宋体"/>
                <w:color w:val="000000"/>
                <w:sz w:val="16"/>
                <w:szCs w:val="16"/>
              </w:rPr>
              <w:t>境</w:t>
            </w:r>
            <w:r>
              <w:rPr>
                <w:rFonts w:ascii="宋体" w:eastAsia="宋体" w:hAnsi="宋体"/>
                <w:color w:val="000000"/>
                <w:sz w:val="16"/>
                <w:szCs w:val="16"/>
              </w:rPr>
              <w:t>)</w:t>
            </w:r>
            <w:r>
              <w:rPr>
                <w:rFonts w:ascii="宋体"/>
                <w:color w:val="000000"/>
                <w:sz w:val="16"/>
                <w:szCs w:val="16"/>
              </w:rPr>
              <w:t>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104.8742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维修</w:t>
            </w:r>
            <w:r>
              <w:rPr>
                <w:rFonts w:ascii="宋体" w:eastAsia="宋体" w:hAnsi="宋体"/>
                <w:color w:val="000000"/>
                <w:sz w:val="16"/>
                <w:szCs w:val="16"/>
              </w:rPr>
              <w:t>(</w:t>
            </w:r>
            <w:r>
              <w:rPr>
                <w:rFonts w:ascii="宋体"/>
                <w:color w:val="000000"/>
                <w:sz w:val="16"/>
                <w:szCs w:val="16"/>
              </w:rPr>
              <w:t>护</w:t>
            </w:r>
            <w:r>
              <w:rPr>
                <w:rFonts w:ascii="宋体" w:eastAsia="宋体" w:hAnsi="宋体"/>
                <w:color w:val="000000"/>
                <w:sz w:val="16"/>
                <w:szCs w:val="16"/>
              </w:rPr>
              <w:t>)</w:t>
            </w:r>
            <w:r>
              <w:rPr>
                <w:rFonts w:ascii="宋体"/>
                <w:color w:val="00000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6.4784</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退职</w:t>
            </w:r>
            <w:r>
              <w:rPr>
                <w:rFonts w:ascii="宋体" w:eastAsia="宋体" w:hAnsi="宋体"/>
                <w:color w:val="000000"/>
                <w:sz w:val="16"/>
                <w:szCs w:val="16"/>
              </w:rPr>
              <w:t>(</w:t>
            </w:r>
            <w:r>
              <w:rPr>
                <w:rFonts w:ascii="宋体"/>
                <w:color w:val="000000"/>
                <w:sz w:val="16"/>
                <w:szCs w:val="16"/>
              </w:rPr>
              <w:t>役</w:t>
            </w:r>
            <w:r>
              <w:rPr>
                <w:rFonts w:ascii="宋体" w:eastAsia="宋体" w:hAnsi="宋体"/>
                <w:color w:val="000000"/>
                <w:sz w:val="16"/>
                <w:szCs w:val="16"/>
              </w:rPr>
              <w:t>)</w:t>
            </w:r>
            <w:r>
              <w:rPr>
                <w:rFonts w:ascii="宋体"/>
                <w:color w:val="00000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14.2416</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1.7820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3.0132</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2.5000</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64.6544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4.6084</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0.8445</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5.2562</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0.2160</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right"/>
              <w:rPr>
                <w:rFonts w:ascii="宋体"/>
                <w:color w:val="000000"/>
                <w:sz w:val="16"/>
                <w:szCs w:val="16"/>
              </w:rPr>
            </w:pPr>
            <w:r>
              <w:rPr>
                <w:rFonts w:ascii="宋体"/>
                <w:color w:val="000000"/>
                <w:sz w:val="16"/>
                <w:szCs w:val="16"/>
              </w:rPr>
              <w:t>0.1458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0.5219</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3.8326</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eastAsia="宋体" w:hAnsi="宋体"/>
                <w:b/>
                <w:color w:val="00000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b/>
                <w:color w:val="00000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b/>
                <w:color w:val="000000"/>
                <w:sz w:val="16"/>
                <w:szCs w:val="16"/>
              </w:rPr>
            </w:pPr>
            <w:r>
              <w:rPr>
                <w:rFonts w:ascii="宋体"/>
                <w:b/>
                <w:color w:val="000000"/>
                <w:sz w:val="16"/>
                <w:szCs w:val="16"/>
              </w:rPr>
              <w:t>474.9178</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347.8975</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40.4300</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73.2859</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22560E">
        <w:trPr>
          <w:trHeight w:val="7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12.8259</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color w:val="000000"/>
                <w:sz w:val="16"/>
                <w:szCs w:val="16"/>
              </w:rPr>
            </w:pPr>
            <w:r>
              <w:rPr>
                <w:rFonts w:ascii="宋体"/>
                <w:color w:val="000000"/>
                <w:sz w:val="16"/>
                <w:szCs w:val="16"/>
              </w:rPr>
              <w:t>0.4785</w:t>
            </w: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rsidTr="0022560E">
        <w:trPr>
          <w:trHeight w:val="434"/>
        </w:trPr>
        <w:tc>
          <w:tcPr>
            <w:tcW w:w="715" w:type="dxa"/>
            <w:tcBorders>
              <w:top w:val="single" w:sz="4" w:space="0" w:color="000000"/>
              <w:left w:val="single" w:sz="12" w:space="0" w:color="000000"/>
              <w:bottom w:val="single" w:sz="12" w:space="0" w:color="000000"/>
              <w:right w:val="single" w:sz="4" w:space="0" w:color="000000"/>
            </w:tcBorders>
            <w:vAlign w:val="center"/>
          </w:tcPr>
          <w:p w:rsidR="00A3587E" w:rsidRDefault="00A3587E">
            <w:pPr>
              <w:jc w:val="left"/>
              <w:rPr>
                <w:rFonts w:ascii="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left"/>
              <w:rPr>
                <w:rFonts w:ascii="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477"/>
        </w:trPr>
        <w:tc>
          <w:tcPr>
            <w:tcW w:w="10485" w:type="dxa"/>
            <w:gridSpan w:val="9"/>
            <w:vAlign w:val="center"/>
          </w:tcPr>
          <w:p w:rsidR="00A3587E" w:rsidRDefault="004A02BA">
            <w:pPr>
              <w:jc w:val="left"/>
              <w:rPr>
                <w:rFonts w:ascii="宋体"/>
                <w:color w:val="000000"/>
                <w:sz w:val="16"/>
                <w:szCs w:val="16"/>
              </w:rPr>
            </w:pPr>
            <w:r>
              <w:rPr>
                <w:rFonts w:ascii="宋体"/>
                <w:color w:val="000000"/>
                <w:sz w:val="16"/>
                <w:szCs w:val="16"/>
              </w:rPr>
              <w:t>注：本表反映部门本年度一般公共预算财政拨款基本支出明细情况。</w:t>
            </w:r>
          </w:p>
        </w:tc>
      </w:tr>
    </w:tbl>
    <w:tbl>
      <w:tblPr>
        <w:tblpPr w:leftFromText="180" w:rightFromText="180" w:vertAnchor="page" w:horzAnchor="page" w:tblpX="1108" w:tblpY="6247"/>
        <w:tblW w:w="10485"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22560E" w:rsidTr="0022560E">
        <w:trPr>
          <w:trHeight w:val="375"/>
        </w:trPr>
        <w:tc>
          <w:tcPr>
            <w:tcW w:w="10485" w:type="dxa"/>
            <w:gridSpan w:val="22"/>
            <w:vAlign w:val="bottom"/>
          </w:tcPr>
          <w:p w:rsidR="0022560E" w:rsidRDefault="0022560E" w:rsidP="0022560E">
            <w:pPr>
              <w:jc w:val="center"/>
              <w:rPr>
                <w:rFonts w:ascii="黑体" w:eastAsia="黑体" w:hAnsi="黑体" w:hint="eastAsia"/>
                <w:color w:val="000000"/>
                <w:sz w:val="28"/>
                <w:szCs w:val="28"/>
              </w:rPr>
            </w:pPr>
          </w:p>
          <w:p w:rsidR="0022560E" w:rsidRDefault="0022560E" w:rsidP="0022560E">
            <w:pPr>
              <w:jc w:val="center"/>
              <w:rPr>
                <w:rFonts w:ascii="黑体" w:eastAsia="黑体" w:hAnsi="黑体"/>
                <w:color w:val="000000"/>
                <w:sz w:val="28"/>
                <w:szCs w:val="28"/>
              </w:rPr>
            </w:pPr>
            <w:r>
              <w:rPr>
                <w:rFonts w:ascii="黑体" w:eastAsia="黑体" w:hAnsi="黑体"/>
                <w:color w:val="000000"/>
                <w:sz w:val="28"/>
                <w:szCs w:val="28"/>
              </w:rPr>
              <w:t>一般公共预算财政拨款“三公”经费支出决算表</w:t>
            </w:r>
          </w:p>
        </w:tc>
      </w:tr>
      <w:tr w:rsidR="0022560E" w:rsidTr="0022560E">
        <w:trPr>
          <w:trHeight w:val="285"/>
        </w:trPr>
        <w:tc>
          <w:tcPr>
            <w:tcW w:w="1783" w:type="dxa"/>
            <w:gridSpan w:val="2"/>
            <w:vAlign w:val="center"/>
          </w:tcPr>
          <w:p w:rsidR="0022560E" w:rsidRDefault="0022560E" w:rsidP="0022560E">
            <w:pPr>
              <w:rPr>
                <w:rFonts w:ascii="宋体"/>
                <w:color w:val="000000"/>
                <w:sz w:val="16"/>
                <w:szCs w:val="16"/>
              </w:rPr>
            </w:pPr>
          </w:p>
        </w:tc>
        <w:tc>
          <w:tcPr>
            <w:tcW w:w="647" w:type="dxa"/>
            <w:gridSpan w:val="2"/>
            <w:vAlign w:val="center"/>
          </w:tcPr>
          <w:p w:rsidR="0022560E" w:rsidRDefault="0022560E" w:rsidP="0022560E">
            <w:pPr>
              <w:rPr>
                <w:rFonts w:ascii="宋体"/>
                <w:color w:val="000000"/>
                <w:sz w:val="16"/>
                <w:szCs w:val="16"/>
              </w:rPr>
            </w:pPr>
          </w:p>
        </w:tc>
        <w:tc>
          <w:tcPr>
            <w:tcW w:w="629" w:type="dxa"/>
            <w:gridSpan w:val="2"/>
            <w:vAlign w:val="center"/>
          </w:tcPr>
          <w:p w:rsidR="0022560E" w:rsidRDefault="0022560E" w:rsidP="0022560E">
            <w:pPr>
              <w:rPr>
                <w:rFonts w:ascii="宋体"/>
                <w:color w:val="000000"/>
                <w:sz w:val="16"/>
                <w:szCs w:val="16"/>
              </w:rPr>
            </w:pPr>
          </w:p>
        </w:tc>
        <w:tc>
          <w:tcPr>
            <w:tcW w:w="630" w:type="dxa"/>
            <w:gridSpan w:val="2"/>
            <w:vAlign w:val="center"/>
          </w:tcPr>
          <w:p w:rsidR="0022560E" w:rsidRDefault="0022560E" w:rsidP="0022560E">
            <w:pPr>
              <w:rPr>
                <w:rFonts w:ascii="宋体"/>
                <w:color w:val="000000"/>
                <w:sz w:val="16"/>
                <w:szCs w:val="16"/>
              </w:rPr>
            </w:pPr>
          </w:p>
        </w:tc>
        <w:tc>
          <w:tcPr>
            <w:tcW w:w="629" w:type="dxa"/>
            <w:vAlign w:val="center"/>
          </w:tcPr>
          <w:p w:rsidR="0022560E" w:rsidRDefault="0022560E" w:rsidP="0022560E">
            <w:pPr>
              <w:rPr>
                <w:rFonts w:ascii="宋体"/>
                <w:color w:val="000000"/>
                <w:sz w:val="16"/>
                <w:szCs w:val="16"/>
              </w:rPr>
            </w:pPr>
          </w:p>
        </w:tc>
        <w:tc>
          <w:tcPr>
            <w:tcW w:w="992" w:type="dxa"/>
            <w:gridSpan w:val="2"/>
            <w:vAlign w:val="center"/>
          </w:tcPr>
          <w:p w:rsidR="0022560E" w:rsidRDefault="0022560E" w:rsidP="0022560E">
            <w:pPr>
              <w:rPr>
                <w:rFonts w:ascii="宋体"/>
                <w:color w:val="000000"/>
                <w:sz w:val="16"/>
                <w:szCs w:val="16"/>
              </w:rPr>
            </w:pPr>
          </w:p>
        </w:tc>
        <w:tc>
          <w:tcPr>
            <w:tcW w:w="509" w:type="dxa"/>
            <w:vAlign w:val="center"/>
          </w:tcPr>
          <w:p w:rsidR="0022560E" w:rsidRDefault="0022560E" w:rsidP="0022560E">
            <w:pPr>
              <w:rPr>
                <w:rFonts w:ascii="宋体"/>
                <w:color w:val="000000"/>
                <w:sz w:val="16"/>
                <w:szCs w:val="16"/>
              </w:rPr>
            </w:pPr>
          </w:p>
        </w:tc>
        <w:tc>
          <w:tcPr>
            <w:tcW w:w="647" w:type="dxa"/>
            <w:gridSpan w:val="2"/>
            <w:vAlign w:val="center"/>
          </w:tcPr>
          <w:p w:rsidR="0022560E" w:rsidRDefault="0022560E" w:rsidP="0022560E">
            <w:pPr>
              <w:rPr>
                <w:rFonts w:ascii="宋体"/>
                <w:color w:val="000000"/>
                <w:sz w:val="16"/>
                <w:szCs w:val="16"/>
              </w:rPr>
            </w:pPr>
          </w:p>
        </w:tc>
        <w:tc>
          <w:tcPr>
            <w:tcW w:w="630" w:type="dxa"/>
            <w:vAlign w:val="center"/>
          </w:tcPr>
          <w:p w:rsidR="0022560E" w:rsidRDefault="0022560E" w:rsidP="0022560E">
            <w:pPr>
              <w:rPr>
                <w:rFonts w:ascii="宋体"/>
                <w:color w:val="000000"/>
                <w:sz w:val="16"/>
                <w:szCs w:val="16"/>
              </w:rPr>
            </w:pPr>
          </w:p>
        </w:tc>
        <w:tc>
          <w:tcPr>
            <w:tcW w:w="630" w:type="dxa"/>
            <w:gridSpan w:val="2"/>
            <w:vAlign w:val="center"/>
          </w:tcPr>
          <w:p w:rsidR="0022560E" w:rsidRDefault="0022560E" w:rsidP="0022560E">
            <w:pPr>
              <w:rPr>
                <w:rFonts w:ascii="宋体"/>
                <w:color w:val="000000"/>
                <w:sz w:val="16"/>
                <w:szCs w:val="16"/>
              </w:rPr>
            </w:pPr>
          </w:p>
        </w:tc>
        <w:tc>
          <w:tcPr>
            <w:tcW w:w="630" w:type="dxa"/>
            <w:gridSpan w:val="2"/>
            <w:vAlign w:val="center"/>
          </w:tcPr>
          <w:p w:rsidR="0022560E" w:rsidRDefault="0022560E" w:rsidP="0022560E">
            <w:pPr>
              <w:rPr>
                <w:rFonts w:ascii="宋体"/>
                <w:color w:val="000000"/>
                <w:sz w:val="16"/>
                <w:szCs w:val="16"/>
              </w:rPr>
            </w:pPr>
          </w:p>
        </w:tc>
        <w:tc>
          <w:tcPr>
            <w:tcW w:w="2129" w:type="dxa"/>
            <w:gridSpan w:val="3"/>
            <w:vAlign w:val="center"/>
          </w:tcPr>
          <w:p w:rsidR="0022560E" w:rsidRDefault="0022560E" w:rsidP="0022560E">
            <w:pPr>
              <w:jc w:val="right"/>
              <w:rPr>
                <w:rFonts w:ascii="宋体"/>
                <w:color w:val="000000"/>
                <w:sz w:val="16"/>
                <w:szCs w:val="16"/>
              </w:rPr>
            </w:pPr>
            <w:r>
              <w:rPr>
                <w:rFonts w:ascii="宋体"/>
                <w:color w:val="000000"/>
                <w:sz w:val="16"/>
                <w:szCs w:val="16"/>
              </w:rPr>
              <w:t>公开</w:t>
            </w:r>
            <w:r>
              <w:rPr>
                <w:rFonts w:ascii="宋体" w:eastAsia="宋体" w:hAnsi="宋体"/>
                <w:color w:val="000000"/>
                <w:sz w:val="16"/>
                <w:szCs w:val="16"/>
              </w:rPr>
              <w:t>07</w:t>
            </w:r>
            <w:r>
              <w:rPr>
                <w:rFonts w:ascii="宋体"/>
                <w:color w:val="000000"/>
                <w:sz w:val="16"/>
                <w:szCs w:val="16"/>
              </w:rPr>
              <w:t>表</w:t>
            </w:r>
          </w:p>
        </w:tc>
      </w:tr>
      <w:tr w:rsidR="0022560E" w:rsidTr="0022560E">
        <w:trPr>
          <w:trHeight w:val="270"/>
        </w:trPr>
        <w:tc>
          <w:tcPr>
            <w:tcW w:w="1783" w:type="dxa"/>
            <w:gridSpan w:val="2"/>
            <w:vAlign w:val="center"/>
          </w:tcPr>
          <w:p w:rsidR="0022560E" w:rsidRDefault="0022560E" w:rsidP="0022560E">
            <w:pPr>
              <w:rPr>
                <w:rFonts w:ascii="宋体"/>
                <w:color w:val="000000"/>
                <w:sz w:val="16"/>
                <w:szCs w:val="16"/>
              </w:rPr>
            </w:pPr>
          </w:p>
        </w:tc>
        <w:tc>
          <w:tcPr>
            <w:tcW w:w="647" w:type="dxa"/>
            <w:gridSpan w:val="2"/>
            <w:vAlign w:val="center"/>
          </w:tcPr>
          <w:p w:rsidR="0022560E" w:rsidRDefault="0022560E" w:rsidP="0022560E">
            <w:pPr>
              <w:rPr>
                <w:rFonts w:ascii="宋体"/>
                <w:color w:val="000000"/>
                <w:sz w:val="16"/>
                <w:szCs w:val="16"/>
              </w:rPr>
            </w:pPr>
          </w:p>
        </w:tc>
        <w:tc>
          <w:tcPr>
            <w:tcW w:w="629" w:type="dxa"/>
            <w:gridSpan w:val="2"/>
            <w:vAlign w:val="center"/>
          </w:tcPr>
          <w:p w:rsidR="0022560E" w:rsidRDefault="0022560E" w:rsidP="0022560E">
            <w:pPr>
              <w:rPr>
                <w:rFonts w:ascii="宋体"/>
                <w:color w:val="000000"/>
                <w:sz w:val="16"/>
                <w:szCs w:val="16"/>
              </w:rPr>
            </w:pPr>
          </w:p>
        </w:tc>
        <w:tc>
          <w:tcPr>
            <w:tcW w:w="630" w:type="dxa"/>
            <w:gridSpan w:val="2"/>
            <w:vAlign w:val="center"/>
          </w:tcPr>
          <w:p w:rsidR="0022560E" w:rsidRDefault="0022560E" w:rsidP="0022560E">
            <w:pPr>
              <w:rPr>
                <w:rFonts w:ascii="宋体"/>
                <w:color w:val="000000"/>
                <w:sz w:val="16"/>
                <w:szCs w:val="16"/>
              </w:rPr>
            </w:pPr>
          </w:p>
        </w:tc>
        <w:tc>
          <w:tcPr>
            <w:tcW w:w="629" w:type="dxa"/>
            <w:vAlign w:val="center"/>
          </w:tcPr>
          <w:p w:rsidR="0022560E" w:rsidRDefault="0022560E" w:rsidP="0022560E">
            <w:pPr>
              <w:rPr>
                <w:rFonts w:ascii="宋体"/>
                <w:color w:val="000000"/>
                <w:sz w:val="16"/>
                <w:szCs w:val="16"/>
              </w:rPr>
            </w:pPr>
          </w:p>
        </w:tc>
        <w:tc>
          <w:tcPr>
            <w:tcW w:w="992" w:type="dxa"/>
            <w:gridSpan w:val="2"/>
            <w:vAlign w:val="center"/>
          </w:tcPr>
          <w:p w:rsidR="0022560E" w:rsidRDefault="0022560E" w:rsidP="0022560E">
            <w:pPr>
              <w:rPr>
                <w:rFonts w:ascii="宋体"/>
                <w:color w:val="000000"/>
                <w:sz w:val="16"/>
                <w:szCs w:val="16"/>
              </w:rPr>
            </w:pPr>
          </w:p>
        </w:tc>
        <w:tc>
          <w:tcPr>
            <w:tcW w:w="509" w:type="dxa"/>
            <w:vAlign w:val="center"/>
          </w:tcPr>
          <w:p w:rsidR="0022560E" w:rsidRDefault="0022560E" w:rsidP="0022560E">
            <w:pPr>
              <w:rPr>
                <w:rFonts w:ascii="宋体"/>
                <w:color w:val="000000"/>
                <w:sz w:val="16"/>
                <w:szCs w:val="16"/>
              </w:rPr>
            </w:pPr>
          </w:p>
        </w:tc>
        <w:tc>
          <w:tcPr>
            <w:tcW w:w="647" w:type="dxa"/>
            <w:gridSpan w:val="2"/>
            <w:vAlign w:val="center"/>
          </w:tcPr>
          <w:p w:rsidR="0022560E" w:rsidRDefault="0022560E" w:rsidP="0022560E">
            <w:pPr>
              <w:rPr>
                <w:rFonts w:ascii="宋体"/>
                <w:color w:val="000000"/>
                <w:sz w:val="16"/>
                <w:szCs w:val="16"/>
              </w:rPr>
            </w:pPr>
          </w:p>
        </w:tc>
        <w:tc>
          <w:tcPr>
            <w:tcW w:w="630" w:type="dxa"/>
            <w:vAlign w:val="center"/>
          </w:tcPr>
          <w:p w:rsidR="0022560E" w:rsidRDefault="0022560E" w:rsidP="0022560E">
            <w:pPr>
              <w:rPr>
                <w:rFonts w:ascii="宋体"/>
                <w:color w:val="000000"/>
                <w:sz w:val="16"/>
                <w:szCs w:val="16"/>
              </w:rPr>
            </w:pPr>
          </w:p>
        </w:tc>
        <w:tc>
          <w:tcPr>
            <w:tcW w:w="630" w:type="dxa"/>
            <w:gridSpan w:val="2"/>
            <w:vAlign w:val="center"/>
          </w:tcPr>
          <w:p w:rsidR="0022560E" w:rsidRDefault="0022560E" w:rsidP="0022560E">
            <w:pPr>
              <w:rPr>
                <w:rFonts w:ascii="宋体"/>
                <w:color w:val="000000"/>
                <w:sz w:val="16"/>
                <w:szCs w:val="16"/>
              </w:rPr>
            </w:pPr>
          </w:p>
        </w:tc>
        <w:tc>
          <w:tcPr>
            <w:tcW w:w="630" w:type="dxa"/>
            <w:gridSpan w:val="2"/>
            <w:vAlign w:val="center"/>
          </w:tcPr>
          <w:p w:rsidR="0022560E" w:rsidRDefault="0022560E" w:rsidP="0022560E">
            <w:pPr>
              <w:rPr>
                <w:rFonts w:ascii="宋体"/>
                <w:color w:val="000000"/>
                <w:sz w:val="16"/>
                <w:szCs w:val="16"/>
              </w:rPr>
            </w:pPr>
          </w:p>
        </w:tc>
        <w:tc>
          <w:tcPr>
            <w:tcW w:w="2129" w:type="dxa"/>
            <w:gridSpan w:val="3"/>
            <w:vAlign w:val="center"/>
          </w:tcPr>
          <w:p w:rsidR="0022560E" w:rsidRDefault="0022560E" w:rsidP="0022560E">
            <w:pPr>
              <w:jc w:val="right"/>
              <w:rPr>
                <w:rFonts w:ascii="宋体"/>
                <w:color w:val="000000"/>
                <w:sz w:val="16"/>
                <w:szCs w:val="16"/>
              </w:rPr>
            </w:pPr>
            <w:r>
              <w:rPr>
                <w:rFonts w:ascii="宋体"/>
                <w:color w:val="000000"/>
                <w:sz w:val="16"/>
                <w:szCs w:val="16"/>
              </w:rPr>
              <w:t>单位：万元</w:t>
            </w:r>
          </w:p>
        </w:tc>
      </w:tr>
      <w:tr w:rsidR="0022560E" w:rsidTr="0022560E">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eastAsia="宋体" w:hAnsi="宋体"/>
                <w:b/>
                <w:color w:val="000000"/>
                <w:sz w:val="16"/>
                <w:szCs w:val="16"/>
              </w:rPr>
              <w:t>2016</w:t>
            </w:r>
            <w:r>
              <w:rPr>
                <w:rFonts w:ascii="宋体"/>
                <w:b/>
                <w:color w:val="00000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22560E" w:rsidRDefault="0022560E" w:rsidP="0022560E">
            <w:pPr>
              <w:jc w:val="center"/>
              <w:rPr>
                <w:rFonts w:ascii="宋体"/>
                <w:b/>
                <w:color w:val="000000"/>
                <w:sz w:val="16"/>
                <w:szCs w:val="16"/>
              </w:rPr>
            </w:pPr>
            <w:r>
              <w:rPr>
                <w:rFonts w:ascii="宋体" w:eastAsia="宋体" w:hAnsi="宋体"/>
                <w:b/>
                <w:color w:val="000000"/>
                <w:sz w:val="16"/>
                <w:szCs w:val="16"/>
              </w:rPr>
              <w:t>2016</w:t>
            </w:r>
            <w:r>
              <w:rPr>
                <w:rFonts w:ascii="宋体"/>
                <w:b/>
                <w:color w:val="000000"/>
                <w:sz w:val="16"/>
                <w:szCs w:val="16"/>
              </w:rPr>
              <w:t>年度决算数</w:t>
            </w:r>
          </w:p>
        </w:tc>
      </w:tr>
      <w:tr w:rsidR="0022560E" w:rsidTr="0022560E">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公务接待费</w:t>
            </w:r>
          </w:p>
        </w:tc>
      </w:tr>
      <w:tr w:rsidR="0022560E" w:rsidTr="0022560E">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22560E" w:rsidRDefault="0022560E" w:rsidP="0022560E"/>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22560E" w:rsidRDefault="0022560E" w:rsidP="0022560E"/>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公务用车</w:t>
            </w:r>
            <w:r>
              <w:rPr>
                <w:rFonts w:ascii="宋体"/>
                <w:b/>
                <w:color w:val="000000"/>
                <w:sz w:val="16"/>
                <w:szCs w:val="16"/>
              </w:rPr>
              <w:br/>
            </w:r>
            <w:r>
              <w:rPr>
                <w:rFonts w:ascii="宋体"/>
                <w:b/>
                <w:color w:val="00000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公务用车</w:t>
            </w:r>
            <w:r>
              <w:rPr>
                <w:rFonts w:ascii="宋体"/>
                <w:b/>
                <w:color w:val="000000"/>
                <w:sz w:val="16"/>
                <w:szCs w:val="16"/>
              </w:rPr>
              <w:br/>
            </w:r>
            <w:r>
              <w:rPr>
                <w:rFonts w:ascii="宋体"/>
                <w:b/>
                <w:color w:val="00000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22560E" w:rsidRDefault="0022560E" w:rsidP="0022560E"/>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22560E" w:rsidRDefault="0022560E" w:rsidP="0022560E"/>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22560E" w:rsidRDefault="0022560E" w:rsidP="0022560E"/>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公务用车</w:t>
            </w:r>
            <w:r>
              <w:rPr>
                <w:rFonts w:ascii="宋体"/>
                <w:b/>
                <w:color w:val="000000"/>
                <w:sz w:val="16"/>
                <w:szCs w:val="16"/>
              </w:rPr>
              <w:br/>
            </w:r>
            <w:r>
              <w:rPr>
                <w:rFonts w:ascii="宋体"/>
                <w:b/>
                <w:color w:val="00000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b/>
                <w:color w:val="000000"/>
                <w:sz w:val="16"/>
                <w:szCs w:val="16"/>
              </w:rPr>
              <w:t>公务用车</w:t>
            </w:r>
            <w:r>
              <w:rPr>
                <w:rFonts w:ascii="宋体"/>
                <w:b/>
                <w:color w:val="000000"/>
                <w:sz w:val="16"/>
                <w:szCs w:val="16"/>
              </w:rPr>
              <w:br/>
            </w:r>
            <w:r>
              <w:rPr>
                <w:rFonts w:ascii="宋体"/>
                <w:b/>
                <w:color w:val="00000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22560E" w:rsidRDefault="0022560E" w:rsidP="0022560E"/>
        </w:tc>
      </w:tr>
      <w:tr w:rsidR="0022560E" w:rsidTr="0022560E">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eastAsia="宋体" w:hAnsi="宋体"/>
                <w:b/>
                <w:color w:val="00000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color w:val="000000"/>
                <w:sz w:val="16"/>
                <w:szCs w:val="16"/>
              </w:rPr>
            </w:pPr>
            <w:r>
              <w:rPr>
                <w:rFonts w:ascii="宋体" w:eastAsia="宋体" w:hAnsi="宋体"/>
                <w:color w:val="00000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color w:val="000000"/>
                <w:sz w:val="16"/>
                <w:szCs w:val="16"/>
              </w:rPr>
            </w:pPr>
            <w:r>
              <w:rPr>
                <w:rFonts w:ascii="宋体" w:eastAsia="宋体" w:hAnsi="宋体"/>
                <w:color w:val="00000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color w:val="000000"/>
                <w:sz w:val="16"/>
                <w:szCs w:val="16"/>
              </w:rPr>
            </w:pPr>
            <w:r>
              <w:rPr>
                <w:rFonts w:ascii="宋体" w:eastAsia="宋体" w:hAnsi="宋体"/>
                <w:color w:val="00000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color w:val="000000"/>
                <w:sz w:val="16"/>
                <w:szCs w:val="16"/>
              </w:rPr>
            </w:pPr>
            <w:r>
              <w:rPr>
                <w:rFonts w:ascii="宋体" w:eastAsia="宋体" w:hAnsi="宋体"/>
                <w:color w:val="00000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color w:val="000000"/>
                <w:sz w:val="16"/>
                <w:szCs w:val="16"/>
              </w:rPr>
            </w:pPr>
            <w:r>
              <w:rPr>
                <w:rFonts w:ascii="宋体" w:eastAsia="宋体" w:hAnsi="宋体"/>
                <w:color w:val="00000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b/>
                <w:color w:val="000000"/>
                <w:sz w:val="16"/>
                <w:szCs w:val="16"/>
              </w:rPr>
            </w:pPr>
            <w:r>
              <w:rPr>
                <w:rFonts w:ascii="宋体" w:eastAsia="宋体" w:hAnsi="宋体"/>
                <w:b/>
                <w:color w:val="00000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color w:val="000000"/>
                <w:sz w:val="16"/>
                <w:szCs w:val="16"/>
              </w:rPr>
            </w:pPr>
            <w:r>
              <w:rPr>
                <w:rFonts w:ascii="宋体" w:eastAsia="宋体" w:hAnsi="宋体"/>
                <w:color w:val="00000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color w:val="000000"/>
                <w:sz w:val="16"/>
                <w:szCs w:val="16"/>
              </w:rPr>
            </w:pPr>
            <w:r>
              <w:rPr>
                <w:rFonts w:ascii="宋体" w:eastAsia="宋体" w:hAnsi="宋体"/>
                <w:color w:val="00000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color w:val="000000"/>
                <w:sz w:val="16"/>
                <w:szCs w:val="16"/>
              </w:rPr>
            </w:pPr>
            <w:r>
              <w:rPr>
                <w:rFonts w:ascii="宋体" w:eastAsia="宋体" w:hAnsi="宋体"/>
                <w:color w:val="00000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22560E" w:rsidRDefault="0022560E" w:rsidP="0022560E">
            <w:pPr>
              <w:jc w:val="center"/>
              <w:rPr>
                <w:rFonts w:ascii="宋体"/>
                <w:color w:val="000000"/>
                <w:sz w:val="16"/>
                <w:szCs w:val="16"/>
              </w:rPr>
            </w:pPr>
            <w:r>
              <w:rPr>
                <w:rFonts w:ascii="宋体" w:eastAsia="宋体" w:hAnsi="宋体"/>
                <w:color w:val="00000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22560E" w:rsidRDefault="0022560E" w:rsidP="0022560E">
            <w:pPr>
              <w:jc w:val="center"/>
              <w:rPr>
                <w:rFonts w:ascii="宋体"/>
                <w:color w:val="000000"/>
                <w:sz w:val="16"/>
                <w:szCs w:val="16"/>
              </w:rPr>
            </w:pPr>
            <w:r>
              <w:rPr>
                <w:rFonts w:ascii="宋体" w:eastAsia="宋体" w:hAnsi="宋体"/>
                <w:color w:val="000000"/>
                <w:sz w:val="16"/>
                <w:szCs w:val="16"/>
              </w:rPr>
              <w:t>12</w:t>
            </w:r>
          </w:p>
        </w:tc>
      </w:tr>
      <w:tr w:rsidR="0022560E" w:rsidTr="0022560E">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22560E" w:rsidRPr="0022560E" w:rsidRDefault="0022560E" w:rsidP="0022560E">
            <w:pPr>
              <w:jc w:val="right"/>
              <w:rPr>
                <w:rFonts w:ascii="宋体" w:eastAsiaTheme="minorEastAsia" w:hint="eastAsia"/>
                <w:b/>
                <w:color w:val="000000"/>
                <w:sz w:val="16"/>
                <w:szCs w:val="16"/>
              </w:rPr>
            </w:pPr>
            <w:r>
              <w:rPr>
                <w:rFonts w:ascii="宋体" w:eastAsiaTheme="minorEastAsia" w:hint="eastAsia"/>
                <w:b/>
                <w:color w:val="000000"/>
                <w:sz w:val="16"/>
                <w:szCs w:val="16"/>
              </w:rPr>
              <w:t>18</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22560E" w:rsidRDefault="0022560E" w:rsidP="0022560E">
            <w:pPr>
              <w:jc w:val="right"/>
              <w:rPr>
                <w:rFonts w:ascii="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22560E" w:rsidRDefault="0022560E" w:rsidP="0022560E">
            <w:pPr>
              <w:jc w:val="right"/>
              <w:rPr>
                <w:rFonts w:ascii="宋体"/>
                <w:color w:val="000000"/>
                <w:sz w:val="16"/>
                <w:szCs w:val="16"/>
              </w:rPr>
            </w:pP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22560E" w:rsidRDefault="0022560E" w:rsidP="0022560E">
            <w:pPr>
              <w:jc w:val="right"/>
              <w:rPr>
                <w:rFonts w:ascii="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22560E" w:rsidRPr="0022560E" w:rsidRDefault="0022560E" w:rsidP="0022560E">
            <w:pPr>
              <w:jc w:val="right"/>
              <w:rPr>
                <w:rFonts w:ascii="宋体" w:eastAsiaTheme="minorEastAsia" w:hint="eastAsia"/>
                <w:color w:val="000000"/>
                <w:sz w:val="16"/>
                <w:szCs w:val="16"/>
              </w:rPr>
            </w:pPr>
            <w:r>
              <w:rPr>
                <w:rFonts w:ascii="宋体" w:eastAsiaTheme="minorEastAsia" w:hint="eastAsia"/>
                <w:color w:val="000000"/>
                <w:sz w:val="16"/>
                <w:szCs w:val="16"/>
              </w:rPr>
              <w:t>10</w:t>
            </w:r>
          </w:p>
        </w:tc>
        <w:tc>
          <w:tcPr>
            <w:tcW w:w="915" w:type="dxa"/>
            <w:tcBorders>
              <w:top w:val="single" w:sz="4" w:space="0" w:color="000000"/>
              <w:left w:val="single" w:sz="4" w:space="0" w:color="000000"/>
              <w:bottom w:val="single" w:sz="12" w:space="0" w:color="000000"/>
              <w:right w:val="single" w:sz="4" w:space="0" w:color="000000"/>
            </w:tcBorders>
            <w:vAlign w:val="center"/>
          </w:tcPr>
          <w:p w:rsidR="0022560E" w:rsidRDefault="0022560E" w:rsidP="0022560E">
            <w:pPr>
              <w:jc w:val="right"/>
              <w:rPr>
                <w:rFonts w:ascii="宋体"/>
                <w:color w:val="000000"/>
                <w:sz w:val="16"/>
                <w:szCs w:val="16"/>
              </w:rPr>
            </w:pPr>
            <w:r>
              <w:rPr>
                <w:rFonts w:ascii="宋体"/>
                <w:color w:val="000000"/>
                <w:sz w:val="16"/>
                <w:szCs w:val="16"/>
              </w:rPr>
              <w:t>8</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22560E" w:rsidRDefault="0022560E" w:rsidP="0022560E">
            <w:pPr>
              <w:jc w:val="right"/>
              <w:rPr>
                <w:rFonts w:ascii="宋体"/>
                <w:b/>
                <w:color w:val="000000"/>
                <w:sz w:val="16"/>
                <w:szCs w:val="16"/>
              </w:rPr>
            </w:pPr>
            <w:r>
              <w:rPr>
                <w:rFonts w:ascii="宋体"/>
                <w:b/>
                <w:color w:val="000000"/>
                <w:sz w:val="16"/>
                <w:szCs w:val="16"/>
              </w:rPr>
              <w:t>7.76</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22560E" w:rsidRDefault="0022560E" w:rsidP="0022560E">
            <w:pPr>
              <w:jc w:val="right"/>
              <w:rPr>
                <w:rFonts w:ascii="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22560E" w:rsidRDefault="0022560E" w:rsidP="0022560E">
            <w:pPr>
              <w:jc w:val="right"/>
              <w:rPr>
                <w:rFonts w:ascii="宋体"/>
                <w:color w:val="000000"/>
                <w:sz w:val="16"/>
                <w:szCs w:val="16"/>
              </w:rPr>
            </w:pPr>
            <w:r>
              <w:rPr>
                <w:rFonts w:ascii="宋体"/>
                <w:color w:val="000000"/>
                <w:sz w:val="16"/>
                <w:szCs w:val="16"/>
              </w:rPr>
              <w:t>5.26</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22560E" w:rsidRDefault="0022560E" w:rsidP="0022560E">
            <w:pPr>
              <w:jc w:val="right"/>
              <w:rPr>
                <w:rFonts w:ascii="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22560E" w:rsidRDefault="0022560E" w:rsidP="0022560E">
            <w:pPr>
              <w:jc w:val="right"/>
              <w:rPr>
                <w:rFonts w:ascii="宋体"/>
                <w:color w:val="000000"/>
                <w:sz w:val="16"/>
                <w:szCs w:val="16"/>
              </w:rPr>
            </w:pPr>
            <w:r>
              <w:rPr>
                <w:rFonts w:ascii="宋体"/>
                <w:color w:val="000000"/>
                <w:sz w:val="16"/>
                <w:szCs w:val="16"/>
              </w:rPr>
              <w:t>5.26</w:t>
            </w:r>
          </w:p>
        </w:tc>
        <w:tc>
          <w:tcPr>
            <w:tcW w:w="870" w:type="dxa"/>
            <w:tcBorders>
              <w:top w:val="single" w:sz="4" w:space="0" w:color="000000"/>
              <w:left w:val="single" w:sz="4" w:space="0" w:color="000000"/>
              <w:bottom w:val="single" w:sz="12" w:space="0" w:color="000000"/>
              <w:right w:val="single" w:sz="12" w:space="0" w:color="000000"/>
            </w:tcBorders>
            <w:vAlign w:val="center"/>
          </w:tcPr>
          <w:p w:rsidR="0022560E" w:rsidRDefault="0022560E" w:rsidP="0022560E">
            <w:pPr>
              <w:jc w:val="right"/>
              <w:rPr>
                <w:rFonts w:ascii="宋体"/>
                <w:color w:val="000000"/>
                <w:sz w:val="16"/>
                <w:szCs w:val="16"/>
              </w:rPr>
            </w:pPr>
            <w:r>
              <w:rPr>
                <w:rFonts w:ascii="宋体"/>
                <w:color w:val="000000"/>
                <w:sz w:val="16"/>
                <w:szCs w:val="16"/>
              </w:rPr>
              <w:t>2.50</w:t>
            </w:r>
          </w:p>
        </w:tc>
      </w:tr>
      <w:tr w:rsidR="0022560E" w:rsidTr="0022560E">
        <w:trPr>
          <w:trHeight w:val="600"/>
        </w:trPr>
        <w:tc>
          <w:tcPr>
            <w:tcW w:w="10485" w:type="dxa"/>
            <w:gridSpan w:val="22"/>
            <w:vAlign w:val="center"/>
          </w:tcPr>
          <w:p w:rsidR="0022560E" w:rsidRDefault="0022560E" w:rsidP="0022560E">
            <w:pPr>
              <w:jc w:val="left"/>
              <w:rPr>
                <w:rFonts w:ascii="宋体"/>
                <w:color w:val="000000"/>
                <w:sz w:val="16"/>
                <w:szCs w:val="16"/>
              </w:rPr>
            </w:pPr>
            <w:r>
              <w:rPr>
                <w:rFonts w:ascii="宋体"/>
                <w:color w:val="000000"/>
                <w:sz w:val="16"/>
                <w:szCs w:val="16"/>
              </w:rPr>
              <w:t>注：本表反映部门本年度“三公”经费支出预决算情况。其中，</w:t>
            </w:r>
            <w:r>
              <w:rPr>
                <w:rFonts w:ascii="宋体" w:eastAsia="宋体" w:hAnsi="宋体"/>
                <w:color w:val="000000"/>
                <w:sz w:val="16"/>
                <w:szCs w:val="16"/>
              </w:rPr>
              <w:t>2016</w:t>
            </w:r>
            <w:r>
              <w:rPr>
                <w:rFonts w:ascii="宋体"/>
                <w:color w:val="000000"/>
                <w:sz w:val="16"/>
                <w:szCs w:val="16"/>
              </w:rPr>
              <w:t>年度预算数为“三公”经费年初预算数，决算数是包括当年一般公共预算财政拨款和以前年度结转资金安排的实际支出。</w:t>
            </w:r>
          </w:p>
        </w:tc>
      </w:tr>
    </w:tbl>
    <w:p w:rsidR="00A3587E" w:rsidRDefault="00A3587E">
      <w:pPr>
        <w:spacing w:line="360" w:lineRule="auto"/>
        <w:jc w:val="center"/>
        <w:rPr>
          <w:rFonts w:ascii="隶书" w:eastAsia="隶书" w:hAnsi="隶书"/>
          <w:sz w:val="52"/>
          <w:szCs w:val="52"/>
        </w:rPr>
        <w:sectPr w:rsidR="00A3587E">
          <w:pgSz w:w="11906" w:h="16838"/>
          <w:pgMar w:top="1440" w:right="1531" w:bottom="1440" w:left="1587" w:header="850" w:footer="992" w:gutter="0"/>
          <w:pgNumType w:fmt="numberInDash"/>
          <w:cols w:space="720"/>
          <w:docGrid w:type="lines" w:linePitch="317"/>
        </w:sectPr>
      </w:pPr>
    </w:p>
    <w:tbl>
      <w:tblPr>
        <w:tblW w:w="10500" w:type="dxa"/>
        <w:tblInd w:w="-884"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A3587E">
        <w:trPr>
          <w:trHeight w:val="375"/>
        </w:trPr>
        <w:tc>
          <w:tcPr>
            <w:tcW w:w="10500" w:type="dxa"/>
            <w:gridSpan w:val="12"/>
            <w:vAlign w:val="bottom"/>
          </w:tcPr>
          <w:p w:rsidR="00A3587E" w:rsidRDefault="004A02BA">
            <w:pPr>
              <w:jc w:val="center"/>
              <w:rPr>
                <w:rFonts w:ascii="黑体" w:eastAsia="黑体" w:hAnsi="黑体"/>
                <w:color w:val="000000"/>
                <w:sz w:val="28"/>
                <w:szCs w:val="28"/>
              </w:rPr>
            </w:pPr>
            <w:r>
              <w:rPr>
                <w:rFonts w:ascii="黑体" w:eastAsia="黑体" w:hAnsi="黑体"/>
                <w:color w:val="000000"/>
                <w:sz w:val="28"/>
                <w:szCs w:val="28"/>
              </w:rPr>
              <w:lastRenderedPageBreak/>
              <w:t>政府性基金预算财政拨款收入支出决算表</w:t>
            </w:r>
          </w:p>
        </w:tc>
      </w:tr>
      <w:tr w:rsidR="00A3587E">
        <w:trPr>
          <w:trHeight w:val="285"/>
        </w:trPr>
        <w:tc>
          <w:tcPr>
            <w:tcW w:w="1591" w:type="dxa"/>
            <w:gridSpan w:val="2"/>
            <w:vAlign w:val="center"/>
          </w:tcPr>
          <w:p w:rsidR="00A3587E" w:rsidRDefault="00A3587E">
            <w:pPr>
              <w:rPr>
                <w:rFonts w:ascii="宋体"/>
                <w:color w:val="000000"/>
                <w:sz w:val="16"/>
                <w:szCs w:val="16"/>
              </w:rPr>
            </w:pPr>
          </w:p>
        </w:tc>
        <w:tc>
          <w:tcPr>
            <w:tcW w:w="1436" w:type="dxa"/>
            <w:vAlign w:val="center"/>
          </w:tcPr>
          <w:p w:rsidR="00A3587E" w:rsidRDefault="00A3587E">
            <w:pPr>
              <w:rPr>
                <w:rFonts w:ascii="宋体"/>
                <w:color w:val="000000"/>
                <w:sz w:val="16"/>
                <w:szCs w:val="16"/>
              </w:rPr>
            </w:pPr>
          </w:p>
        </w:tc>
        <w:tc>
          <w:tcPr>
            <w:tcW w:w="1166" w:type="dxa"/>
            <w:vAlign w:val="center"/>
          </w:tcPr>
          <w:p w:rsidR="00A3587E" w:rsidRDefault="00A3587E">
            <w:pPr>
              <w:rPr>
                <w:rFonts w:ascii="宋体"/>
                <w:color w:val="000000"/>
                <w:sz w:val="16"/>
                <w:szCs w:val="16"/>
              </w:rPr>
            </w:pPr>
          </w:p>
        </w:tc>
        <w:tc>
          <w:tcPr>
            <w:tcW w:w="1297" w:type="dxa"/>
            <w:gridSpan w:val="2"/>
            <w:vAlign w:val="center"/>
          </w:tcPr>
          <w:p w:rsidR="00A3587E" w:rsidRDefault="00A3587E">
            <w:pPr>
              <w:rPr>
                <w:rFonts w:ascii="宋体"/>
                <w:color w:val="000000"/>
                <w:sz w:val="16"/>
                <w:szCs w:val="16"/>
              </w:rPr>
            </w:pPr>
          </w:p>
        </w:tc>
        <w:tc>
          <w:tcPr>
            <w:tcW w:w="751" w:type="dxa"/>
            <w:vAlign w:val="center"/>
          </w:tcPr>
          <w:p w:rsidR="00A3587E" w:rsidRDefault="00A3587E">
            <w:pPr>
              <w:rPr>
                <w:rFonts w:ascii="宋体"/>
                <w:color w:val="000000"/>
                <w:sz w:val="16"/>
                <w:szCs w:val="16"/>
              </w:rPr>
            </w:pPr>
          </w:p>
        </w:tc>
        <w:tc>
          <w:tcPr>
            <w:tcW w:w="999" w:type="dxa"/>
            <w:gridSpan w:val="2"/>
            <w:vAlign w:val="center"/>
          </w:tcPr>
          <w:p w:rsidR="00A3587E" w:rsidRDefault="00A3587E">
            <w:pPr>
              <w:rPr>
                <w:rFonts w:ascii="宋体"/>
                <w:color w:val="000000"/>
                <w:sz w:val="16"/>
                <w:szCs w:val="16"/>
              </w:rPr>
            </w:pPr>
          </w:p>
        </w:tc>
        <w:tc>
          <w:tcPr>
            <w:tcW w:w="2000" w:type="dxa"/>
            <w:gridSpan w:val="2"/>
            <w:vAlign w:val="center"/>
          </w:tcPr>
          <w:p w:rsidR="00A3587E" w:rsidRDefault="00A3587E">
            <w:pPr>
              <w:rPr>
                <w:rFonts w:ascii="宋体"/>
                <w:color w:val="000000"/>
                <w:sz w:val="16"/>
                <w:szCs w:val="16"/>
              </w:rPr>
            </w:pPr>
          </w:p>
        </w:tc>
        <w:tc>
          <w:tcPr>
            <w:tcW w:w="1260" w:type="dxa"/>
            <w:vAlign w:val="center"/>
          </w:tcPr>
          <w:p w:rsidR="00A3587E" w:rsidRDefault="004A02BA">
            <w:pPr>
              <w:jc w:val="right"/>
              <w:rPr>
                <w:rFonts w:ascii="宋体"/>
                <w:color w:val="000000"/>
                <w:sz w:val="16"/>
                <w:szCs w:val="16"/>
              </w:rPr>
            </w:pPr>
            <w:r>
              <w:rPr>
                <w:rFonts w:ascii="宋体"/>
                <w:color w:val="000000"/>
                <w:sz w:val="16"/>
                <w:szCs w:val="16"/>
              </w:rPr>
              <w:t>公开</w:t>
            </w:r>
            <w:r>
              <w:rPr>
                <w:rFonts w:ascii="宋体" w:eastAsia="宋体" w:hAnsi="宋体"/>
                <w:color w:val="000000"/>
                <w:sz w:val="16"/>
                <w:szCs w:val="16"/>
              </w:rPr>
              <w:t>08</w:t>
            </w:r>
            <w:r>
              <w:rPr>
                <w:rFonts w:ascii="宋体"/>
                <w:color w:val="000000"/>
                <w:sz w:val="16"/>
                <w:szCs w:val="16"/>
              </w:rPr>
              <w:t>表</w:t>
            </w:r>
          </w:p>
        </w:tc>
      </w:tr>
      <w:tr w:rsidR="00A3587E">
        <w:trPr>
          <w:trHeight w:val="270"/>
        </w:trPr>
        <w:tc>
          <w:tcPr>
            <w:tcW w:w="1591" w:type="dxa"/>
            <w:gridSpan w:val="2"/>
            <w:vAlign w:val="center"/>
          </w:tcPr>
          <w:p w:rsidR="00A3587E" w:rsidRDefault="00A3587E">
            <w:pPr>
              <w:rPr>
                <w:rFonts w:ascii="宋体"/>
                <w:color w:val="000000"/>
                <w:sz w:val="16"/>
                <w:szCs w:val="16"/>
              </w:rPr>
            </w:pPr>
          </w:p>
        </w:tc>
        <w:tc>
          <w:tcPr>
            <w:tcW w:w="1436" w:type="dxa"/>
            <w:vAlign w:val="center"/>
          </w:tcPr>
          <w:p w:rsidR="00A3587E" w:rsidRDefault="00A3587E">
            <w:pPr>
              <w:rPr>
                <w:rFonts w:ascii="宋体"/>
                <w:color w:val="000000"/>
                <w:sz w:val="16"/>
                <w:szCs w:val="16"/>
              </w:rPr>
            </w:pPr>
          </w:p>
        </w:tc>
        <w:tc>
          <w:tcPr>
            <w:tcW w:w="1166" w:type="dxa"/>
            <w:vAlign w:val="center"/>
          </w:tcPr>
          <w:p w:rsidR="00A3587E" w:rsidRDefault="00A3587E">
            <w:pPr>
              <w:rPr>
                <w:rFonts w:ascii="宋体"/>
                <w:color w:val="000000"/>
                <w:sz w:val="16"/>
                <w:szCs w:val="16"/>
              </w:rPr>
            </w:pPr>
          </w:p>
        </w:tc>
        <w:tc>
          <w:tcPr>
            <w:tcW w:w="1297" w:type="dxa"/>
            <w:gridSpan w:val="2"/>
            <w:vAlign w:val="center"/>
          </w:tcPr>
          <w:p w:rsidR="00A3587E" w:rsidRDefault="00A3587E">
            <w:pPr>
              <w:rPr>
                <w:rFonts w:ascii="宋体"/>
                <w:color w:val="000000"/>
                <w:sz w:val="16"/>
                <w:szCs w:val="16"/>
              </w:rPr>
            </w:pPr>
          </w:p>
        </w:tc>
        <w:tc>
          <w:tcPr>
            <w:tcW w:w="751" w:type="dxa"/>
            <w:vAlign w:val="center"/>
          </w:tcPr>
          <w:p w:rsidR="00A3587E" w:rsidRDefault="00A3587E">
            <w:pPr>
              <w:rPr>
                <w:rFonts w:ascii="宋体"/>
                <w:color w:val="000000"/>
                <w:sz w:val="16"/>
                <w:szCs w:val="16"/>
              </w:rPr>
            </w:pPr>
          </w:p>
        </w:tc>
        <w:tc>
          <w:tcPr>
            <w:tcW w:w="999" w:type="dxa"/>
            <w:gridSpan w:val="2"/>
            <w:vAlign w:val="center"/>
          </w:tcPr>
          <w:p w:rsidR="00A3587E" w:rsidRDefault="00A3587E">
            <w:pPr>
              <w:rPr>
                <w:rFonts w:ascii="宋体"/>
                <w:color w:val="000000"/>
                <w:sz w:val="16"/>
                <w:szCs w:val="16"/>
              </w:rPr>
            </w:pPr>
          </w:p>
        </w:tc>
        <w:tc>
          <w:tcPr>
            <w:tcW w:w="2000" w:type="dxa"/>
            <w:gridSpan w:val="2"/>
            <w:vAlign w:val="center"/>
          </w:tcPr>
          <w:p w:rsidR="00A3587E" w:rsidRDefault="00A3587E">
            <w:pPr>
              <w:rPr>
                <w:rFonts w:ascii="宋体"/>
                <w:color w:val="000000"/>
                <w:sz w:val="16"/>
                <w:szCs w:val="16"/>
              </w:rPr>
            </w:pPr>
          </w:p>
        </w:tc>
        <w:tc>
          <w:tcPr>
            <w:tcW w:w="1260" w:type="dxa"/>
            <w:vAlign w:val="center"/>
          </w:tcPr>
          <w:p w:rsidR="00A3587E" w:rsidRDefault="004A02BA">
            <w:pPr>
              <w:jc w:val="right"/>
              <w:rPr>
                <w:rFonts w:ascii="宋体"/>
                <w:color w:val="000000"/>
                <w:sz w:val="16"/>
                <w:szCs w:val="16"/>
              </w:rPr>
            </w:pPr>
            <w:r>
              <w:rPr>
                <w:rFonts w:ascii="宋体"/>
                <w:color w:val="000000"/>
                <w:sz w:val="16"/>
                <w:szCs w:val="16"/>
              </w:rPr>
              <w:t>单位：万元</w:t>
            </w:r>
          </w:p>
        </w:tc>
      </w:tr>
      <w:tr w:rsidR="00A3587E">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年末结转和结余</w:t>
            </w:r>
          </w:p>
        </w:tc>
      </w:tr>
      <w:tr w:rsidR="00A3587E">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功能分类</w:t>
            </w:r>
            <w:r>
              <w:rPr>
                <w:rFonts w:ascii="宋体"/>
                <w:b/>
                <w:color w:val="000000"/>
                <w:sz w:val="16"/>
                <w:szCs w:val="16"/>
              </w:rPr>
              <w:br/>
            </w:r>
            <w:r>
              <w:rPr>
                <w:rFonts w:ascii="宋体"/>
                <w:b/>
                <w:color w:val="00000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232" w:type="dxa"/>
            <w:vMerge/>
            <w:tcBorders>
              <w:top w:val="single" w:sz="12" w:space="0" w:color="000000"/>
              <w:left w:val="single" w:sz="4" w:space="0" w:color="000000"/>
              <w:bottom w:val="single" w:sz="4" w:space="0" w:color="000000"/>
              <w:right w:val="single" w:sz="4" w:space="0" w:color="000000"/>
            </w:tcBorders>
            <w:vAlign w:val="center"/>
          </w:tcPr>
          <w:p w:rsidR="00A3587E" w:rsidRDefault="00A3587E"/>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A3587E" w:rsidRDefault="00A3587E"/>
        </w:tc>
      </w:tr>
      <w:tr w:rsidR="00A3587E">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center"/>
              <w:rPr>
                <w:rFonts w:ascii="宋体"/>
                <w:b/>
                <w:color w:val="000000"/>
                <w:sz w:val="16"/>
                <w:szCs w:val="16"/>
              </w:rPr>
            </w:pPr>
            <w:r>
              <w:rPr>
                <w:rFonts w:ascii="宋体" w:eastAsia="宋体" w:hAnsi="宋体"/>
                <w:b/>
                <w:color w:val="000000"/>
                <w:sz w:val="16"/>
                <w:szCs w:val="16"/>
              </w:rPr>
              <w:t>6</w:t>
            </w:r>
          </w:p>
        </w:tc>
      </w:tr>
      <w:tr w:rsidR="00A3587E">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A3587E" w:rsidRDefault="004A02BA">
            <w:pPr>
              <w:jc w:val="center"/>
              <w:rPr>
                <w:rFonts w:ascii="宋体"/>
                <w:b/>
                <w:color w:val="000000"/>
                <w:sz w:val="16"/>
                <w:szCs w:val="16"/>
              </w:rPr>
            </w:pPr>
            <w:r>
              <w:rPr>
                <w:rFonts w:ascii="宋体"/>
                <w:b/>
                <w:color w:val="00000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4A02BA">
            <w:pPr>
              <w:jc w:val="right"/>
              <w:rPr>
                <w:rFonts w:ascii="宋体"/>
                <w:b/>
                <w:color w:val="000000"/>
                <w:sz w:val="16"/>
                <w:szCs w:val="16"/>
              </w:rPr>
            </w:pPr>
            <w:r>
              <w:rPr>
                <w:rFonts w:ascii="宋体"/>
                <w:b/>
                <w:color w:val="000000"/>
                <w:sz w:val="16"/>
                <w:szCs w:val="16"/>
              </w:rPr>
              <w:t>0</w:t>
            </w:r>
          </w:p>
        </w:tc>
      </w:tr>
      <w:tr w:rsidR="00A3587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eastAsia="宋体" w:hAnsi="宋体"/>
                <w:b/>
                <w:color w:val="00000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b/>
                <w:color w:val="00000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b/>
                <w:color w:val="000000"/>
                <w:sz w:val="16"/>
                <w:szCs w:val="16"/>
              </w:rPr>
            </w:pPr>
          </w:p>
        </w:tc>
      </w:tr>
      <w:tr w:rsidR="00A3587E">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eastAsia="宋体" w:hAnsi="宋体"/>
                <w:b/>
                <w:color w:val="00000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b/>
                <w:color w:val="000000"/>
                <w:sz w:val="16"/>
                <w:szCs w:val="16"/>
              </w:rPr>
            </w:pPr>
            <w:r>
              <w:rPr>
                <w:rFonts w:ascii="宋体"/>
                <w:b/>
                <w:color w:val="00000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b/>
                <w:color w:val="000000"/>
                <w:sz w:val="16"/>
                <w:szCs w:val="16"/>
              </w:rPr>
            </w:pPr>
          </w:p>
        </w:tc>
      </w:tr>
      <w:tr w:rsidR="00A3587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eastAsia="宋体" w:hAnsi="宋体"/>
                <w:color w:val="00000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left"/>
              <w:rPr>
                <w:rFonts w:ascii="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3587E" w:rsidRDefault="00A3587E">
            <w:pPr>
              <w:jc w:val="right"/>
              <w:rPr>
                <w:rFonts w:ascii="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A3587E" w:rsidRDefault="004A02BA">
            <w:pPr>
              <w:jc w:val="left"/>
              <w:rPr>
                <w:rFonts w:ascii="宋体"/>
                <w:color w:val="000000"/>
                <w:sz w:val="16"/>
                <w:szCs w:val="16"/>
              </w:rPr>
            </w:pPr>
            <w:r>
              <w:rPr>
                <w:rFonts w:ascii="宋体"/>
                <w:color w:val="00000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left"/>
              <w:rPr>
                <w:rFonts w:ascii="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A3587E" w:rsidRDefault="00A3587E">
            <w:pPr>
              <w:jc w:val="right"/>
              <w:rPr>
                <w:rFonts w:ascii="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A3587E" w:rsidRDefault="00A3587E">
            <w:pPr>
              <w:jc w:val="right"/>
              <w:rPr>
                <w:rFonts w:ascii="宋体"/>
                <w:color w:val="000000"/>
                <w:sz w:val="16"/>
                <w:szCs w:val="16"/>
              </w:rPr>
            </w:pPr>
          </w:p>
        </w:tc>
      </w:tr>
      <w:tr w:rsidR="00A3587E">
        <w:trPr>
          <w:trHeight w:val="285"/>
        </w:trPr>
        <w:tc>
          <w:tcPr>
            <w:tcW w:w="10500" w:type="dxa"/>
            <w:gridSpan w:val="12"/>
            <w:vAlign w:val="center"/>
          </w:tcPr>
          <w:p w:rsidR="00A3587E" w:rsidRDefault="004A02BA">
            <w:pPr>
              <w:jc w:val="left"/>
              <w:rPr>
                <w:rFonts w:ascii="宋体"/>
                <w:color w:val="000000"/>
                <w:sz w:val="16"/>
                <w:szCs w:val="16"/>
              </w:rPr>
            </w:pPr>
            <w:r>
              <w:rPr>
                <w:rFonts w:ascii="宋体"/>
                <w:color w:val="000000"/>
                <w:sz w:val="16"/>
                <w:szCs w:val="16"/>
              </w:rPr>
              <w:t>注：本表反映部门本年度政府性基金预算财政拨款收入支出及结转和结余情况。</w:t>
            </w:r>
          </w:p>
        </w:tc>
      </w:tr>
      <w:tr w:rsidR="00A3587E">
        <w:trPr>
          <w:trHeight w:val="285"/>
        </w:trPr>
        <w:tc>
          <w:tcPr>
            <w:tcW w:w="10500" w:type="dxa"/>
            <w:gridSpan w:val="12"/>
            <w:vAlign w:val="center"/>
          </w:tcPr>
          <w:p w:rsidR="00A3587E" w:rsidRPr="003077B9" w:rsidRDefault="004A02BA">
            <w:pPr>
              <w:jc w:val="left"/>
              <w:rPr>
                <w:rFonts w:ascii="宋体"/>
                <w:b/>
                <w:sz w:val="20"/>
                <w:szCs w:val="20"/>
              </w:rPr>
            </w:pPr>
            <w:r w:rsidRPr="003077B9">
              <w:rPr>
                <w:rFonts w:ascii="宋体"/>
                <w:b/>
                <w:sz w:val="20"/>
                <w:szCs w:val="20"/>
              </w:rPr>
              <w:t>（该报表全部数据为零时）说明：南阳市卧龙区</w:t>
            </w:r>
            <w:r w:rsidRPr="003077B9">
              <w:rPr>
                <w:rFonts w:ascii="宋体" w:eastAsia="宋体" w:hAnsi="宋体"/>
                <w:b/>
                <w:sz w:val="20"/>
                <w:szCs w:val="20"/>
              </w:rPr>
              <w:t>司法</w:t>
            </w:r>
            <w:r w:rsidRPr="003077B9">
              <w:rPr>
                <w:rFonts w:ascii="宋体"/>
                <w:b/>
                <w:sz w:val="20"/>
                <w:szCs w:val="20"/>
              </w:rPr>
              <w:t>局没有政府性基金收入，也没有使用政府性基金安排的支出，故本表无数据。</w:t>
            </w:r>
          </w:p>
        </w:tc>
      </w:tr>
    </w:tbl>
    <w:p w:rsidR="00A3587E" w:rsidRDefault="00A3587E">
      <w:pPr>
        <w:wordWrap w:val="0"/>
        <w:ind w:left="-884"/>
        <w:jc w:val="left"/>
        <w:rPr>
          <w:rFonts w:ascii="隶书" w:eastAsia="隶书" w:hAnsi="隶书"/>
          <w:sz w:val="52"/>
          <w:szCs w:val="52"/>
        </w:rPr>
        <w:sectPr w:rsidR="00A3587E">
          <w:pgSz w:w="11906" w:h="16838"/>
          <w:pgMar w:top="1440" w:right="1531" w:bottom="1440" w:left="1587" w:header="850" w:footer="992" w:gutter="0"/>
          <w:pgNumType w:fmt="numberInDash"/>
          <w:cols w:space="720"/>
          <w:docGrid w:type="lines" w:linePitch="317"/>
        </w:sect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A3587E">
      <w:pPr>
        <w:jc w:val="left"/>
        <w:rPr>
          <w:rFonts w:ascii="黑体" w:eastAsia="黑体" w:hAnsi="黑体"/>
          <w:sz w:val="32"/>
          <w:szCs w:val="32"/>
        </w:rPr>
      </w:pPr>
    </w:p>
    <w:p w:rsidR="00A3587E" w:rsidRDefault="004A02BA">
      <w:pPr>
        <w:jc w:val="center"/>
        <w:outlineLvl w:val="0"/>
        <w:rPr>
          <w:rFonts w:ascii="隶书" w:eastAsia="隶书" w:hAnsi="隶书"/>
          <w:sz w:val="48"/>
          <w:szCs w:val="48"/>
        </w:rPr>
      </w:pPr>
      <w:r>
        <w:rPr>
          <w:rFonts w:ascii="隶书" w:eastAsia="隶书" w:hAnsi="隶书"/>
          <w:sz w:val="48"/>
          <w:szCs w:val="48"/>
        </w:rPr>
        <w:t>第三部分</w:t>
      </w:r>
    </w:p>
    <w:p w:rsidR="00A3587E" w:rsidRDefault="004A02BA">
      <w:pPr>
        <w:jc w:val="center"/>
        <w:rPr>
          <w:rFonts w:ascii="隶书" w:eastAsia="隶书" w:hAnsi="隶书"/>
          <w:sz w:val="48"/>
          <w:szCs w:val="48"/>
        </w:rPr>
      </w:pPr>
      <w:r>
        <w:rPr>
          <w:rFonts w:ascii="隶书" w:eastAsia="隶书" w:hAnsi="隶书"/>
          <w:sz w:val="48"/>
          <w:szCs w:val="48"/>
        </w:rPr>
        <w:t>南阳市卧龙区司法局</w:t>
      </w:r>
    </w:p>
    <w:p w:rsidR="00A3587E" w:rsidRDefault="004A02BA">
      <w:pPr>
        <w:jc w:val="center"/>
        <w:rPr>
          <w:rFonts w:ascii="隶书" w:eastAsia="隶书" w:hAnsi="隶书"/>
          <w:sz w:val="48"/>
          <w:szCs w:val="48"/>
        </w:rPr>
        <w:sectPr w:rsidR="00A3587E">
          <w:pgSz w:w="11906" w:h="16838"/>
          <w:pgMar w:top="1440" w:right="1531" w:bottom="1440" w:left="1587" w:header="850" w:footer="992" w:gutter="0"/>
          <w:pgNumType w:fmt="numberInDash"/>
          <w:cols w:space="720"/>
          <w:docGrid w:type="lines" w:linePitch="317"/>
        </w:sectPr>
      </w:pPr>
      <w:r>
        <w:rPr>
          <w:rFonts w:ascii="隶书" w:eastAsia="隶书" w:hAnsi="隶书"/>
          <w:sz w:val="48"/>
          <w:szCs w:val="48"/>
        </w:rPr>
        <w:t>2017年度部门决算情况说明</w:t>
      </w:r>
    </w:p>
    <w:p w:rsidR="00A3587E" w:rsidRPr="008549D3" w:rsidRDefault="0022560E" w:rsidP="0022560E">
      <w:pPr>
        <w:snapToGrid w:val="0"/>
        <w:spacing w:line="360" w:lineRule="auto"/>
        <w:ind w:firstLineChars="246" w:firstLine="790"/>
        <w:outlineLvl w:val="1"/>
        <w:rPr>
          <w:rFonts w:ascii="黑体" w:eastAsia="黑体" w:hAnsi="黑体"/>
          <w:b/>
          <w:sz w:val="32"/>
          <w:szCs w:val="32"/>
        </w:rPr>
      </w:pPr>
      <w:r>
        <w:rPr>
          <w:rFonts w:ascii="黑体" w:eastAsia="黑体" w:hAnsi="黑体" w:hint="eastAsia"/>
          <w:b/>
          <w:sz w:val="32"/>
          <w:szCs w:val="32"/>
        </w:rPr>
        <w:lastRenderedPageBreak/>
        <w:t>一、</w:t>
      </w:r>
      <w:r w:rsidR="004A02BA" w:rsidRPr="008549D3">
        <w:rPr>
          <w:rFonts w:ascii="黑体" w:eastAsia="黑体" w:hAnsi="黑体"/>
          <w:b/>
          <w:sz w:val="32"/>
          <w:szCs w:val="32"/>
        </w:rPr>
        <w:t>关于收入支出决算总体情况说明</w:t>
      </w:r>
    </w:p>
    <w:p w:rsidR="00A3587E" w:rsidRDefault="004A02BA">
      <w:pPr>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2017年度决算收入总计1408.24万元，支出总计1427.85万元，与2016年相比，收入总计增加595.48万元，增长73%，支出总计增长708.96万元，增长98%。</w:t>
      </w:r>
    </w:p>
    <w:p w:rsidR="00A3587E" w:rsidRPr="008549D3" w:rsidRDefault="0022560E" w:rsidP="0022560E">
      <w:pPr>
        <w:snapToGrid w:val="0"/>
        <w:spacing w:line="360" w:lineRule="auto"/>
        <w:ind w:firstLineChars="196" w:firstLine="630"/>
        <w:outlineLvl w:val="1"/>
        <w:rPr>
          <w:rFonts w:ascii="黑体" w:eastAsia="黑体" w:hAnsi="黑体"/>
          <w:b/>
          <w:sz w:val="32"/>
          <w:szCs w:val="32"/>
        </w:rPr>
      </w:pPr>
      <w:r>
        <w:rPr>
          <w:rFonts w:ascii="黑体" w:eastAsia="黑体" w:hAnsi="黑体" w:hint="eastAsia"/>
          <w:b/>
          <w:sz w:val="32"/>
          <w:szCs w:val="32"/>
        </w:rPr>
        <w:t>二、</w:t>
      </w:r>
      <w:r w:rsidR="004A02BA" w:rsidRPr="008549D3">
        <w:rPr>
          <w:rFonts w:ascii="黑体" w:eastAsia="黑体" w:hAnsi="黑体"/>
          <w:b/>
          <w:sz w:val="32"/>
          <w:szCs w:val="32"/>
        </w:rPr>
        <w:t>关于收入决算情况说明</w:t>
      </w:r>
    </w:p>
    <w:p w:rsidR="00A3587E" w:rsidRDefault="004A02BA">
      <w:pPr>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2017年度收入合计1408.24万元，其中：财政拨款收入1405.74万元，占99.99%；其他收入2.50万元，占0.01%。</w:t>
      </w:r>
    </w:p>
    <w:p w:rsidR="00A3587E" w:rsidRPr="00704321" w:rsidRDefault="008549D3" w:rsidP="00704321">
      <w:pPr>
        <w:snapToGrid w:val="0"/>
        <w:spacing w:line="360" w:lineRule="auto"/>
        <w:ind w:firstLineChars="196" w:firstLine="630"/>
        <w:outlineLvl w:val="1"/>
        <w:rPr>
          <w:rFonts w:ascii="黑体" w:eastAsia="黑体" w:hAnsi="黑体"/>
          <w:b/>
          <w:sz w:val="32"/>
          <w:szCs w:val="32"/>
        </w:rPr>
      </w:pPr>
      <w:r w:rsidRPr="00704321">
        <w:rPr>
          <w:rFonts w:ascii="黑体" w:eastAsia="黑体" w:hAnsi="黑体"/>
          <w:b/>
          <w:sz w:val="32"/>
          <w:szCs w:val="32"/>
        </w:rPr>
        <w:t>三</w:t>
      </w:r>
      <w:r w:rsidRPr="00704321">
        <w:rPr>
          <w:rFonts w:ascii="黑体" w:eastAsia="黑体" w:hAnsi="黑体" w:hint="eastAsia"/>
          <w:b/>
          <w:sz w:val="32"/>
          <w:szCs w:val="32"/>
        </w:rPr>
        <w:t>、</w:t>
      </w:r>
      <w:r w:rsidR="004A02BA" w:rsidRPr="00704321">
        <w:rPr>
          <w:rFonts w:ascii="黑体" w:eastAsia="黑体" w:hAnsi="黑体"/>
          <w:b/>
          <w:sz w:val="32"/>
          <w:szCs w:val="32"/>
        </w:rPr>
        <w:t>关于支出决算情况说明</w:t>
      </w:r>
    </w:p>
    <w:p w:rsidR="00A3587E" w:rsidRDefault="004A02BA">
      <w:pPr>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2017年度支出合计1427.85万元，其中：基本支出983.84万元，占69%；项目支出444.01万元，占31%。</w:t>
      </w:r>
    </w:p>
    <w:p w:rsidR="00A3587E" w:rsidRPr="008549D3" w:rsidRDefault="008549D3" w:rsidP="008549D3">
      <w:pPr>
        <w:snapToGrid w:val="0"/>
        <w:spacing w:line="360" w:lineRule="auto"/>
        <w:ind w:left="639"/>
        <w:outlineLvl w:val="1"/>
        <w:rPr>
          <w:rFonts w:ascii="黑体" w:eastAsia="黑体" w:hAnsi="黑体"/>
          <w:b/>
          <w:sz w:val="32"/>
          <w:szCs w:val="32"/>
        </w:rPr>
      </w:pPr>
      <w:r w:rsidRPr="008549D3">
        <w:rPr>
          <w:rFonts w:ascii="黑体" w:eastAsia="黑体" w:hAnsi="黑体"/>
          <w:b/>
          <w:sz w:val="32"/>
          <w:szCs w:val="32"/>
        </w:rPr>
        <w:t>四</w:t>
      </w:r>
      <w:r w:rsidRPr="008549D3">
        <w:rPr>
          <w:rFonts w:ascii="黑体" w:eastAsia="黑体" w:hAnsi="黑体" w:hint="eastAsia"/>
          <w:b/>
          <w:sz w:val="32"/>
          <w:szCs w:val="32"/>
        </w:rPr>
        <w:t>、</w:t>
      </w:r>
      <w:r w:rsidR="004A02BA" w:rsidRPr="008549D3">
        <w:rPr>
          <w:rFonts w:ascii="黑体" w:eastAsia="黑体" w:hAnsi="黑体"/>
          <w:b/>
          <w:sz w:val="32"/>
          <w:szCs w:val="32"/>
        </w:rPr>
        <w:t>关于财政拨款收入支出决算总体情况说明</w:t>
      </w:r>
    </w:p>
    <w:p w:rsidR="008549D3" w:rsidRPr="00E346C3" w:rsidRDefault="004A02BA" w:rsidP="00E346C3">
      <w:pPr>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2017年财政拨款收入总计1405.74万元，支出总计1427.85万元，与2017年相比，财政拨款收入增加603.28万元，增长75%；财政拨款支出增加708.96万元，增长98.6%。</w:t>
      </w:r>
    </w:p>
    <w:p w:rsidR="00A3587E" w:rsidRPr="008549D3" w:rsidRDefault="0022560E" w:rsidP="0022560E">
      <w:pPr>
        <w:snapToGrid w:val="0"/>
        <w:spacing w:line="360" w:lineRule="auto"/>
        <w:ind w:firstLineChars="196" w:firstLine="630"/>
        <w:outlineLvl w:val="1"/>
        <w:rPr>
          <w:rFonts w:ascii="黑体" w:eastAsia="黑体" w:hAnsi="黑体"/>
          <w:b/>
          <w:sz w:val="32"/>
          <w:szCs w:val="32"/>
        </w:rPr>
      </w:pPr>
      <w:r>
        <w:rPr>
          <w:rFonts w:ascii="黑体" w:eastAsia="黑体" w:hAnsi="黑体"/>
          <w:b/>
          <w:sz w:val="32"/>
          <w:szCs w:val="32"/>
        </w:rPr>
        <w:t>五</w:t>
      </w:r>
      <w:r>
        <w:rPr>
          <w:rFonts w:ascii="黑体" w:eastAsia="黑体" w:hAnsi="黑体" w:hint="eastAsia"/>
          <w:b/>
          <w:sz w:val="32"/>
          <w:szCs w:val="32"/>
        </w:rPr>
        <w:t>、</w:t>
      </w:r>
      <w:r w:rsidR="004A02BA" w:rsidRPr="008549D3">
        <w:rPr>
          <w:rFonts w:ascii="黑体" w:eastAsia="黑体" w:hAnsi="黑体"/>
          <w:b/>
          <w:sz w:val="32"/>
          <w:szCs w:val="32"/>
        </w:rPr>
        <w:t>关于一般公共预算财政拨款支出决算情况说明</w:t>
      </w:r>
    </w:p>
    <w:p w:rsidR="00A3587E" w:rsidRPr="002D0999" w:rsidRDefault="008549D3" w:rsidP="008549D3">
      <w:pPr>
        <w:snapToGrid w:val="0"/>
        <w:spacing w:line="360" w:lineRule="auto"/>
        <w:ind w:left="639"/>
        <w:rPr>
          <w:rFonts w:ascii="楷体_GB2312" w:eastAsia="楷体_GB2312" w:hAnsi="楷体_GB2312"/>
          <w:b/>
          <w:sz w:val="32"/>
          <w:szCs w:val="32"/>
        </w:rPr>
      </w:pPr>
      <w:r w:rsidRPr="002D0999">
        <w:rPr>
          <w:rFonts w:ascii="楷体_GB2312" w:eastAsia="楷体_GB2312" w:hAnsi="楷体_GB2312" w:hint="eastAsia"/>
          <w:b/>
          <w:sz w:val="32"/>
          <w:szCs w:val="32"/>
        </w:rPr>
        <w:t>1.</w:t>
      </w:r>
      <w:r w:rsidR="004A02BA" w:rsidRPr="002D0999">
        <w:rPr>
          <w:rFonts w:ascii="楷体_GB2312" w:eastAsia="楷体_GB2312" w:hAnsi="楷体_GB2312"/>
          <w:sz w:val="32"/>
          <w:szCs w:val="32"/>
        </w:rPr>
        <w:t>财政拨款支出决算总体情况。</w:t>
      </w:r>
    </w:p>
    <w:p w:rsidR="00A3587E" w:rsidRDefault="004A02BA">
      <w:pPr>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2017年一般公共预算财政拨款支出1427.85万元，占支出合计的99%，与2016年相比，一般公共预算财政拨款支出增</w:t>
      </w:r>
      <w:r>
        <w:rPr>
          <w:rFonts w:ascii="仿宋_GB2312" w:eastAsia="仿宋_GB2312" w:hAnsi="仿宋_GB2312"/>
          <w:sz w:val="32"/>
          <w:szCs w:val="32"/>
        </w:rPr>
        <w:lastRenderedPageBreak/>
        <w:t>加693.65万元，增加98%。主要原因是项目支出（基建）大幅度增加。</w:t>
      </w:r>
    </w:p>
    <w:p w:rsidR="00A3587E" w:rsidRPr="002D0999" w:rsidRDefault="008549D3" w:rsidP="008549D3">
      <w:pPr>
        <w:snapToGrid w:val="0"/>
        <w:spacing w:line="360" w:lineRule="auto"/>
        <w:ind w:left="639"/>
        <w:rPr>
          <w:rFonts w:ascii="楷体_GB2312" w:eastAsia="楷体_GB2312" w:hAnsi="楷体_GB2312"/>
          <w:b/>
          <w:sz w:val="32"/>
          <w:szCs w:val="32"/>
        </w:rPr>
      </w:pPr>
      <w:r w:rsidRPr="002D0999">
        <w:rPr>
          <w:rFonts w:ascii="楷体_GB2312" w:eastAsia="楷体_GB2312" w:hAnsi="楷体_GB2312" w:hint="eastAsia"/>
          <w:b/>
          <w:sz w:val="32"/>
          <w:szCs w:val="32"/>
        </w:rPr>
        <w:t>2.</w:t>
      </w:r>
      <w:r w:rsidR="004A02BA" w:rsidRPr="002D0999">
        <w:rPr>
          <w:rFonts w:ascii="楷体_GB2312" w:eastAsia="楷体_GB2312" w:hAnsi="楷体_GB2312"/>
          <w:sz w:val="32"/>
          <w:szCs w:val="32"/>
        </w:rPr>
        <w:t>财政拨款支出决算结构情况。</w:t>
      </w:r>
    </w:p>
    <w:p w:rsidR="00A3587E" w:rsidRDefault="004A02BA">
      <w:pPr>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2017年度一般公共预算财政拨款支出1427.85万元，主要用于以下方面：</w:t>
      </w:r>
      <w:r>
        <w:rPr>
          <w:rFonts w:ascii="仿宋_GB2312" w:eastAsia="仿宋_GB2312" w:hAnsi="仿宋_GB2312"/>
          <w:b/>
          <w:sz w:val="32"/>
          <w:szCs w:val="32"/>
        </w:rPr>
        <w:t>基本支出983.84</w:t>
      </w:r>
      <w:r>
        <w:rPr>
          <w:rFonts w:ascii="仿宋_GB2312" w:eastAsia="仿宋_GB2312" w:hAnsi="仿宋_GB2312"/>
          <w:sz w:val="32"/>
          <w:szCs w:val="32"/>
        </w:rPr>
        <w:t>万元，占69%；项目支出444万元，占比31%。</w:t>
      </w:r>
    </w:p>
    <w:p w:rsidR="00A3587E" w:rsidRPr="002D0999" w:rsidRDefault="008549D3" w:rsidP="008549D3">
      <w:pPr>
        <w:snapToGrid w:val="0"/>
        <w:spacing w:line="360" w:lineRule="auto"/>
        <w:ind w:left="639"/>
        <w:rPr>
          <w:rFonts w:ascii="楷体_GB2312" w:eastAsia="楷体_GB2312" w:hAnsi="楷体_GB2312"/>
          <w:sz w:val="32"/>
          <w:szCs w:val="32"/>
        </w:rPr>
      </w:pPr>
      <w:r w:rsidRPr="002D0999">
        <w:rPr>
          <w:rFonts w:ascii="楷体_GB2312" w:eastAsia="楷体_GB2312" w:hAnsi="楷体_GB2312" w:hint="eastAsia"/>
          <w:b/>
          <w:sz w:val="32"/>
          <w:szCs w:val="32"/>
        </w:rPr>
        <w:t>3.</w:t>
      </w:r>
      <w:r w:rsidR="004A02BA" w:rsidRPr="002D0999">
        <w:rPr>
          <w:rFonts w:ascii="楷体_GB2312" w:eastAsia="楷体_GB2312" w:hAnsi="楷体_GB2312"/>
          <w:sz w:val="32"/>
          <w:szCs w:val="32"/>
        </w:rPr>
        <w:t>财政拨款支出决算具体情况。</w:t>
      </w:r>
    </w:p>
    <w:p w:rsidR="00A3587E" w:rsidRDefault="004A02BA">
      <w:pPr>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2017年度一般公共预算财政拨款支出年初预算为757.6万元，支出决算为1427.85万元，完成年初预算的192%。</w:t>
      </w:r>
    </w:p>
    <w:p w:rsidR="00A3587E" w:rsidRDefault="004A02BA">
      <w:pPr>
        <w:snapToGrid w:val="0"/>
        <w:spacing w:line="360" w:lineRule="auto"/>
        <w:ind w:firstLine="643"/>
        <w:rPr>
          <w:rFonts w:ascii="仿宋_GB2312" w:eastAsia="仿宋_GB2312" w:hAnsi="仿宋_GB2312"/>
          <w:b/>
          <w:sz w:val="32"/>
          <w:szCs w:val="32"/>
        </w:rPr>
      </w:pPr>
      <w:r>
        <w:rPr>
          <w:rFonts w:ascii="仿宋_GB2312" w:eastAsia="仿宋_GB2312" w:hAnsi="仿宋_GB2312"/>
          <w:b/>
          <w:sz w:val="32"/>
          <w:szCs w:val="32"/>
        </w:rPr>
        <w:t>一般公共服务（类）财政事务（款）行政运行（项）。</w:t>
      </w:r>
      <w:r>
        <w:rPr>
          <w:rFonts w:ascii="仿宋_GB2312" w:eastAsia="仿宋_GB2312" w:hAnsi="仿宋_GB2312"/>
          <w:sz w:val="32"/>
          <w:szCs w:val="32"/>
        </w:rPr>
        <w:t>年初预算为533.8万元，支出决算为842万元，完成年初预算的158%。决算数大于预算数的主要原因是我单位司法用房建设及购入司法装备开支增加较大，同时确保对各类资金的监管，做到专款专用，励行节约。</w:t>
      </w:r>
    </w:p>
    <w:p w:rsidR="00A3587E" w:rsidRPr="00704321" w:rsidRDefault="00704321" w:rsidP="00704321">
      <w:pPr>
        <w:snapToGrid w:val="0"/>
        <w:spacing w:line="360" w:lineRule="auto"/>
        <w:ind w:left="639"/>
        <w:outlineLvl w:val="1"/>
        <w:rPr>
          <w:rFonts w:ascii="黑体" w:eastAsia="黑体" w:hAnsi="黑体"/>
          <w:b/>
          <w:sz w:val="32"/>
          <w:szCs w:val="32"/>
        </w:rPr>
      </w:pPr>
      <w:r>
        <w:rPr>
          <w:rFonts w:ascii="黑体" w:eastAsia="黑体" w:hAnsi="黑体"/>
          <w:b/>
          <w:sz w:val="32"/>
          <w:szCs w:val="32"/>
        </w:rPr>
        <w:t>六</w:t>
      </w:r>
      <w:r>
        <w:rPr>
          <w:rFonts w:ascii="黑体" w:eastAsia="黑体" w:hAnsi="黑体" w:hint="eastAsia"/>
          <w:b/>
          <w:sz w:val="32"/>
          <w:szCs w:val="32"/>
        </w:rPr>
        <w:t>、</w:t>
      </w:r>
      <w:r w:rsidR="004A02BA" w:rsidRPr="00704321">
        <w:rPr>
          <w:rFonts w:ascii="黑体" w:eastAsia="黑体" w:hAnsi="黑体"/>
          <w:b/>
          <w:sz w:val="32"/>
          <w:szCs w:val="32"/>
        </w:rPr>
        <w:t>关于一般公共预算财政拨款基本支出决算情况说明</w:t>
      </w:r>
    </w:p>
    <w:p w:rsidR="00A3587E" w:rsidRDefault="004A02BA">
      <w:pPr>
        <w:wordWrap w:val="0"/>
        <w:spacing w:line="590" w:lineRule="exact"/>
        <w:ind w:firstLine="640"/>
        <w:rPr>
          <w:rFonts w:ascii="仿宋_GB2312" w:eastAsia="仿宋_GB2312" w:hAnsi="仿宋_GB2312" w:hint="eastAsia"/>
          <w:sz w:val="32"/>
          <w:szCs w:val="32"/>
        </w:rPr>
      </w:pPr>
      <w:r>
        <w:rPr>
          <w:rFonts w:ascii="仿宋_GB2312" w:eastAsia="仿宋_GB2312" w:hAnsi="仿宋_GB2312"/>
          <w:sz w:val="32"/>
          <w:szCs w:val="32"/>
        </w:rPr>
        <w:t>2017年度一般公共预算财政拨款基本支出757.6万元。与2016年度相比，增加120.44万元，增长19%，主要原因：工</w:t>
      </w:r>
      <w:r>
        <w:rPr>
          <w:rFonts w:ascii="仿宋_GB2312" w:eastAsia="仿宋_GB2312" w:hAnsi="仿宋_GB2312"/>
          <w:sz w:val="32"/>
          <w:szCs w:val="32"/>
        </w:rPr>
        <w:lastRenderedPageBreak/>
        <w:t>资增长。其中：人员经费576.4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w:t>
      </w:r>
      <w:r w:rsidR="00E346C3">
        <w:rPr>
          <w:rFonts w:ascii="仿宋_GB2312" w:eastAsia="仿宋_GB2312" w:hAnsi="仿宋_GB2312" w:hint="eastAsia"/>
          <w:sz w:val="32"/>
          <w:szCs w:val="32"/>
        </w:rPr>
        <w:t>等</w:t>
      </w:r>
      <w:r>
        <w:rPr>
          <w:rFonts w:ascii="仿宋_GB2312" w:eastAsia="仿宋_GB2312" w:hAnsi="仿宋_GB2312"/>
          <w:sz w:val="32"/>
          <w:szCs w:val="32"/>
        </w:rPr>
        <w:t>；公用经费128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等。</w:t>
      </w:r>
    </w:p>
    <w:p w:rsidR="0022560E" w:rsidRDefault="0022560E">
      <w:pPr>
        <w:wordWrap w:val="0"/>
        <w:spacing w:line="590" w:lineRule="exact"/>
        <w:ind w:firstLine="640"/>
        <w:rPr>
          <w:rFonts w:ascii="仿宋_GB2312" w:eastAsia="仿宋_GB2312" w:hAnsi="仿宋_GB2312"/>
          <w:sz w:val="32"/>
          <w:szCs w:val="32"/>
        </w:rPr>
      </w:pPr>
    </w:p>
    <w:p w:rsidR="00A3587E" w:rsidRPr="00704321" w:rsidRDefault="00704321" w:rsidP="002D0999">
      <w:pPr>
        <w:snapToGrid w:val="0"/>
        <w:spacing w:line="360" w:lineRule="auto"/>
        <w:ind w:firstLineChars="196" w:firstLine="630"/>
        <w:outlineLvl w:val="1"/>
        <w:rPr>
          <w:rFonts w:ascii="黑体" w:eastAsia="黑体" w:hAnsi="黑体"/>
          <w:b/>
          <w:sz w:val="32"/>
          <w:szCs w:val="32"/>
        </w:rPr>
      </w:pPr>
      <w:r>
        <w:rPr>
          <w:rFonts w:ascii="黑体" w:eastAsia="黑体" w:hAnsi="黑体" w:hint="eastAsia"/>
          <w:b/>
          <w:sz w:val="32"/>
          <w:szCs w:val="32"/>
        </w:rPr>
        <w:t>七、</w:t>
      </w:r>
      <w:r w:rsidR="004A02BA" w:rsidRPr="00704321">
        <w:rPr>
          <w:rFonts w:ascii="黑体" w:eastAsia="黑体" w:hAnsi="黑体"/>
          <w:b/>
          <w:sz w:val="32"/>
          <w:szCs w:val="32"/>
        </w:rPr>
        <w:t>关于一般公共预算财政拨款“三公”经费支出决算情况说明</w:t>
      </w:r>
    </w:p>
    <w:p w:rsidR="00A3587E" w:rsidRPr="002D0999" w:rsidRDefault="008549D3" w:rsidP="008549D3">
      <w:pPr>
        <w:kinsoku w:val="0"/>
        <w:overflowPunct w:val="0"/>
        <w:autoSpaceDE w:val="0"/>
        <w:autoSpaceDN w:val="0"/>
        <w:snapToGrid w:val="0"/>
        <w:spacing w:line="360" w:lineRule="auto"/>
        <w:ind w:left="639"/>
        <w:rPr>
          <w:rFonts w:ascii="楷体_GB2312" w:eastAsia="楷体_GB2312" w:hAnsi="楷体_GB2312"/>
          <w:sz w:val="32"/>
          <w:szCs w:val="32"/>
        </w:rPr>
      </w:pPr>
      <w:r w:rsidRPr="002D0999">
        <w:rPr>
          <w:rFonts w:ascii="楷体_GB2312" w:eastAsia="楷体_GB2312" w:hAnsi="楷体_GB2312" w:hint="eastAsia"/>
          <w:b/>
          <w:sz w:val="32"/>
          <w:szCs w:val="32"/>
        </w:rPr>
        <w:t>1.</w:t>
      </w:r>
      <w:r w:rsidR="004A02BA" w:rsidRPr="002D0999">
        <w:rPr>
          <w:rFonts w:ascii="楷体_GB2312" w:eastAsia="楷体_GB2312" w:hAnsi="楷体_GB2312"/>
          <w:sz w:val="32"/>
          <w:szCs w:val="32"/>
        </w:rPr>
        <w:t>“三公”经费财政拨款支出决算总体情况说明。</w:t>
      </w:r>
    </w:p>
    <w:p w:rsidR="00A3587E" w:rsidRDefault="004A02BA">
      <w:pPr>
        <w:kinsoku w:val="0"/>
        <w:overflowPunct w:val="0"/>
        <w:autoSpaceDE w:val="0"/>
        <w:autoSpaceDN w:val="0"/>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2017年度“三公”经费财政拨款支出预算为18万元，支出决算为7.76万元，完成预算的43%，其中：公务用车购置及运行费支出决算为5.26万元，完成预算的52.6%；公务接待费支出决算为2.5万元，完成预算的31%。2017年度“三公”经费支出决算数</w:t>
      </w:r>
      <w:r>
        <w:rPr>
          <w:rFonts w:ascii="仿宋_GB2312" w:eastAsia="仿宋_GB2312" w:hAnsi="仿宋_GB2312"/>
          <w:sz w:val="32"/>
          <w:szCs w:val="32"/>
        </w:rPr>
        <w:lastRenderedPageBreak/>
        <w:t>小于预算数的主要原因是我单位积极贯彻落实中央及省、市、区有关规定，从严控制“三公”经费支出。</w:t>
      </w:r>
    </w:p>
    <w:p w:rsidR="00A3587E" w:rsidRDefault="004A02BA">
      <w:pPr>
        <w:kinsoku w:val="0"/>
        <w:overflowPunct w:val="0"/>
        <w:autoSpaceDE w:val="0"/>
        <w:autoSpaceDN w:val="0"/>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公务用车购置及运行费支出减少的主要原因是我单位2016年通过公车改革以后，只留下局机关少量执法执勤公务用车，从而有效控制了公车运行经费的支出；公务接待费支出减少的主要原因是我单位从严控制公务接待的规格和次数，从而达到公务接待费用的下降的目的。</w:t>
      </w:r>
    </w:p>
    <w:p w:rsidR="00A3587E" w:rsidRPr="002D0999" w:rsidRDefault="008549D3" w:rsidP="008549D3">
      <w:pPr>
        <w:kinsoku w:val="0"/>
        <w:overflowPunct w:val="0"/>
        <w:autoSpaceDE w:val="0"/>
        <w:autoSpaceDN w:val="0"/>
        <w:snapToGrid w:val="0"/>
        <w:spacing w:line="360" w:lineRule="auto"/>
        <w:ind w:left="639"/>
        <w:rPr>
          <w:rFonts w:ascii="楷体_GB2312" w:eastAsia="楷体_GB2312" w:hAnsi="楷体_GB2312"/>
          <w:sz w:val="32"/>
          <w:szCs w:val="32"/>
        </w:rPr>
      </w:pPr>
      <w:r w:rsidRPr="002D0999">
        <w:rPr>
          <w:rFonts w:ascii="楷体_GB2312" w:eastAsia="楷体_GB2312" w:hAnsi="楷体_GB2312" w:hint="eastAsia"/>
          <w:b/>
          <w:sz w:val="32"/>
          <w:szCs w:val="32"/>
        </w:rPr>
        <w:t>2.</w:t>
      </w:r>
      <w:r w:rsidR="004A02BA" w:rsidRPr="002D0999">
        <w:rPr>
          <w:rFonts w:ascii="楷体_GB2312" w:eastAsia="楷体_GB2312" w:hAnsi="楷体_GB2312"/>
          <w:sz w:val="32"/>
          <w:szCs w:val="32"/>
        </w:rPr>
        <w:t>“三公”经费财政拨款支出决算具体情况说明。</w:t>
      </w:r>
    </w:p>
    <w:p w:rsidR="00A3587E" w:rsidRDefault="004A02BA">
      <w:pPr>
        <w:kinsoku w:val="0"/>
        <w:overflowPunct w:val="0"/>
        <w:autoSpaceDE w:val="0"/>
        <w:autoSpaceDN w:val="0"/>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2017年度“三公”经费财政拨款支出决算中，因公出国（境）费支出决算0万元，占0%；公务用车购置及运行费支出决算5.26万元，占52.6%；公务接待费支出决算2.5万元，占31%。具体情况如下：</w:t>
      </w:r>
    </w:p>
    <w:p w:rsidR="00A3587E" w:rsidRDefault="004A02BA">
      <w:pPr>
        <w:numPr>
          <w:ilvl w:val="0"/>
          <w:numId w:val="10"/>
        </w:numPr>
        <w:kinsoku w:val="0"/>
        <w:overflowPunct w:val="0"/>
        <w:autoSpaceDE w:val="0"/>
        <w:autoSpaceDN w:val="0"/>
        <w:snapToGrid w:val="0"/>
        <w:spacing w:line="360" w:lineRule="auto"/>
        <w:ind w:left="-1" w:firstLine="643"/>
        <w:rPr>
          <w:rFonts w:ascii="仿宋_GB2312" w:eastAsia="仿宋_GB2312" w:hAnsi="仿宋_GB2312"/>
          <w:b/>
          <w:sz w:val="32"/>
          <w:szCs w:val="32"/>
        </w:rPr>
      </w:pPr>
      <w:r>
        <w:rPr>
          <w:rFonts w:ascii="仿宋_GB2312" w:eastAsia="仿宋_GB2312" w:hAnsi="仿宋_GB2312"/>
          <w:b/>
          <w:sz w:val="32"/>
          <w:szCs w:val="32"/>
        </w:rPr>
        <w:t xml:space="preserve">因公出国（境）费  </w:t>
      </w:r>
      <w:r>
        <w:rPr>
          <w:rFonts w:ascii="仿宋_GB2312" w:eastAsia="仿宋_GB2312" w:hAnsi="仿宋_GB2312"/>
          <w:sz w:val="32"/>
          <w:szCs w:val="32"/>
        </w:rPr>
        <w:t>无此项支出。开支内容包括：</w:t>
      </w:r>
    </w:p>
    <w:p w:rsidR="00A3587E" w:rsidRDefault="004A02BA">
      <w:pPr>
        <w:kinsoku w:val="0"/>
        <w:overflowPunct w:val="0"/>
        <w:autoSpaceDE w:val="0"/>
        <w:autoSpaceDN w:val="0"/>
        <w:snapToGrid w:val="0"/>
        <w:spacing w:line="360" w:lineRule="auto"/>
        <w:ind w:firstLine="643"/>
        <w:rPr>
          <w:rFonts w:ascii="仿宋_GB2312" w:eastAsia="仿宋_GB2312" w:hAnsi="仿宋_GB2312"/>
          <w:sz w:val="32"/>
          <w:szCs w:val="32"/>
        </w:rPr>
      </w:pPr>
      <w:r>
        <w:rPr>
          <w:rFonts w:ascii="仿宋_GB2312" w:eastAsia="仿宋_GB2312" w:hAnsi="仿宋_GB2312"/>
          <w:b/>
          <w:sz w:val="32"/>
          <w:szCs w:val="32"/>
        </w:rPr>
        <w:t>境外会议</w:t>
      </w:r>
      <w:r>
        <w:rPr>
          <w:rFonts w:ascii="仿宋_GB2312" w:eastAsia="仿宋_GB2312" w:hAnsi="仿宋_GB2312"/>
          <w:sz w:val="32"/>
          <w:szCs w:val="32"/>
        </w:rPr>
        <w:t>支出  无此项支出。</w:t>
      </w:r>
    </w:p>
    <w:p w:rsidR="00A3587E" w:rsidRDefault="004A02BA">
      <w:pPr>
        <w:kinsoku w:val="0"/>
        <w:overflowPunct w:val="0"/>
        <w:autoSpaceDE w:val="0"/>
        <w:autoSpaceDN w:val="0"/>
        <w:snapToGrid w:val="0"/>
        <w:spacing w:line="360" w:lineRule="auto"/>
        <w:ind w:firstLine="643"/>
        <w:rPr>
          <w:rFonts w:ascii="仿宋_GB2312" w:eastAsia="仿宋_GB2312" w:hAnsi="仿宋_GB2312"/>
          <w:sz w:val="32"/>
          <w:szCs w:val="32"/>
        </w:rPr>
      </w:pPr>
      <w:r>
        <w:rPr>
          <w:rFonts w:ascii="仿宋_GB2312" w:eastAsia="仿宋_GB2312" w:hAnsi="仿宋_GB2312"/>
          <w:b/>
          <w:sz w:val="32"/>
          <w:szCs w:val="32"/>
        </w:rPr>
        <w:t>出国谈判、工作磋商</w:t>
      </w:r>
      <w:r>
        <w:rPr>
          <w:rFonts w:ascii="仿宋_GB2312" w:eastAsia="仿宋_GB2312" w:hAnsi="仿宋_GB2312"/>
          <w:sz w:val="32"/>
          <w:szCs w:val="32"/>
        </w:rPr>
        <w:t xml:space="preserve">  无此项支出。</w:t>
      </w:r>
    </w:p>
    <w:p w:rsidR="00A3587E" w:rsidRDefault="004A02BA">
      <w:pPr>
        <w:kinsoku w:val="0"/>
        <w:overflowPunct w:val="0"/>
        <w:autoSpaceDE w:val="0"/>
        <w:autoSpaceDN w:val="0"/>
        <w:snapToGrid w:val="0"/>
        <w:spacing w:line="360" w:lineRule="auto"/>
        <w:ind w:firstLine="643"/>
        <w:rPr>
          <w:rFonts w:ascii="仿宋_GB2312" w:eastAsia="仿宋_GB2312" w:hAnsi="仿宋_GB2312"/>
          <w:sz w:val="32"/>
          <w:szCs w:val="32"/>
        </w:rPr>
      </w:pPr>
      <w:r>
        <w:rPr>
          <w:rFonts w:ascii="仿宋_GB2312" w:eastAsia="仿宋_GB2312" w:hAnsi="仿宋_GB2312"/>
          <w:b/>
          <w:sz w:val="32"/>
          <w:szCs w:val="32"/>
        </w:rPr>
        <w:t xml:space="preserve">境外业务培训 </w:t>
      </w:r>
      <w:r>
        <w:rPr>
          <w:rFonts w:ascii="仿宋_GB2312" w:eastAsia="仿宋_GB2312" w:hAnsi="仿宋_GB2312"/>
          <w:sz w:val="32"/>
          <w:szCs w:val="32"/>
        </w:rPr>
        <w:t>无此项支出。</w:t>
      </w:r>
    </w:p>
    <w:p w:rsidR="00A3587E" w:rsidRDefault="004A02BA">
      <w:pPr>
        <w:numPr>
          <w:ilvl w:val="0"/>
          <w:numId w:val="10"/>
        </w:numPr>
        <w:kinsoku w:val="0"/>
        <w:overflowPunct w:val="0"/>
        <w:autoSpaceDE w:val="0"/>
        <w:autoSpaceDN w:val="0"/>
        <w:snapToGrid w:val="0"/>
        <w:spacing w:line="360" w:lineRule="auto"/>
        <w:ind w:left="-1" w:firstLine="643"/>
        <w:rPr>
          <w:rFonts w:ascii="仿宋_GB2312" w:eastAsia="仿宋_GB2312" w:hAnsi="仿宋_GB2312"/>
          <w:b/>
          <w:sz w:val="32"/>
          <w:szCs w:val="32"/>
        </w:rPr>
      </w:pPr>
      <w:r>
        <w:rPr>
          <w:rFonts w:ascii="仿宋_GB2312" w:eastAsia="仿宋_GB2312" w:hAnsi="仿宋_GB2312"/>
          <w:b/>
          <w:sz w:val="32"/>
          <w:szCs w:val="32"/>
        </w:rPr>
        <w:t>公务用车购置及运行费</w:t>
      </w:r>
      <w:r>
        <w:rPr>
          <w:rFonts w:ascii="仿宋_GB2312" w:eastAsia="仿宋_GB2312" w:hAnsi="仿宋_GB2312"/>
          <w:sz w:val="32"/>
          <w:szCs w:val="32"/>
        </w:rPr>
        <w:t>支出5.26万元。其中：</w:t>
      </w:r>
    </w:p>
    <w:p w:rsidR="00A3587E" w:rsidRDefault="004A02BA">
      <w:pPr>
        <w:kinsoku w:val="0"/>
        <w:overflowPunct w:val="0"/>
        <w:autoSpaceDE w:val="0"/>
        <w:autoSpaceDN w:val="0"/>
        <w:snapToGrid w:val="0"/>
        <w:spacing w:line="360" w:lineRule="auto"/>
        <w:ind w:left="643"/>
        <w:rPr>
          <w:rFonts w:ascii="仿宋_GB2312" w:eastAsia="仿宋_GB2312" w:hAnsi="仿宋_GB2312"/>
          <w:b/>
          <w:sz w:val="32"/>
          <w:szCs w:val="32"/>
        </w:rPr>
      </w:pPr>
      <w:r>
        <w:rPr>
          <w:rFonts w:ascii="仿宋_GB2312" w:eastAsia="仿宋_GB2312" w:hAnsi="仿宋_GB2312"/>
          <w:b/>
          <w:sz w:val="32"/>
          <w:szCs w:val="32"/>
        </w:rPr>
        <w:lastRenderedPageBreak/>
        <w:t>公务用车购置支出为0</w:t>
      </w:r>
      <w:r>
        <w:rPr>
          <w:rFonts w:ascii="仿宋_GB2312" w:eastAsia="仿宋_GB2312" w:hAnsi="仿宋_GB2312"/>
          <w:sz w:val="32"/>
          <w:szCs w:val="32"/>
        </w:rPr>
        <w:t>万元。</w:t>
      </w:r>
    </w:p>
    <w:p w:rsidR="00A3587E" w:rsidRDefault="004A02BA">
      <w:pPr>
        <w:kinsoku w:val="0"/>
        <w:overflowPunct w:val="0"/>
        <w:autoSpaceDE w:val="0"/>
        <w:autoSpaceDN w:val="0"/>
        <w:snapToGrid w:val="0"/>
        <w:spacing w:line="360" w:lineRule="auto"/>
        <w:ind w:firstLine="643"/>
        <w:rPr>
          <w:rFonts w:ascii="仿宋_GB2312" w:eastAsia="仿宋_GB2312" w:hAnsi="仿宋_GB2312"/>
          <w:sz w:val="32"/>
          <w:szCs w:val="32"/>
        </w:rPr>
      </w:pPr>
      <w:r>
        <w:rPr>
          <w:rFonts w:ascii="仿宋_GB2312" w:eastAsia="仿宋_GB2312" w:hAnsi="仿宋_GB2312"/>
          <w:b/>
          <w:sz w:val="32"/>
          <w:szCs w:val="32"/>
        </w:rPr>
        <w:t>公务用车运行</w:t>
      </w:r>
      <w:r>
        <w:rPr>
          <w:rFonts w:ascii="仿宋_GB2312" w:eastAsia="仿宋_GB2312" w:hAnsi="仿宋_GB2312"/>
          <w:sz w:val="32"/>
          <w:szCs w:val="32"/>
        </w:rPr>
        <w:t>支出5.26万元。主要用于执法执勤车辆的燃油费和维修费等。2017年期末，司法局单位开支财政拨款的公务用车保有量为4辆。</w:t>
      </w:r>
    </w:p>
    <w:p w:rsidR="00A3587E" w:rsidRDefault="004A02BA">
      <w:pPr>
        <w:numPr>
          <w:ilvl w:val="0"/>
          <w:numId w:val="10"/>
        </w:numPr>
        <w:kinsoku w:val="0"/>
        <w:overflowPunct w:val="0"/>
        <w:autoSpaceDE w:val="0"/>
        <w:autoSpaceDN w:val="0"/>
        <w:snapToGrid w:val="0"/>
        <w:spacing w:line="360" w:lineRule="auto"/>
        <w:ind w:left="-1" w:firstLine="643"/>
        <w:rPr>
          <w:rFonts w:ascii="仿宋_GB2312" w:eastAsia="仿宋_GB2312" w:hAnsi="仿宋_GB2312"/>
          <w:b/>
          <w:sz w:val="32"/>
          <w:szCs w:val="32"/>
        </w:rPr>
      </w:pPr>
      <w:r>
        <w:rPr>
          <w:rFonts w:ascii="仿宋_GB2312" w:eastAsia="仿宋_GB2312" w:hAnsi="仿宋_GB2312"/>
          <w:b/>
          <w:sz w:val="32"/>
          <w:szCs w:val="32"/>
        </w:rPr>
        <w:t>公务接待费支出2.5万元。</w:t>
      </w:r>
      <w:r>
        <w:rPr>
          <w:rFonts w:ascii="仿宋_GB2312" w:eastAsia="仿宋_GB2312" w:hAnsi="仿宋_GB2312"/>
          <w:sz w:val="32"/>
          <w:szCs w:val="32"/>
        </w:rPr>
        <w:t>主要用于公务灶（工作人员加班误餐）及基层执勤人员误餐。南阳市卧龙区司法局2016年度共接待国内来访团组2个、来访人员9人次（不包括陪同人员）。</w:t>
      </w:r>
    </w:p>
    <w:p w:rsidR="00A3587E" w:rsidRPr="00704321" w:rsidRDefault="00704321" w:rsidP="00704321">
      <w:pPr>
        <w:snapToGrid w:val="0"/>
        <w:spacing w:line="360" w:lineRule="auto"/>
        <w:ind w:firstLineChars="196" w:firstLine="630"/>
        <w:outlineLvl w:val="1"/>
        <w:rPr>
          <w:rFonts w:ascii="黑体" w:eastAsia="黑体" w:hAnsi="黑体"/>
          <w:b/>
          <w:sz w:val="32"/>
          <w:szCs w:val="32"/>
        </w:rPr>
      </w:pPr>
      <w:r>
        <w:rPr>
          <w:rFonts w:ascii="黑体" w:eastAsia="黑体" w:hAnsi="黑体" w:hint="eastAsia"/>
          <w:b/>
          <w:sz w:val="32"/>
          <w:szCs w:val="32"/>
        </w:rPr>
        <w:t>八、</w:t>
      </w:r>
      <w:r w:rsidR="004A02BA" w:rsidRPr="00704321">
        <w:rPr>
          <w:rFonts w:ascii="黑体" w:eastAsia="黑体" w:hAnsi="黑体"/>
          <w:b/>
          <w:sz w:val="32"/>
          <w:szCs w:val="32"/>
        </w:rPr>
        <w:t>关于预算绩效情况说明</w:t>
      </w:r>
    </w:p>
    <w:p w:rsidR="00A3587E" w:rsidRDefault="008549D3" w:rsidP="008549D3">
      <w:pPr>
        <w:kinsoku w:val="0"/>
        <w:overflowPunct w:val="0"/>
        <w:autoSpaceDE w:val="0"/>
        <w:autoSpaceDN w:val="0"/>
        <w:snapToGrid w:val="0"/>
        <w:spacing w:line="360" w:lineRule="auto"/>
        <w:ind w:left="639"/>
        <w:rPr>
          <w:rFonts w:ascii="楷体_GB2312" w:eastAsia="楷体_GB2312" w:hAnsi="楷体_GB2312"/>
          <w:sz w:val="32"/>
          <w:szCs w:val="32"/>
        </w:rPr>
      </w:pPr>
      <w:r w:rsidRPr="002D0999">
        <w:rPr>
          <w:rFonts w:ascii="楷体_GB2312" w:eastAsia="楷体_GB2312" w:hAnsi="楷体_GB2312" w:hint="eastAsia"/>
          <w:b/>
          <w:sz w:val="32"/>
          <w:szCs w:val="32"/>
        </w:rPr>
        <w:t>1.</w:t>
      </w:r>
      <w:r w:rsidR="004A02BA">
        <w:rPr>
          <w:rFonts w:ascii="楷体_GB2312" w:eastAsia="楷体_GB2312" w:hAnsi="楷体_GB2312"/>
          <w:sz w:val="32"/>
          <w:szCs w:val="32"/>
        </w:rPr>
        <w:t>绩效管理工作</w:t>
      </w:r>
      <w:r w:rsidR="00E346C3">
        <w:rPr>
          <w:rFonts w:ascii="楷体_GB2312" w:eastAsia="楷体_GB2312" w:hAnsi="楷体_GB2312"/>
          <w:sz w:val="32"/>
          <w:szCs w:val="32"/>
        </w:rPr>
        <w:t>未开展</w:t>
      </w:r>
      <w:r w:rsidR="004A02BA">
        <w:rPr>
          <w:rFonts w:ascii="楷体_GB2312" w:eastAsia="楷体_GB2312" w:hAnsi="楷体_GB2312"/>
          <w:sz w:val="32"/>
          <w:szCs w:val="32"/>
        </w:rPr>
        <w:t>。</w:t>
      </w:r>
    </w:p>
    <w:p w:rsidR="00A3587E" w:rsidRDefault="008549D3" w:rsidP="008549D3">
      <w:pPr>
        <w:kinsoku w:val="0"/>
        <w:overflowPunct w:val="0"/>
        <w:autoSpaceDE w:val="0"/>
        <w:autoSpaceDN w:val="0"/>
        <w:snapToGrid w:val="0"/>
        <w:spacing w:line="360" w:lineRule="auto"/>
        <w:ind w:left="639"/>
        <w:rPr>
          <w:rFonts w:ascii="楷体_GB2312" w:eastAsia="楷体_GB2312" w:hAnsi="楷体_GB2312"/>
          <w:sz w:val="32"/>
          <w:szCs w:val="32"/>
        </w:rPr>
      </w:pPr>
      <w:r w:rsidRPr="002D0999">
        <w:rPr>
          <w:rFonts w:ascii="楷体_GB2312" w:eastAsia="楷体_GB2312" w:hAnsi="楷体_GB2312" w:hint="eastAsia"/>
          <w:b/>
          <w:sz w:val="32"/>
          <w:szCs w:val="32"/>
        </w:rPr>
        <w:t>2.</w:t>
      </w:r>
      <w:r w:rsidR="004A02BA">
        <w:rPr>
          <w:rFonts w:ascii="楷体_GB2312" w:eastAsia="楷体_GB2312" w:hAnsi="楷体_GB2312"/>
          <w:sz w:val="32"/>
          <w:szCs w:val="32"/>
        </w:rPr>
        <w:t>部门决算中项目绩效自评</w:t>
      </w:r>
      <w:r w:rsidR="00E346C3">
        <w:rPr>
          <w:rFonts w:ascii="楷体_GB2312" w:eastAsia="楷体_GB2312" w:hAnsi="楷体_GB2312"/>
          <w:sz w:val="32"/>
          <w:szCs w:val="32"/>
        </w:rPr>
        <w:t>未开展</w:t>
      </w:r>
      <w:r w:rsidR="00E346C3">
        <w:rPr>
          <w:rFonts w:ascii="楷体_GB2312" w:eastAsia="楷体_GB2312" w:hAnsi="楷体_GB2312" w:hint="eastAsia"/>
          <w:sz w:val="32"/>
          <w:szCs w:val="32"/>
        </w:rPr>
        <w:t>。</w:t>
      </w:r>
    </w:p>
    <w:p w:rsidR="00A3587E" w:rsidRPr="008549D3" w:rsidRDefault="004A02BA">
      <w:pPr>
        <w:kinsoku w:val="0"/>
        <w:overflowPunct w:val="0"/>
        <w:autoSpaceDE w:val="0"/>
        <w:autoSpaceDN w:val="0"/>
        <w:snapToGrid w:val="0"/>
        <w:spacing w:line="360" w:lineRule="auto"/>
        <w:ind w:firstLine="640"/>
        <w:rPr>
          <w:rFonts w:ascii="黑体" w:eastAsia="黑体" w:hAnsi="黑体"/>
          <w:b/>
          <w:sz w:val="32"/>
          <w:szCs w:val="32"/>
        </w:rPr>
      </w:pPr>
      <w:r w:rsidRPr="008549D3">
        <w:rPr>
          <w:rFonts w:ascii="仿宋_GB2312" w:eastAsia="仿宋_GB2312" w:hAnsi="仿宋_GB2312"/>
          <w:b/>
          <w:sz w:val="32"/>
          <w:szCs w:val="32"/>
        </w:rPr>
        <w:t>九、</w:t>
      </w:r>
      <w:r w:rsidRPr="008549D3">
        <w:rPr>
          <w:rFonts w:ascii="黑体" w:eastAsia="黑体" w:hAnsi="黑体"/>
          <w:b/>
          <w:sz w:val="32"/>
          <w:szCs w:val="32"/>
        </w:rPr>
        <w:t>关于政府性基金预算财政拨款支出决算情况说明</w:t>
      </w:r>
    </w:p>
    <w:p w:rsidR="00A3587E" w:rsidRDefault="004A02BA">
      <w:pPr>
        <w:kinsoku w:val="0"/>
        <w:overflowPunct w:val="0"/>
        <w:autoSpaceDE w:val="0"/>
        <w:autoSpaceDN w:val="0"/>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我单位无此项支出。</w:t>
      </w:r>
    </w:p>
    <w:p w:rsidR="000E2E21" w:rsidRPr="008549D3" w:rsidRDefault="000E2E21" w:rsidP="008549D3">
      <w:pPr>
        <w:spacing w:line="590" w:lineRule="exact"/>
        <w:ind w:firstLineChars="200" w:firstLine="643"/>
        <w:rPr>
          <w:rFonts w:ascii="黑体" w:eastAsia="黑体" w:hAnsi="黑体" w:cs="黑体"/>
          <w:b/>
          <w:sz w:val="32"/>
          <w:szCs w:val="32"/>
        </w:rPr>
      </w:pPr>
      <w:r w:rsidRPr="008549D3">
        <w:rPr>
          <w:rFonts w:ascii="黑体" w:eastAsia="黑体" w:hAnsi="黑体" w:cs="黑体" w:hint="eastAsia"/>
          <w:b/>
          <w:sz w:val="32"/>
          <w:szCs w:val="32"/>
        </w:rPr>
        <w:t>十、机关运行经费支出情况说明</w:t>
      </w:r>
    </w:p>
    <w:p w:rsidR="00A3587E" w:rsidRDefault="004A02BA">
      <w:pPr>
        <w:kinsoku w:val="0"/>
        <w:overflowPunct w:val="0"/>
        <w:autoSpaceDE w:val="0"/>
        <w:autoSpaceDN w:val="0"/>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2017年度机关运行经费支出862万元，比2016年469万元增加393万元，增长83%。</w:t>
      </w:r>
      <w:r w:rsidR="000E2E21">
        <w:rPr>
          <w:rFonts w:ascii="仿宋_GB2312" w:eastAsia="仿宋_GB2312" w:hAnsi="仿宋_GB2312" w:cs="仿宋_GB2312" w:hint="eastAsia"/>
          <w:sz w:val="32"/>
          <w:szCs w:val="32"/>
        </w:rPr>
        <w:t>增加的主要原因是：职工薪酬增加。</w:t>
      </w:r>
    </w:p>
    <w:p w:rsidR="000E2E21" w:rsidRPr="008549D3" w:rsidRDefault="000E2E21" w:rsidP="008549D3">
      <w:pPr>
        <w:spacing w:line="590" w:lineRule="exact"/>
        <w:ind w:firstLineChars="200" w:firstLine="643"/>
        <w:rPr>
          <w:rFonts w:ascii="黑体" w:eastAsia="黑体" w:hAnsi="黑体" w:cs="黑体"/>
          <w:b/>
          <w:sz w:val="32"/>
          <w:szCs w:val="32"/>
        </w:rPr>
      </w:pPr>
      <w:r w:rsidRPr="008549D3">
        <w:rPr>
          <w:rFonts w:ascii="黑体" w:eastAsia="黑体" w:hAnsi="黑体" w:cs="黑体" w:hint="eastAsia"/>
          <w:b/>
          <w:sz w:val="32"/>
          <w:szCs w:val="32"/>
        </w:rPr>
        <w:t>十一、政府采购支出情况说明</w:t>
      </w:r>
    </w:p>
    <w:p w:rsidR="00A3587E" w:rsidRDefault="004A02BA">
      <w:pPr>
        <w:kinsoku w:val="0"/>
        <w:overflowPunct w:val="0"/>
        <w:autoSpaceDE w:val="0"/>
        <w:autoSpaceDN w:val="0"/>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lastRenderedPageBreak/>
        <w:t>2017年度政府采购支出总额44万元，其中：政府采购货物支出44万元，政府采购工程支出0万元，政府采购服务支出0万元。授予中小企业合同金额44万元，占政府采购支出总额的100%。</w:t>
      </w:r>
    </w:p>
    <w:p w:rsidR="000E2E21" w:rsidRPr="008549D3" w:rsidRDefault="000E2E21" w:rsidP="008549D3">
      <w:pPr>
        <w:spacing w:line="590" w:lineRule="exact"/>
        <w:ind w:firstLineChars="200" w:firstLine="643"/>
        <w:rPr>
          <w:rFonts w:ascii="黑体" w:eastAsia="黑体" w:hAnsi="黑体" w:cs="黑体"/>
          <w:b/>
          <w:sz w:val="32"/>
          <w:szCs w:val="32"/>
        </w:rPr>
      </w:pPr>
      <w:r w:rsidRPr="008549D3">
        <w:rPr>
          <w:rFonts w:ascii="黑体" w:eastAsia="黑体" w:hAnsi="黑体" w:cs="黑体" w:hint="eastAsia"/>
          <w:b/>
          <w:sz w:val="32"/>
          <w:szCs w:val="32"/>
        </w:rPr>
        <w:t>十二、国有资产占用情况说明</w:t>
      </w:r>
    </w:p>
    <w:p w:rsidR="000E2E21" w:rsidRDefault="004A02BA">
      <w:pPr>
        <w:kinsoku w:val="0"/>
        <w:overflowPunct w:val="0"/>
        <w:autoSpaceDE w:val="0"/>
        <w:autoSpaceDN w:val="0"/>
        <w:snapToGrid w:val="0"/>
        <w:spacing w:line="360" w:lineRule="auto"/>
        <w:ind w:firstLine="640"/>
        <w:rPr>
          <w:rFonts w:ascii="仿宋_GB2312" w:eastAsia="仿宋_GB2312" w:hAnsi="仿宋_GB2312"/>
          <w:sz w:val="32"/>
          <w:szCs w:val="32"/>
        </w:rPr>
      </w:pPr>
      <w:r>
        <w:rPr>
          <w:rFonts w:ascii="仿宋_GB2312" w:eastAsia="仿宋_GB2312" w:hAnsi="仿宋_GB2312"/>
          <w:sz w:val="32"/>
          <w:szCs w:val="32"/>
        </w:rPr>
        <w:t>2017年期末，南阳市卧龙区司法局共有车辆4辆，其中：一般公务用车0辆、一般执法执勤用车4辆、特种专业技术用车0辆，其他用车0辆；单价50万元以上通用设备0台（套），</w:t>
      </w:r>
      <w:r w:rsidR="002B6770">
        <w:rPr>
          <w:rFonts w:ascii="仿宋_GB2312" w:eastAsia="仿宋_GB2312" w:hAnsi="仿宋_GB2312"/>
          <w:sz w:val="32"/>
          <w:szCs w:val="32"/>
        </w:rPr>
        <w:t>无</w:t>
      </w:r>
      <w:r>
        <w:rPr>
          <w:rFonts w:ascii="仿宋_GB2312" w:eastAsia="仿宋_GB2312" w:hAnsi="仿宋_GB2312"/>
          <w:sz w:val="32"/>
          <w:szCs w:val="32"/>
        </w:rPr>
        <w:t>单位价值100</w:t>
      </w:r>
      <w:r w:rsidR="00344CC4">
        <w:rPr>
          <w:rFonts w:ascii="仿宋_GB2312" w:eastAsia="仿宋_GB2312" w:hAnsi="仿宋_GB2312"/>
          <w:sz w:val="32"/>
          <w:szCs w:val="32"/>
        </w:rPr>
        <w:t>万元以上专用</w:t>
      </w:r>
      <w:r w:rsidR="002B6770">
        <w:rPr>
          <w:rFonts w:ascii="仿宋_GB2312" w:eastAsia="仿宋_GB2312" w:hAnsi="仿宋_GB2312"/>
          <w:sz w:val="32"/>
          <w:szCs w:val="32"/>
        </w:rPr>
        <w:t>设备</w:t>
      </w:r>
      <w:r w:rsidR="002B6770">
        <w:rPr>
          <w:rFonts w:ascii="仿宋_GB2312" w:eastAsia="仿宋_GB2312" w:hAnsi="仿宋_GB2312" w:hint="eastAsia"/>
          <w:sz w:val="32"/>
          <w:szCs w:val="32"/>
        </w:rPr>
        <w:t>。</w:t>
      </w:r>
    </w:p>
    <w:p w:rsidR="000E2E21" w:rsidRPr="00704321" w:rsidRDefault="000E2E21" w:rsidP="00704321">
      <w:pPr>
        <w:spacing w:line="590" w:lineRule="exact"/>
        <w:ind w:firstLineChars="200" w:firstLine="643"/>
        <w:rPr>
          <w:rFonts w:ascii="黑体" w:eastAsia="黑体" w:hAnsi="黑体" w:cs="黑体"/>
          <w:b/>
          <w:sz w:val="32"/>
          <w:szCs w:val="32"/>
        </w:rPr>
      </w:pPr>
      <w:r w:rsidRPr="00704321">
        <w:rPr>
          <w:rFonts w:ascii="黑体" w:eastAsia="黑体" w:hAnsi="黑体" w:cs="黑体" w:hint="eastAsia"/>
          <w:b/>
          <w:sz w:val="32"/>
          <w:szCs w:val="32"/>
        </w:rPr>
        <w:t>十三、其他重要事项的情况说明</w:t>
      </w:r>
    </w:p>
    <w:p w:rsidR="00A3587E" w:rsidRDefault="000E2E21">
      <w:pPr>
        <w:kinsoku w:val="0"/>
        <w:overflowPunct w:val="0"/>
        <w:autoSpaceDE w:val="0"/>
        <w:autoSpaceDN w:val="0"/>
        <w:snapToGrid w:val="0"/>
        <w:spacing w:line="360" w:lineRule="auto"/>
        <w:ind w:firstLine="640"/>
        <w:rPr>
          <w:rFonts w:ascii="仿宋_GB2312" w:eastAsia="仿宋_GB2312" w:hAnsi="仿宋_GB2312"/>
          <w:sz w:val="32"/>
          <w:szCs w:val="32"/>
        </w:rPr>
        <w:sectPr w:rsidR="00A3587E">
          <w:pgSz w:w="11906" w:h="16838"/>
          <w:pgMar w:top="1440" w:right="1531" w:bottom="1440" w:left="1587" w:header="850" w:footer="992" w:gutter="0"/>
          <w:pgNumType w:fmt="numberInDash"/>
          <w:cols w:space="720"/>
          <w:docGrid w:type="lines" w:linePitch="317"/>
        </w:sectPr>
      </w:pPr>
      <w:r>
        <w:rPr>
          <w:rFonts w:ascii="仿宋_GB2312" w:eastAsia="仿宋_GB2312" w:hAnsi="仿宋_GB2312" w:hint="eastAsia"/>
          <w:sz w:val="32"/>
          <w:szCs w:val="32"/>
        </w:rPr>
        <w:t>无其他重要事项需要说明</w:t>
      </w:r>
      <w:r w:rsidR="008549D3">
        <w:rPr>
          <w:rFonts w:ascii="仿宋_GB2312" w:eastAsia="仿宋_GB2312" w:hAnsi="仿宋_GB2312" w:hint="eastAsia"/>
          <w:sz w:val="32"/>
          <w:szCs w:val="32"/>
        </w:rPr>
        <w:t>。</w:t>
      </w:r>
      <w:r>
        <w:rPr>
          <w:rFonts w:ascii="仿宋_GB2312" w:eastAsia="仿宋_GB2312" w:hAnsi="仿宋_GB2312" w:hint="eastAsia"/>
          <w:sz w:val="32"/>
          <w:szCs w:val="32"/>
        </w:rPr>
        <w:t xml:space="preserve">             </w:t>
      </w:r>
    </w:p>
    <w:p w:rsidR="000E2E21" w:rsidRDefault="000E2E21" w:rsidP="000E2E21">
      <w:pPr>
        <w:jc w:val="center"/>
        <w:rPr>
          <w:rFonts w:ascii="黑体" w:eastAsia="黑体" w:hAnsi="黑体" w:cs="黑体"/>
          <w:sz w:val="48"/>
          <w:szCs w:val="48"/>
        </w:rPr>
      </w:pPr>
    </w:p>
    <w:p w:rsidR="000E2E21" w:rsidRDefault="000E2E21" w:rsidP="000E2E21">
      <w:pPr>
        <w:jc w:val="center"/>
        <w:rPr>
          <w:rFonts w:ascii="黑体" w:eastAsia="黑体" w:hAnsi="黑体" w:cs="黑体"/>
          <w:sz w:val="48"/>
          <w:szCs w:val="48"/>
        </w:rPr>
      </w:pPr>
    </w:p>
    <w:p w:rsidR="000E2E21" w:rsidRDefault="000E2E21" w:rsidP="000E2E21">
      <w:pPr>
        <w:jc w:val="center"/>
        <w:rPr>
          <w:rFonts w:ascii="黑体" w:eastAsia="黑体" w:hAnsi="黑体" w:cs="黑体"/>
          <w:sz w:val="48"/>
          <w:szCs w:val="48"/>
        </w:rPr>
      </w:pPr>
    </w:p>
    <w:p w:rsidR="000E2E21" w:rsidRDefault="000E2E21" w:rsidP="000E2E21">
      <w:pPr>
        <w:jc w:val="center"/>
        <w:rPr>
          <w:rFonts w:ascii="黑体" w:eastAsia="黑体" w:hAnsi="黑体" w:cs="黑体"/>
          <w:sz w:val="48"/>
          <w:szCs w:val="48"/>
        </w:rPr>
      </w:pPr>
    </w:p>
    <w:p w:rsidR="000E2E21" w:rsidRDefault="000E2E21" w:rsidP="000E2E21">
      <w:pPr>
        <w:jc w:val="center"/>
        <w:rPr>
          <w:rFonts w:ascii="黑体" w:eastAsia="黑体" w:hAnsi="黑体" w:cs="黑体"/>
          <w:sz w:val="48"/>
          <w:szCs w:val="48"/>
        </w:rPr>
      </w:pPr>
    </w:p>
    <w:p w:rsidR="000E2E21" w:rsidRDefault="000E2E21" w:rsidP="000E2E21">
      <w:pPr>
        <w:jc w:val="center"/>
        <w:rPr>
          <w:rFonts w:ascii="黑体" w:eastAsia="黑体" w:hAnsi="黑体" w:cs="黑体"/>
          <w:sz w:val="48"/>
          <w:szCs w:val="48"/>
        </w:rPr>
      </w:pPr>
    </w:p>
    <w:p w:rsidR="000E2E21" w:rsidRDefault="000E2E21" w:rsidP="000E2E21">
      <w:pPr>
        <w:jc w:val="center"/>
        <w:rPr>
          <w:rFonts w:ascii="黑体" w:eastAsia="黑体" w:hAnsi="黑体" w:cs="黑体"/>
          <w:sz w:val="48"/>
          <w:szCs w:val="48"/>
        </w:rPr>
      </w:pPr>
      <w:r>
        <w:rPr>
          <w:rFonts w:ascii="黑体" w:eastAsia="黑体" w:hAnsi="黑体" w:cs="黑体" w:hint="eastAsia"/>
          <w:sz w:val="48"/>
          <w:szCs w:val="48"/>
        </w:rPr>
        <w:t>第四部分　　名词解释</w:t>
      </w:r>
    </w:p>
    <w:p w:rsidR="000E2E21" w:rsidRDefault="000E2E21" w:rsidP="000E2E21">
      <w:pPr>
        <w:jc w:val="center"/>
        <w:outlineLvl w:val="0"/>
        <w:rPr>
          <w:rFonts w:ascii="黑体" w:eastAsia="黑体" w:hAnsi="黑体" w:cs="黑体"/>
          <w:sz w:val="48"/>
          <w:szCs w:val="48"/>
        </w:rPr>
      </w:pPr>
    </w:p>
    <w:p w:rsidR="000E2E21" w:rsidRDefault="000E2E21" w:rsidP="000E2E21">
      <w:pPr>
        <w:jc w:val="center"/>
        <w:outlineLvl w:val="0"/>
        <w:rPr>
          <w:rFonts w:ascii="黑体" w:eastAsia="黑体" w:hAnsi="黑体" w:cs="黑体"/>
          <w:sz w:val="48"/>
          <w:szCs w:val="48"/>
        </w:rPr>
        <w:sectPr w:rsidR="000E2E21">
          <w:pgSz w:w="11906" w:h="16838"/>
          <w:pgMar w:top="1440" w:right="1531" w:bottom="1440" w:left="1587" w:header="850" w:footer="992" w:gutter="0"/>
          <w:pgNumType w:fmt="numberInDash"/>
          <w:cols w:space="720"/>
          <w:docGrid w:type="lines" w:linePitch="317"/>
        </w:sectPr>
      </w:pP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lastRenderedPageBreak/>
        <w:t>一、财政拨款收入：单位从同级政府财政部门取得的各类财政拨款。</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二、事业收入：事业单位开展专业业务活动及其辅助活动取得的收入。</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三、上级补助收入：事业单位从主管部门和上级单位取得的非财政补助收入。</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四、附属单位上缴收入：事业单位取得附属独立核算单位根据有关规定上缴的收入。</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五、经营收入：事业单位在专业业务活动及其辅助活动之外开展非独立核算经营活动取得的收入。</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六、其他收入：单位取得的除“财政拨款收入”、“事业收入”、“上级补助收入”、“附属单位上缴收入”、“经营收入”等以外的收入。</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八、基本支出：为保障机构正常运转、完成日常工作任务而发生的人员支出和公用支出。</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九、项目支出：基本支出之外为完成特定行政任务和事业发展目标所发生的支出。</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十、“三公”经费：纳入同级财政预决算管理“三公”经费，指部门使用财政拨款安排的因公出国（境）费、公务用车购置及运行费和</w:t>
      </w:r>
      <w:r w:rsidRPr="000E2E21">
        <w:rPr>
          <w:rFonts w:ascii="仿宋_GB2312" w:eastAsia="仿宋_GB2312" w:hAnsi="仿宋_GB2312" w:cs="仿宋_GB2312" w:hint="eastAsia"/>
          <w:sz w:val="30"/>
          <w:szCs w:val="30"/>
        </w:rPr>
        <w:lastRenderedPageBreak/>
        <w:t>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十二、工资福利支出：单位支付给在职职工和编制外长期聘用人员的各类劳动报酬，以及为上述人员缴纳的各项社会保险费等。</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十三、商品和服务支出：单位购买商品和服务的支出。</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十四、对个人和家庭的补助支出：单位用于对个人和家庭的补助支出。</w:t>
      </w:r>
    </w:p>
    <w:p w:rsidR="000E2E21" w:rsidRPr="000E2E21" w:rsidRDefault="000E2E21" w:rsidP="000E2E21">
      <w:pPr>
        <w:spacing w:line="590" w:lineRule="exact"/>
        <w:ind w:firstLineChars="200" w:firstLine="600"/>
        <w:jc w:val="left"/>
        <w:rPr>
          <w:rFonts w:ascii="仿宋_GB2312" w:eastAsia="仿宋_GB2312" w:hAnsi="仿宋_GB2312" w:cs="仿宋_GB2312"/>
          <w:sz w:val="30"/>
          <w:szCs w:val="30"/>
        </w:rPr>
      </w:pPr>
      <w:r w:rsidRPr="000E2E21">
        <w:rPr>
          <w:rFonts w:ascii="仿宋_GB2312" w:eastAsia="仿宋_GB2312" w:hAnsi="仿宋_GB2312" w:cs="仿宋_GB2312" w:hint="eastAsia"/>
          <w:sz w:val="30"/>
          <w:szCs w:val="30"/>
        </w:rPr>
        <w:t>十五、年末结转：本年度或以前年度预算安排，已执行但尚未完成或因客观条件发生变化无法按原计划实施，需延迟到以后年度按有关规定继续使用的资金。</w:t>
      </w:r>
    </w:p>
    <w:p w:rsidR="00A3587E" w:rsidRPr="000E2E21" w:rsidRDefault="000E2E21" w:rsidP="000E2E21">
      <w:pPr>
        <w:spacing w:line="590" w:lineRule="exact"/>
        <w:ind w:firstLineChars="200" w:firstLine="600"/>
        <w:jc w:val="left"/>
        <w:rPr>
          <w:rFonts w:ascii="黑体" w:eastAsia="黑体" w:hAnsi="仿宋_GB2312" w:cs="仿宋_GB2312"/>
          <w:sz w:val="30"/>
          <w:szCs w:val="30"/>
        </w:rPr>
      </w:pPr>
      <w:r w:rsidRPr="000E2E21">
        <w:rPr>
          <w:rFonts w:ascii="仿宋_GB2312" w:eastAsia="仿宋_GB2312" w:hAnsi="仿宋_GB2312" w:cs="仿宋_GB2312" w:hint="eastAsia"/>
          <w:sz w:val="30"/>
          <w:szCs w:val="30"/>
        </w:rPr>
        <w:t>十六、年末结余：本年度或以前年度预算安排，已执行完毕或因客观条件发生变化无法按原预算安排实施，不需要再使用或无法按原预算安排继续使用的资金。</w:t>
      </w:r>
    </w:p>
    <w:sectPr w:rsidR="00A3587E" w:rsidRPr="000E2E21" w:rsidSect="00682E60">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E12" w:rsidRDefault="00D96E12" w:rsidP="00A3587E">
      <w:r>
        <w:separator/>
      </w:r>
    </w:p>
  </w:endnote>
  <w:endnote w:type="continuationSeparator" w:id="1">
    <w:p w:rsidR="00D96E12" w:rsidRDefault="00D96E12" w:rsidP="00A35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00"/>
    <w:family w:val="auto"/>
    <w:pitch w:val="variable"/>
    <w:sig w:usb0="00000000" w:usb1="4000207B" w:usb2="00000000" w:usb3="00000000" w:csb0="FFFFFFFF"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00"/>
    <w:family w:val="auto"/>
    <w:pitch w:val="variable"/>
    <w:sig w:usb0="00000000" w:usb1="4000207B" w:usb2="00000000" w:usb3="00000000" w:csb0="FFFFFFFF" w:csb1="00000000"/>
  </w:font>
  <w:font w:name="楷体_GB2312">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99" w:rsidRDefault="002D099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99" w:rsidRDefault="002D0999">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99" w:rsidRDefault="002D0999">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99" w:rsidRDefault="002D0999">
    <w:pPr>
      <w:pStyle w:val="af0"/>
      <w:snapToGrid w:val="0"/>
      <w:jc w:val="left"/>
    </w:pPr>
    <w:r w:rsidRPr="00682E60">
      <w:rPr>
        <w:sz w:val="20"/>
      </w:rPr>
      <w:pict>
        <v:shapetype id="_x0000_m1026" coordsize="21600,21600" o:spt="202" o:preferrelative="t" path="m,l,21600r21600,l21600,xe">
          <v:stroke joinstyle="miter"/>
          <v:path gradientshapeok="f" o:connecttype="segments"/>
        </v:shapetype>
      </w:pict>
    </w:r>
    <w:r w:rsidRPr="00682E60">
      <w:rPr>
        <w:sz w:val="20"/>
      </w:rPr>
      <w:pict>
        <v:shape id="_x0000_s1025" type="#_x0000_m1026" style="position:absolute;margin-left:0;margin-top:0;width:23.6pt;height:10.9pt;z-index:251658240;mso-wrap-style:none;mso-position-horizontal:center;mso-position-horizontal-relative:margin;mso-position-vertical:absolute;mso-position-vertical-relative:text" o:preferrelative="t" filled="f" stroked="f">
          <v:textbox style="mso-fit-shape-to-text:t" inset="0,0,0,0">
            <w:txbxContent>
              <w:p w:rsidR="002D0999" w:rsidRDefault="002D0999">
                <w:pPr>
                  <w:snapToGrid w:val="0"/>
                  <w:rPr>
                    <w:sz w:val="18"/>
                    <w:szCs w:val="18"/>
                  </w:rPr>
                </w:pPr>
                <w:r w:rsidRPr="00682E60">
                  <w:fldChar w:fldCharType="begin"/>
                </w:r>
                <w:r>
                  <w:instrText>PAGE  \* MERGEFORMAT</w:instrText>
                </w:r>
                <w:r w:rsidRPr="00682E60">
                  <w:fldChar w:fldCharType="separate"/>
                </w:r>
                <w:r w:rsidR="00F04E55" w:rsidRPr="00F04E55">
                  <w:rPr>
                    <w:noProof/>
                    <w:sz w:val="18"/>
                    <w:szCs w:val="18"/>
                  </w:rPr>
                  <w:t>- 15 -</w:t>
                </w:r>
                <w:r>
                  <w:rPr>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E12" w:rsidRDefault="00D96E12" w:rsidP="00A3587E">
      <w:r>
        <w:separator/>
      </w:r>
    </w:p>
  </w:footnote>
  <w:footnote w:type="continuationSeparator" w:id="1">
    <w:p w:rsidR="00D96E12" w:rsidRDefault="00D96E12" w:rsidP="00A35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99" w:rsidRDefault="002D0999">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99" w:rsidRDefault="002D0999">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99" w:rsidRDefault="002D099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hybridMultilevel"/>
    <w:tmpl w:val="5846E4DA"/>
    <w:lvl w:ilvl="0" w:tplc="0A28F93E">
      <w:start w:val="1"/>
      <w:numFmt w:val="decimal"/>
      <w:suff w:val="nothing"/>
      <w:lvlText w:val="%1、"/>
      <w:lvlJc w:val="left"/>
    </w:lvl>
    <w:lvl w:ilvl="1" w:tplc="6E54FB40">
      <w:numFmt w:val="none"/>
      <w:lvlText w:val=""/>
      <w:lvlJc w:val="left"/>
      <w:pPr>
        <w:tabs>
          <w:tab w:val="num" w:pos="360"/>
        </w:tabs>
      </w:pPr>
    </w:lvl>
    <w:lvl w:ilvl="2" w:tplc="62E6996C">
      <w:numFmt w:val="none"/>
      <w:lvlText w:val=""/>
      <w:lvlJc w:val="left"/>
      <w:pPr>
        <w:tabs>
          <w:tab w:val="num" w:pos="360"/>
        </w:tabs>
      </w:pPr>
    </w:lvl>
    <w:lvl w:ilvl="3" w:tplc="6C381296">
      <w:numFmt w:val="none"/>
      <w:lvlText w:val=""/>
      <w:lvlJc w:val="left"/>
      <w:pPr>
        <w:tabs>
          <w:tab w:val="num" w:pos="360"/>
        </w:tabs>
      </w:pPr>
    </w:lvl>
    <w:lvl w:ilvl="4" w:tplc="8B3CF316">
      <w:numFmt w:val="none"/>
      <w:lvlText w:val=""/>
      <w:lvlJc w:val="left"/>
      <w:pPr>
        <w:tabs>
          <w:tab w:val="num" w:pos="360"/>
        </w:tabs>
      </w:pPr>
    </w:lvl>
    <w:lvl w:ilvl="5" w:tplc="54BAF548">
      <w:numFmt w:val="none"/>
      <w:lvlText w:val=""/>
      <w:lvlJc w:val="left"/>
      <w:pPr>
        <w:tabs>
          <w:tab w:val="num" w:pos="360"/>
        </w:tabs>
      </w:pPr>
    </w:lvl>
    <w:lvl w:ilvl="6" w:tplc="4B28BAEC">
      <w:numFmt w:val="none"/>
      <w:lvlText w:val=""/>
      <w:lvlJc w:val="left"/>
      <w:pPr>
        <w:tabs>
          <w:tab w:val="num" w:pos="360"/>
        </w:tabs>
      </w:pPr>
    </w:lvl>
    <w:lvl w:ilvl="7" w:tplc="94B09FFE">
      <w:numFmt w:val="none"/>
      <w:lvlText w:val=""/>
      <w:lvlJc w:val="left"/>
      <w:pPr>
        <w:tabs>
          <w:tab w:val="num" w:pos="360"/>
        </w:tabs>
      </w:pPr>
    </w:lvl>
    <w:lvl w:ilvl="8" w:tplc="575E1128">
      <w:numFmt w:val="none"/>
      <w:lvlText w:val=""/>
      <w:lvlJc w:val="left"/>
      <w:pPr>
        <w:tabs>
          <w:tab w:val="num" w:pos="360"/>
        </w:tabs>
      </w:pPr>
    </w:lvl>
  </w:abstractNum>
  <w:abstractNum w:abstractNumId="1">
    <w:nsid w:val="2F000001"/>
    <w:multiLevelType w:val="hybridMultilevel"/>
    <w:tmpl w:val="A9465304"/>
    <w:lvl w:ilvl="0" w:tplc="206068A0">
      <w:start w:val="1"/>
      <w:numFmt w:val="decimal"/>
      <w:suff w:val="nothing"/>
      <w:lvlText w:val="%1、"/>
      <w:lvlJc w:val="left"/>
      <w:pPr>
        <w:ind w:firstLine="420"/>
        <w:jc w:val="both"/>
      </w:pPr>
      <w:rPr>
        <w:w w:val="100"/>
        <w:sz w:val="20"/>
        <w:szCs w:val="20"/>
        <w:shd w:val="clear" w:color="auto" w:fill="auto"/>
      </w:rPr>
    </w:lvl>
    <w:lvl w:ilvl="1" w:tplc="2B167744">
      <w:numFmt w:val="none"/>
      <w:lvlText w:val=""/>
      <w:lvlJc w:val="left"/>
      <w:pPr>
        <w:tabs>
          <w:tab w:val="num" w:pos="-60"/>
        </w:tabs>
      </w:pPr>
    </w:lvl>
    <w:lvl w:ilvl="2" w:tplc="CD84CF5C">
      <w:numFmt w:val="none"/>
      <w:lvlText w:val=""/>
      <w:lvlJc w:val="left"/>
      <w:pPr>
        <w:tabs>
          <w:tab w:val="num" w:pos="-60"/>
        </w:tabs>
      </w:pPr>
    </w:lvl>
    <w:lvl w:ilvl="3" w:tplc="AA029188">
      <w:numFmt w:val="none"/>
      <w:lvlText w:val=""/>
      <w:lvlJc w:val="left"/>
      <w:pPr>
        <w:tabs>
          <w:tab w:val="num" w:pos="-60"/>
        </w:tabs>
      </w:pPr>
    </w:lvl>
    <w:lvl w:ilvl="4" w:tplc="9BF48E76">
      <w:numFmt w:val="none"/>
      <w:lvlText w:val=""/>
      <w:lvlJc w:val="left"/>
      <w:pPr>
        <w:tabs>
          <w:tab w:val="num" w:pos="-60"/>
        </w:tabs>
      </w:pPr>
    </w:lvl>
    <w:lvl w:ilvl="5" w:tplc="D788FB74">
      <w:numFmt w:val="none"/>
      <w:lvlText w:val=""/>
      <w:lvlJc w:val="left"/>
      <w:pPr>
        <w:tabs>
          <w:tab w:val="num" w:pos="-60"/>
        </w:tabs>
      </w:pPr>
    </w:lvl>
    <w:lvl w:ilvl="6" w:tplc="3AA65A2C">
      <w:numFmt w:val="none"/>
      <w:lvlText w:val=""/>
      <w:lvlJc w:val="left"/>
      <w:pPr>
        <w:tabs>
          <w:tab w:val="num" w:pos="-60"/>
        </w:tabs>
      </w:pPr>
    </w:lvl>
    <w:lvl w:ilvl="7" w:tplc="C096AFA0">
      <w:numFmt w:val="none"/>
      <w:lvlText w:val=""/>
      <w:lvlJc w:val="left"/>
      <w:pPr>
        <w:tabs>
          <w:tab w:val="num" w:pos="-60"/>
        </w:tabs>
      </w:pPr>
    </w:lvl>
    <w:lvl w:ilvl="8" w:tplc="2350402C">
      <w:numFmt w:val="none"/>
      <w:lvlText w:val=""/>
      <w:lvlJc w:val="left"/>
      <w:pPr>
        <w:tabs>
          <w:tab w:val="num" w:pos="-60"/>
        </w:tabs>
      </w:pPr>
    </w:lvl>
  </w:abstractNum>
  <w:abstractNum w:abstractNumId="2">
    <w:nsid w:val="2F000002"/>
    <w:multiLevelType w:val="hybridMultilevel"/>
    <w:tmpl w:val="241466F4"/>
    <w:lvl w:ilvl="0" w:tplc="06427A4C">
      <w:start w:val="1"/>
      <w:numFmt w:val="decimal"/>
      <w:suff w:val="nothing"/>
      <w:lvlText w:val="（%1）"/>
      <w:lvlJc w:val="left"/>
      <w:pPr>
        <w:ind w:firstLine="420"/>
        <w:jc w:val="both"/>
      </w:pPr>
      <w:rPr>
        <w:w w:val="100"/>
        <w:sz w:val="20"/>
        <w:szCs w:val="20"/>
        <w:shd w:val="clear" w:color="auto" w:fill="auto"/>
      </w:rPr>
    </w:lvl>
    <w:lvl w:ilvl="1" w:tplc="4B963CF0">
      <w:numFmt w:val="none"/>
      <w:lvlText w:val=""/>
      <w:lvlJc w:val="left"/>
      <w:pPr>
        <w:tabs>
          <w:tab w:val="num" w:pos="649"/>
        </w:tabs>
      </w:pPr>
    </w:lvl>
    <w:lvl w:ilvl="2" w:tplc="19C4B616">
      <w:numFmt w:val="none"/>
      <w:lvlText w:val=""/>
      <w:lvlJc w:val="left"/>
      <w:pPr>
        <w:tabs>
          <w:tab w:val="num" w:pos="649"/>
        </w:tabs>
      </w:pPr>
    </w:lvl>
    <w:lvl w:ilvl="3" w:tplc="F72E3402">
      <w:numFmt w:val="none"/>
      <w:lvlText w:val=""/>
      <w:lvlJc w:val="left"/>
      <w:pPr>
        <w:tabs>
          <w:tab w:val="num" w:pos="649"/>
        </w:tabs>
      </w:pPr>
    </w:lvl>
    <w:lvl w:ilvl="4" w:tplc="7FB0FA86">
      <w:numFmt w:val="none"/>
      <w:lvlText w:val=""/>
      <w:lvlJc w:val="left"/>
      <w:pPr>
        <w:tabs>
          <w:tab w:val="num" w:pos="649"/>
        </w:tabs>
      </w:pPr>
    </w:lvl>
    <w:lvl w:ilvl="5" w:tplc="6B3A20BA">
      <w:numFmt w:val="none"/>
      <w:lvlText w:val=""/>
      <w:lvlJc w:val="left"/>
      <w:pPr>
        <w:tabs>
          <w:tab w:val="num" w:pos="649"/>
        </w:tabs>
      </w:pPr>
    </w:lvl>
    <w:lvl w:ilvl="6" w:tplc="E43C9242">
      <w:numFmt w:val="none"/>
      <w:lvlText w:val=""/>
      <w:lvlJc w:val="left"/>
      <w:pPr>
        <w:tabs>
          <w:tab w:val="num" w:pos="649"/>
        </w:tabs>
      </w:pPr>
    </w:lvl>
    <w:lvl w:ilvl="7" w:tplc="92CC0B64">
      <w:numFmt w:val="none"/>
      <w:lvlText w:val=""/>
      <w:lvlJc w:val="left"/>
      <w:pPr>
        <w:tabs>
          <w:tab w:val="num" w:pos="649"/>
        </w:tabs>
      </w:pPr>
    </w:lvl>
    <w:lvl w:ilvl="8" w:tplc="7FBE3EC8">
      <w:numFmt w:val="none"/>
      <w:lvlText w:val=""/>
      <w:lvlJc w:val="left"/>
      <w:pPr>
        <w:tabs>
          <w:tab w:val="num" w:pos="649"/>
        </w:tabs>
      </w:pPr>
    </w:lvl>
  </w:abstractNum>
  <w:abstractNum w:abstractNumId="3">
    <w:nsid w:val="2F000003"/>
    <w:multiLevelType w:val="hybridMultilevel"/>
    <w:tmpl w:val="04A80124"/>
    <w:lvl w:ilvl="0" w:tplc="3E468508">
      <w:start w:val="2"/>
      <w:numFmt w:val="decimal"/>
      <w:suff w:val="nothing"/>
      <w:lvlText w:val="%1、"/>
      <w:lvlJc w:val="left"/>
    </w:lvl>
    <w:lvl w:ilvl="1" w:tplc="10420B00">
      <w:numFmt w:val="none"/>
      <w:lvlText w:val=""/>
      <w:lvlJc w:val="left"/>
      <w:pPr>
        <w:tabs>
          <w:tab w:val="num" w:pos="360"/>
        </w:tabs>
      </w:pPr>
    </w:lvl>
    <w:lvl w:ilvl="2" w:tplc="7DB85912">
      <w:numFmt w:val="none"/>
      <w:lvlText w:val=""/>
      <w:lvlJc w:val="left"/>
      <w:pPr>
        <w:tabs>
          <w:tab w:val="num" w:pos="360"/>
        </w:tabs>
      </w:pPr>
    </w:lvl>
    <w:lvl w:ilvl="3" w:tplc="6C244322">
      <w:numFmt w:val="none"/>
      <w:lvlText w:val=""/>
      <w:lvlJc w:val="left"/>
      <w:pPr>
        <w:tabs>
          <w:tab w:val="num" w:pos="360"/>
        </w:tabs>
      </w:pPr>
    </w:lvl>
    <w:lvl w:ilvl="4" w:tplc="E39A4A18">
      <w:numFmt w:val="none"/>
      <w:lvlText w:val=""/>
      <w:lvlJc w:val="left"/>
      <w:pPr>
        <w:tabs>
          <w:tab w:val="num" w:pos="360"/>
        </w:tabs>
      </w:pPr>
    </w:lvl>
    <w:lvl w:ilvl="5" w:tplc="E95E424C">
      <w:numFmt w:val="none"/>
      <w:lvlText w:val=""/>
      <w:lvlJc w:val="left"/>
      <w:pPr>
        <w:tabs>
          <w:tab w:val="num" w:pos="360"/>
        </w:tabs>
      </w:pPr>
    </w:lvl>
    <w:lvl w:ilvl="6" w:tplc="E326A9C6">
      <w:numFmt w:val="none"/>
      <w:lvlText w:val=""/>
      <w:lvlJc w:val="left"/>
      <w:pPr>
        <w:tabs>
          <w:tab w:val="num" w:pos="360"/>
        </w:tabs>
      </w:pPr>
    </w:lvl>
    <w:lvl w:ilvl="7" w:tplc="BABC3B2A">
      <w:numFmt w:val="none"/>
      <w:lvlText w:val=""/>
      <w:lvlJc w:val="left"/>
      <w:pPr>
        <w:tabs>
          <w:tab w:val="num" w:pos="360"/>
        </w:tabs>
      </w:pPr>
    </w:lvl>
    <w:lvl w:ilvl="8" w:tplc="3F668066">
      <w:numFmt w:val="none"/>
      <w:lvlText w:val=""/>
      <w:lvlJc w:val="left"/>
      <w:pPr>
        <w:tabs>
          <w:tab w:val="num" w:pos="360"/>
        </w:tabs>
      </w:pPr>
    </w:lvl>
  </w:abstractNum>
  <w:abstractNum w:abstractNumId="4">
    <w:nsid w:val="2F000004"/>
    <w:multiLevelType w:val="hybridMultilevel"/>
    <w:tmpl w:val="3B9AD012"/>
    <w:lvl w:ilvl="0" w:tplc="F1028494">
      <w:start w:val="1"/>
      <w:numFmt w:val="decimal"/>
      <w:suff w:val="nothing"/>
      <w:lvlText w:val="%1．"/>
      <w:lvlJc w:val="left"/>
      <w:pPr>
        <w:ind w:firstLine="400"/>
        <w:jc w:val="both"/>
      </w:pPr>
      <w:rPr>
        <w:w w:val="100"/>
        <w:sz w:val="20"/>
        <w:szCs w:val="20"/>
        <w:shd w:val="clear" w:color="auto" w:fill="auto"/>
      </w:rPr>
    </w:lvl>
    <w:lvl w:ilvl="1" w:tplc="974817A8">
      <w:numFmt w:val="none"/>
      <w:lvlText w:val=""/>
      <w:lvlJc w:val="left"/>
      <w:pPr>
        <w:tabs>
          <w:tab w:val="num" w:pos="360"/>
        </w:tabs>
      </w:pPr>
    </w:lvl>
    <w:lvl w:ilvl="2" w:tplc="D8FE0850">
      <w:numFmt w:val="none"/>
      <w:lvlText w:val=""/>
      <w:lvlJc w:val="left"/>
      <w:pPr>
        <w:tabs>
          <w:tab w:val="num" w:pos="360"/>
        </w:tabs>
      </w:pPr>
    </w:lvl>
    <w:lvl w:ilvl="3" w:tplc="52FC09A6">
      <w:numFmt w:val="none"/>
      <w:lvlText w:val=""/>
      <w:lvlJc w:val="left"/>
      <w:pPr>
        <w:tabs>
          <w:tab w:val="num" w:pos="360"/>
        </w:tabs>
      </w:pPr>
    </w:lvl>
    <w:lvl w:ilvl="4" w:tplc="728AB1EA">
      <w:numFmt w:val="none"/>
      <w:lvlText w:val=""/>
      <w:lvlJc w:val="left"/>
      <w:pPr>
        <w:tabs>
          <w:tab w:val="num" w:pos="360"/>
        </w:tabs>
      </w:pPr>
    </w:lvl>
    <w:lvl w:ilvl="5" w:tplc="DCDC5D4E">
      <w:numFmt w:val="none"/>
      <w:lvlText w:val=""/>
      <w:lvlJc w:val="left"/>
      <w:pPr>
        <w:tabs>
          <w:tab w:val="num" w:pos="360"/>
        </w:tabs>
      </w:pPr>
    </w:lvl>
    <w:lvl w:ilvl="6" w:tplc="DFD68E32">
      <w:numFmt w:val="none"/>
      <w:lvlText w:val=""/>
      <w:lvlJc w:val="left"/>
      <w:pPr>
        <w:tabs>
          <w:tab w:val="num" w:pos="360"/>
        </w:tabs>
      </w:pPr>
    </w:lvl>
    <w:lvl w:ilvl="7" w:tplc="9B5470B6">
      <w:numFmt w:val="none"/>
      <w:lvlText w:val=""/>
      <w:lvlJc w:val="left"/>
      <w:pPr>
        <w:tabs>
          <w:tab w:val="num" w:pos="360"/>
        </w:tabs>
      </w:pPr>
    </w:lvl>
    <w:lvl w:ilvl="8" w:tplc="67606CC6">
      <w:numFmt w:val="none"/>
      <w:lvlText w:val=""/>
      <w:lvlJc w:val="left"/>
      <w:pPr>
        <w:tabs>
          <w:tab w:val="num" w:pos="360"/>
        </w:tabs>
      </w:pPr>
    </w:lvl>
  </w:abstractNum>
  <w:abstractNum w:abstractNumId="5">
    <w:nsid w:val="2F000005"/>
    <w:multiLevelType w:val="hybridMultilevel"/>
    <w:tmpl w:val="590230D0"/>
    <w:lvl w:ilvl="0" w:tplc="FD927FC0">
      <w:start w:val="1"/>
      <w:numFmt w:val="decimal"/>
      <w:suff w:val="nothing"/>
      <w:lvlText w:val="%1、"/>
      <w:lvlJc w:val="left"/>
      <w:pPr>
        <w:ind w:firstLine="420"/>
        <w:jc w:val="both"/>
      </w:pPr>
      <w:rPr>
        <w:w w:val="100"/>
        <w:sz w:val="20"/>
        <w:szCs w:val="20"/>
        <w:shd w:val="clear" w:color="auto" w:fill="auto"/>
      </w:rPr>
    </w:lvl>
    <w:lvl w:ilvl="1" w:tplc="63C84E64">
      <w:numFmt w:val="none"/>
      <w:lvlText w:val=""/>
      <w:lvlJc w:val="left"/>
      <w:pPr>
        <w:tabs>
          <w:tab w:val="num" w:pos="1095"/>
        </w:tabs>
      </w:pPr>
    </w:lvl>
    <w:lvl w:ilvl="2" w:tplc="E7B6C2B8">
      <w:numFmt w:val="none"/>
      <w:lvlText w:val=""/>
      <w:lvlJc w:val="left"/>
      <w:pPr>
        <w:tabs>
          <w:tab w:val="num" w:pos="1095"/>
        </w:tabs>
      </w:pPr>
    </w:lvl>
    <w:lvl w:ilvl="3" w:tplc="94B0BD24">
      <w:numFmt w:val="none"/>
      <w:lvlText w:val=""/>
      <w:lvlJc w:val="left"/>
      <w:pPr>
        <w:tabs>
          <w:tab w:val="num" w:pos="1095"/>
        </w:tabs>
      </w:pPr>
    </w:lvl>
    <w:lvl w:ilvl="4" w:tplc="8120345C">
      <w:numFmt w:val="none"/>
      <w:lvlText w:val=""/>
      <w:lvlJc w:val="left"/>
      <w:pPr>
        <w:tabs>
          <w:tab w:val="num" w:pos="1095"/>
        </w:tabs>
      </w:pPr>
    </w:lvl>
    <w:lvl w:ilvl="5" w:tplc="05D285A6">
      <w:numFmt w:val="none"/>
      <w:lvlText w:val=""/>
      <w:lvlJc w:val="left"/>
      <w:pPr>
        <w:tabs>
          <w:tab w:val="num" w:pos="1095"/>
        </w:tabs>
      </w:pPr>
    </w:lvl>
    <w:lvl w:ilvl="6" w:tplc="CF2A1E58">
      <w:numFmt w:val="none"/>
      <w:lvlText w:val=""/>
      <w:lvlJc w:val="left"/>
      <w:pPr>
        <w:tabs>
          <w:tab w:val="num" w:pos="1095"/>
        </w:tabs>
      </w:pPr>
    </w:lvl>
    <w:lvl w:ilvl="7" w:tplc="55A4D47E">
      <w:numFmt w:val="none"/>
      <w:lvlText w:val=""/>
      <w:lvlJc w:val="left"/>
      <w:pPr>
        <w:tabs>
          <w:tab w:val="num" w:pos="1095"/>
        </w:tabs>
      </w:pPr>
    </w:lvl>
    <w:lvl w:ilvl="8" w:tplc="64FA5C52">
      <w:numFmt w:val="none"/>
      <w:lvlText w:val=""/>
      <w:lvlJc w:val="left"/>
      <w:pPr>
        <w:tabs>
          <w:tab w:val="num" w:pos="1095"/>
        </w:tabs>
      </w:pPr>
    </w:lvl>
  </w:abstractNum>
  <w:abstractNum w:abstractNumId="6">
    <w:nsid w:val="2F000006"/>
    <w:multiLevelType w:val="hybridMultilevel"/>
    <w:tmpl w:val="28C682E2"/>
    <w:lvl w:ilvl="0" w:tplc="C110FD06">
      <w:start w:val="1"/>
      <w:numFmt w:val="decimal"/>
      <w:suff w:val="nothing"/>
      <w:lvlText w:val="（%1）"/>
      <w:lvlJc w:val="left"/>
      <w:pPr>
        <w:ind w:firstLine="420"/>
        <w:jc w:val="both"/>
      </w:pPr>
      <w:rPr>
        <w:w w:val="100"/>
        <w:sz w:val="20"/>
        <w:szCs w:val="20"/>
        <w:shd w:val="clear" w:color="auto" w:fill="auto"/>
      </w:rPr>
    </w:lvl>
    <w:lvl w:ilvl="1" w:tplc="6E925B2A">
      <w:numFmt w:val="none"/>
      <w:lvlText w:val=""/>
      <w:lvlJc w:val="left"/>
      <w:pPr>
        <w:tabs>
          <w:tab w:val="num" w:pos="360"/>
        </w:tabs>
      </w:pPr>
    </w:lvl>
    <w:lvl w:ilvl="2" w:tplc="EFD0A3EC">
      <w:numFmt w:val="none"/>
      <w:lvlText w:val=""/>
      <w:lvlJc w:val="left"/>
      <w:pPr>
        <w:tabs>
          <w:tab w:val="num" w:pos="360"/>
        </w:tabs>
      </w:pPr>
    </w:lvl>
    <w:lvl w:ilvl="3" w:tplc="196A3CA8">
      <w:numFmt w:val="none"/>
      <w:lvlText w:val=""/>
      <w:lvlJc w:val="left"/>
      <w:pPr>
        <w:tabs>
          <w:tab w:val="num" w:pos="360"/>
        </w:tabs>
      </w:pPr>
    </w:lvl>
    <w:lvl w:ilvl="4" w:tplc="790AFBEA">
      <w:numFmt w:val="none"/>
      <w:lvlText w:val=""/>
      <w:lvlJc w:val="left"/>
      <w:pPr>
        <w:tabs>
          <w:tab w:val="num" w:pos="360"/>
        </w:tabs>
      </w:pPr>
    </w:lvl>
    <w:lvl w:ilvl="5" w:tplc="DF462DCE">
      <w:numFmt w:val="none"/>
      <w:lvlText w:val=""/>
      <w:lvlJc w:val="left"/>
      <w:pPr>
        <w:tabs>
          <w:tab w:val="num" w:pos="360"/>
        </w:tabs>
      </w:pPr>
    </w:lvl>
    <w:lvl w:ilvl="6" w:tplc="98AC6504">
      <w:numFmt w:val="none"/>
      <w:lvlText w:val=""/>
      <w:lvlJc w:val="left"/>
      <w:pPr>
        <w:tabs>
          <w:tab w:val="num" w:pos="360"/>
        </w:tabs>
      </w:pPr>
    </w:lvl>
    <w:lvl w:ilvl="7" w:tplc="ACF82C44">
      <w:numFmt w:val="none"/>
      <w:lvlText w:val=""/>
      <w:lvlJc w:val="left"/>
      <w:pPr>
        <w:tabs>
          <w:tab w:val="num" w:pos="360"/>
        </w:tabs>
      </w:pPr>
    </w:lvl>
    <w:lvl w:ilvl="8" w:tplc="8B5479AA">
      <w:numFmt w:val="none"/>
      <w:lvlText w:val=""/>
      <w:lvlJc w:val="left"/>
      <w:pPr>
        <w:tabs>
          <w:tab w:val="num" w:pos="360"/>
        </w:tabs>
      </w:pPr>
    </w:lvl>
  </w:abstractNum>
  <w:abstractNum w:abstractNumId="7">
    <w:nsid w:val="2F000007"/>
    <w:multiLevelType w:val="hybridMultilevel"/>
    <w:tmpl w:val="D2102F24"/>
    <w:lvl w:ilvl="0" w:tplc="EFE4A76C">
      <w:start w:val="1"/>
      <w:numFmt w:val="decimal"/>
      <w:suff w:val="nothing"/>
      <w:lvlText w:val="%1．"/>
      <w:lvlJc w:val="left"/>
      <w:pPr>
        <w:ind w:firstLine="400"/>
        <w:jc w:val="both"/>
      </w:pPr>
      <w:rPr>
        <w:w w:val="100"/>
        <w:sz w:val="20"/>
        <w:szCs w:val="20"/>
        <w:shd w:val="clear" w:color="auto" w:fill="auto"/>
      </w:rPr>
    </w:lvl>
    <w:lvl w:ilvl="1" w:tplc="56C64780">
      <w:numFmt w:val="none"/>
      <w:lvlText w:val=""/>
      <w:lvlJc w:val="left"/>
      <w:pPr>
        <w:tabs>
          <w:tab w:val="num" w:pos="360"/>
        </w:tabs>
      </w:pPr>
    </w:lvl>
    <w:lvl w:ilvl="2" w:tplc="87E87A38">
      <w:numFmt w:val="none"/>
      <w:lvlText w:val=""/>
      <w:lvlJc w:val="left"/>
      <w:pPr>
        <w:tabs>
          <w:tab w:val="num" w:pos="360"/>
        </w:tabs>
      </w:pPr>
    </w:lvl>
    <w:lvl w:ilvl="3" w:tplc="2A8C8C58">
      <w:numFmt w:val="none"/>
      <w:lvlText w:val=""/>
      <w:lvlJc w:val="left"/>
      <w:pPr>
        <w:tabs>
          <w:tab w:val="num" w:pos="360"/>
        </w:tabs>
      </w:pPr>
    </w:lvl>
    <w:lvl w:ilvl="4" w:tplc="707CC2DE">
      <w:numFmt w:val="none"/>
      <w:lvlText w:val=""/>
      <w:lvlJc w:val="left"/>
      <w:pPr>
        <w:tabs>
          <w:tab w:val="num" w:pos="360"/>
        </w:tabs>
      </w:pPr>
    </w:lvl>
    <w:lvl w:ilvl="5" w:tplc="4A005FAE">
      <w:numFmt w:val="none"/>
      <w:lvlText w:val=""/>
      <w:lvlJc w:val="left"/>
      <w:pPr>
        <w:tabs>
          <w:tab w:val="num" w:pos="360"/>
        </w:tabs>
      </w:pPr>
    </w:lvl>
    <w:lvl w:ilvl="6" w:tplc="148E11C0">
      <w:numFmt w:val="none"/>
      <w:lvlText w:val=""/>
      <w:lvlJc w:val="left"/>
      <w:pPr>
        <w:tabs>
          <w:tab w:val="num" w:pos="360"/>
        </w:tabs>
      </w:pPr>
    </w:lvl>
    <w:lvl w:ilvl="7" w:tplc="3E92C370">
      <w:numFmt w:val="none"/>
      <w:lvlText w:val=""/>
      <w:lvlJc w:val="left"/>
      <w:pPr>
        <w:tabs>
          <w:tab w:val="num" w:pos="360"/>
        </w:tabs>
      </w:pPr>
    </w:lvl>
    <w:lvl w:ilvl="8" w:tplc="214EF38C">
      <w:numFmt w:val="none"/>
      <w:lvlText w:val=""/>
      <w:lvlJc w:val="left"/>
      <w:pPr>
        <w:tabs>
          <w:tab w:val="num" w:pos="360"/>
        </w:tabs>
      </w:pPr>
    </w:lvl>
  </w:abstractNum>
  <w:abstractNum w:abstractNumId="8">
    <w:nsid w:val="2F000008"/>
    <w:multiLevelType w:val="hybridMultilevel"/>
    <w:tmpl w:val="C6F2EB16"/>
    <w:lvl w:ilvl="0" w:tplc="6F2A18E6">
      <w:start w:val="1"/>
      <w:numFmt w:val="decimal"/>
      <w:suff w:val="nothing"/>
      <w:lvlText w:val="（%1）"/>
      <w:lvlJc w:val="left"/>
      <w:pPr>
        <w:ind w:firstLine="420"/>
        <w:jc w:val="both"/>
      </w:pPr>
      <w:rPr>
        <w:w w:val="100"/>
        <w:sz w:val="20"/>
        <w:szCs w:val="20"/>
        <w:shd w:val="clear" w:color="auto" w:fill="auto"/>
      </w:rPr>
    </w:lvl>
    <w:lvl w:ilvl="1" w:tplc="B0342CC0">
      <w:numFmt w:val="none"/>
      <w:lvlText w:val=""/>
      <w:lvlJc w:val="left"/>
      <w:pPr>
        <w:tabs>
          <w:tab w:val="num" w:pos="360"/>
        </w:tabs>
      </w:pPr>
    </w:lvl>
    <w:lvl w:ilvl="2" w:tplc="1A1616F6">
      <w:numFmt w:val="none"/>
      <w:lvlText w:val=""/>
      <w:lvlJc w:val="left"/>
      <w:pPr>
        <w:tabs>
          <w:tab w:val="num" w:pos="360"/>
        </w:tabs>
      </w:pPr>
    </w:lvl>
    <w:lvl w:ilvl="3" w:tplc="55E6B1AA">
      <w:numFmt w:val="none"/>
      <w:lvlText w:val=""/>
      <w:lvlJc w:val="left"/>
      <w:pPr>
        <w:tabs>
          <w:tab w:val="num" w:pos="360"/>
        </w:tabs>
      </w:pPr>
    </w:lvl>
    <w:lvl w:ilvl="4" w:tplc="464C5668">
      <w:numFmt w:val="none"/>
      <w:lvlText w:val=""/>
      <w:lvlJc w:val="left"/>
      <w:pPr>
        <w:tabs>
          <w:tab w:val="num" w:pos="360"/>
        </w:tabs>
      </w:pPr>
    </w:lvl>
    <w:lvl w:ilvl="5" w:tplc="259EA422">
      <w:numFmt w:val="none"/>
      <w:lvlText w:val=""/>
      <w:lvlJc w:val="left"/>
      <w:pPr>
        <w:tabs>
          <w:tab w:val="num" w:pos="360"/>
        </w:tabs>
      </w:pPr>
    </w:lvl>
    <w:lvl w:ilvl="6" w:tplc="3BAECE34">
      <w:numFmt w:val="none"/>
      <w:lvlText w:val=""/>
      <w:lvlJc w:val="left"/>
      <w:pPr>
        <w:tabs>
          <w:tab w:val="num" w:pos="360"/>
        </w:tabs>
      </w:pPr>
    </w:lvl>
    <w:lvl w:ilvl="7" w:tplc="1C425E4E">
      <w:numFmt w:val="none"/>
      <w:lvlText w:val=""/>
      <w:lvlJc w:val="left"/>
      <w:pPr>
        <w:tabs>
          <w:tab w:val="num" w:pos="360"/>
        </w:tabs>
      </w:pPr>
    </w:lvl>
    <w:lvl w:ilvl="8" w:tplc="34341760">
      <w:numFmt w:val="none"/>
      <w:lvlText w:val=""/>
      <w:lvlJc w:val="left"/>
      <w:pPr>
        <w:tabs>
          <w:tab w:val="num" w:pos="360"/>
        </w:tabs>
      </w:pPr>
    </w:lvl>
  </w:abstractNum>
  <w:abstractNum w:abstractNumId="9">
    <w:nsid w:val="2F000009"/>
    <w:multiLevelType w:val="hybridMultilevel"/>
    <w:tmpl w:val="6630BAE8"/>
    <w:lvl w:ilvl="0" w:tplc="F5626464">
      <w:start w:val="1"/>
      <w:numFmt w:val="decimal"/>
      <w:suff w:val="nothing"/>
      <w:lvlText w:val="%1．"/>
      <w:lvlJc w:val="left"/>
      <w:pPr>
        <w:ind w:firstLine="400"/>
        <w:jc w:val="both"/>
      </w:pPr>
      <w:rPr>
        <w:w w:val="100"/>
        <w:sz w:val="30"/>
        <w:szCs w:val="30"/>
        <w:shd w:val="clear" w:color="auto" w:fill="auto"/>
      </w:rPr>
    </w:lvl>
    <w:lvl w:ilvl="1" w:tplc="F2A44768">
      <w:numFmt w:val="none"/>
      <w:lvlText w:val=""/>
      <w:lvlJc w:val="left"/>
      <w:pPr>
        <w:tabs>
          <w:tab w:val="num" w:pos="360"/>
        </w:tabs>
      </w:pPr>
    </w:lvl>
    <w:lvl w:ilvl="2" w:tplc="B5CAA1EE">
      <w:numFmt w:val="none"/>
      <w:lvlText w:val=""/>
      <w:lvlJc w:val="left"/>
      <w:pPr>
        <w:tabs>
          <w:tab w:val="num" w:pos="360"/>
        </w:tabs>
      </w:pPr>
    </w:lvl>
    <w:lvl w:ilvl="3" w:tplc="AD982DA4">
      <w:numFmt w:val="none"/>
      <w:lvlText w:val=""/>
      <w:lvlJc w:val="left"/>
      <w:pPr>
        <w:tabs>
          <w:tab w:val="num" w:pos="360"/>
        </w:tabs>
      </w:pPr>
    </w:lvl>
    <w:lvl w:ilvl="4" w:tplc="736C5088">
      <w:numFmt w:val="none"/>
      <w:lvlText w:val=""/>
      <w:lvlJc w:val="left"/>
      <w:pPr>
        <w:tabs>
          <w:tab w:val="num" w:pos="360"/>
        </w:tabs>
      </w:pPr>
    </w:lvl>
    <w:lvl w:ilvl="5" w:tplc="EB8CFCF6">
      <w:numFmt w:val="none"/>
      <w:lvlText w:val=""/>
      <w:lvlJc w:val="left"/>
      <w:pPr>
        <w:tabs>
          <w:tab w:val="num" w:pos="360"/>
        </w:tabs>
      </w:pPr>
    </w:lvl>
    <w:lvl w:ilvl="6" w:tplc="100E4EAE">
      <w:numFmt w:val="none"/>
      <w:lvlText w:val=""/>
      <w:lvlJc w:val="left"/>
      <w:pPr>
        <w:tabs>
          <w:tab w:val="num" w:pos="360"/>
        </w:tabs>
      </w:pPr>
    </w:lvl>
    <w:lvl w:ilvl="7" w:tplc="D706869A">
      <w:numFmt w:val="none"/>
      <w:lvlText w:val=""/>
      <w:lvlJc w:val="left"/>
      <w:pPr>
        <w:tabs>
          <w:tab w:val="num" w:pos="360"/>
        </w:tabs>
      </w:pPr>
    </w:lvl>
    <w:lvl w:ilvl="8" w:tplc="61FA32C8">
      <w:numFmt w:val="none"/>
      <w:lvlText w:val=""/>
      <w:lvlJc w:val="left"/>
      <w:pPr>
        <w:tabs>
          <w:tab w:val="num" w:pos="360"/>
        </w:tabs>
      </w:pPr>
    </w:lvl>
  </w:abstractNum>
  <w:abstractNum w:abstractNumId="10">
    <w:nsid w:val="2F00000A"/>
    <w:multiLevelType w:val="hybridMultilevel"/>
    <w:tmpl w:val="7B8898D6"/>
    <w:lvl w:ilvl="0" w:tplc="E7D69B28">
      <w:start w:val="1"/>
      <w:numFmt w:val="decimal"/>
      <w:suff w:val="nothing"/>
      <w:lvlText w:val="（%1）"/>
      <w:lvlJc w:val="left"/>
      <w:pPr>
        <w:ind w:firstLine="420"/>
        <w:jc w:val="both"/>
      </w:pPr>
      <w:rPr>
        <w:w w:val="100"/>
        <w:sz w:val="20"/>
        <w:szCs w:val="20"/>
        <w:shd w:val="clear" w:color="auto" w:fill="auto"/>
      </w:rPr>
    </w:lvl>
    <w:lvl w:ilvl="1" w:tplc="E6CA6ABE">
      <w:numFmt w:val="none"/>
      <w:lvlText w:val=""/>
      <w:lvlJc w:val="left"/>
      <w:pPr>
        <w:tabs>
          <w:tab w:val="num" w:pos="360"/>
        </w:tabs>
      </w:pPr>
    </w:lvl>
    <w:lvl w:ilvl="2" w:tplc="5E927A8A">
      <w:numFmt w:val="none"/>
      <w:lvlText w:val=""/>
      <w:lvlJc w:val="left"/>
      <w:pPr>
        <w:tabs>
          <w:tab w:val="num" w:pos="360"/>
        </w:tabs>
      </w:pPr>
    </w:lvl>
    <w:lvl w:ilvl="3" w:tplc="8BEAFCD2">
      <w:numFmt w:val="none"/>
      <w:lvlText w:val=""/>
      <w:lvlJc w:val="left"/>
      <w:pPr>
        <w:tabs>
          <w:tab w:val="num" w:pos="360"/>
        </w:tabs>
      </w:pPr>
    </w:lvl>
    <w:lvl w:ilvl="4" w:tplc="91F4B6B2">
      <w:numFmt w:val="none"/>
      <w:lvlText w:val=""/>
      <w:lvlJc w:val="left"/>
      <w:pPr>
        <w:tabs>
          <w:tab w:val="num" w:pos="360"/>
        </w:tabs>
      </w:pPr>
    </w:lvl>
    <w:lvl w:ilvl="5" w:tplc="7F7406A8">
      <w:numFmt w:val="none"/>
      <w:lvlText w:val=""/>
      <w:lvlJc w:val="left"/>
      <w:pPr>
        <w:tabs>
          <w:tab w:val="num" w:pos="360"/>
        </w:tabs>
      </w:pPr>
    </w:lvl>
    <w:lvl w:ilvl="6" w:tplc="CE9A68B6">
      <w:numFmt w:val="none"/>
      <w:lvlText w:val=""/>
      <w:lvlJc w:val="left"/>
      <w:pPr>
        <w:tabs>
          <w:tab w:val="num" w:pos="360"/>
        </w:tabs>
      </w:pPr>
    </w:lvl>
    <w:lvl w:ilvl="7" w:tplc="A1F60C18">
      <w:numFmt w:val="none"/>
      <w:lvlText w:val=""/>
      <w:lvlJc w:val="left"/>
      <w:pPr>
        <w:tabs>
          <w:tab w:val="num" w:pos="360"/>
        </w:tabs>
      </w:pPr>
    </w:lvl>
    <w:lvl w:ilvl="8" w:tplc="46BE79EE">
      <w:numFmt w:val="none"/>
      <w:lvlText w:val=""/>
      <w:lvlJc w:val="left"/>
      <w:pPr>
        <w:tabs>
          <w:tab w:val="num" w:pos="360"/>
        </w:tabs>
      </w:pPr>
    </w:lvl>
  </w:abstractNum>
  <w:abstractNum w:abstractNumId="11">
    <w:nsid w:val="2F00000B"/>
    <w:multiLevelType w:val="hybridMultilevel"/>
    <w:tmpl w:val="3AAADDDE"/>
    <w:lvl w:ilvl="0" w:tplc="1A3CE708">
      <w:start w:val="1"/>
      <w:numFmt w:val="decimal"/>
      <w:suff w:val="nothing"/>
      <w:lvlText w:val="（%1）"/>
      <w:lvlJc w:val="left"/>
      <w:pPr>
        <w:ind w:firstLine="420"/>
        <w:jc w:val="both"/>
      </w:pPr>
      <w:rPr>
        <w:w w:val="100"/>
        <w:sz w:val="20"/>
        <w:szCs w:val="20"/>
        <w:shd w:val="clear" w:color="auto" w:fill="auto"/>
      </w:rPr>
    </w:lvl>
    <w:lvl w:ilvl="1" w:tplc="BDDADF5C">
      <w:numFmt w:val="none"/>
      <w:lvlText w:val=""/>
      <w:lvlJc w:val="left"/>
      <w:pPr>
        <w:tabs>
          <w:tab w:val="num" w:pos="791"/>
        </w:tabs>
      </w:pPr>
    </w:lvl>
    <w:lvl w:ilvl="2" w:tplc="5254F12E">
      <w:numFmt w:val="none"/>
      <w:lvlText w:val=""/>
      <w:lvlJc w:val="left"/>
      <w:pPr>
        <w:tabs>
          <w:tab w:val="num" w:pos="791"/>
        </w:tabs>
      </w:pPr>
    </w:lvl>
    <w:lvl w:ilvl="3" w:tplc="00BA3270">
      <w:numFmt w:val="none"/>
      <w:lvlText w:val=""/>
      <w:lvlJc w:val="left"/>
      <w:pPr>
        <w:tabs>
          <w:tab w:val="num" w:pos="791"/>
        </w:tabs>
      </w:pPr>
    </w:lvl>
    <w:lvl w:ilvl="4" w:tplc="521C5DE4">
      <w:numFmt w:val="none"/>
      <w:lvlText w:val=""/>
      <w:lvlJc w:val="left"/>
      <w:pPr>
        <w:tabs>
          <w:tab w:val="num" w:pos="791"/>
        </w:tabs>
      </w:pPr>
    </w:lvl>
    <w:lvl w:ilvl="5" w:tplc="5218BFD8">
      <w:numFmt w:val="none"/>
      <w:lvlText w:val=""/>
      <w:lvlJc w:val="left"/>
      <w:pPr>
        <w:tabs>
          <w:tab w:val="num" w:pos="791"/>
        </w:tabs>
      </w:pPr>
    </w:lvl>
    <w:lvl w:ilvl="6" w:tplc="759C7BF4">
      <w:numFmt w:val="none"/>
      <w:lvlText w:val=""/>
      <w:lvlJc w:val="left"/>
      <w:pPr>
        <w:tabs>
          <w:tab w:val="num" w:pos="791"/>
        </w:tabs>
      </w:pPr>
    </w:lvl>
    <w:lvl w:ilvl="7" w:tplc="B900CDD2">
      <w:numFmt w:val="none"/>
      <w:lvlText w:val=""/>
      <w:lvlJc w:val="left"/>
      <w:pPr>
        <w:tabs>
          <w:tab w:val="num" w:pos="791"/>
        </w:tabs>
      </w:pPr>
    </w:lvl>
    <w:lvl w:ilvl="8" w:tplc="77D20FE2">
      <w:numFmt w:val="none"/>
      <w:lvlText w:val=""/>
      <w:lvlJc w:val="left"/>
      <w:pPr>
        <w:tabs>
          <w:tab w:val="num" w:pos="791"/>
        </w:tabs>
      </w:pPr>
    </w:lvl>
  </w:abstractNum>
  <w:abstractNum w:abstractNumId="12">
    <w:nsid w:val="60BC57EC"/>
    <w:multiLevelType w:val="hybridMultilevel"/>
    <w:tmpl w:val="A0929F9C"/>
    <w:lvl w:ilvl="0" w:tplc="8E2CDAF8">
      <w:start w:val="6"/>
      <w:numFmt w:val="japaneseCounting"/>
      <w:lvlText w:val="%1、"/>
      <w:lvlJc w:val="left"/>
      <w:pPr>
        <w:ind w:left="1359" w:hanging="720"/>
      </w:pPr>
      <w:rPr>
        <w:rFonts w:hint="default"/>
        <w:sz w:val="32"/>
        <w:szCs w:val="32"/>
      </w:rPr>
    </w:lvl>
    <w:lvl w:ilvl="1" w:tplc="04090019" w:tentative="1">
      <w:start w:val="1"/>
      <w:numFmt w:val="lowerLetter"/>
      <w:lvlText w:val="%2)"/>
      <w:lvlJc w:val="left"/>
      <w:pPr>
        <w:ind w:left="1479" w:hanging="420"/>
      </w:pPr>
    </w:lvl>
    <w:lvl w:ilvl="2" w:tplc="0409001B" w:tentative="1">
      <w:start w:val="1"/>
      <w:numFmt w:val="lowerRoman"/>
      <w:lvlText w:val="%3."/>
      <w:lvlJc w:val="right"/>
      <w:pPr>
        <w:ind w:left="1899" w:hanging="420"/>
      </w:pPr>
    </w:lvl>
    <w:lvl w:ilvl="3" w:tplc="0409000F" w:tentative="1">
      <w:start w:val="1"/>
      <w:numFmt w:val="decimal"/>
      <w:lvlText w:val="%4."/>
      <w:lvlJc w:val="left"/>
      <w:pPr>
        <w:ind w:left="2319" w:hanging="420"/>
      </w:pPr>
    </w:lvl>
    <w:lvl w:ilvl="4" w:tplc="04090019" w:tentative="1">
      <w:start w:val="1"/>
      <w:numFmt w:val="lowerLetter"/>
      <w:lvlText w:val="%5)"/>
      <w:lvlJc w:val="left"/>
      <w:pPr>
        <w:ind w:left="2739" w:hanging="420"/>
      </w:pPr>
    </w:lvl>
    <w:lvl w:ilvl="5" w:tplc="0409001B" w:tentative="1">
      <w:start w:val="1"/>
      <w:numFmt w:val="lowerRoman"/>
      <w:lvlText w:val="%6."/>
      <w:lvlJc w:val="right"/>
      <w:pPr>
        <w:ind w:left="3159" w:hanging="420"/>
      </w:pPr>
    </w:lvl>
    <w:lvl w:ilvl="6" w:tplc="0409000F" w:tentative="1">
      <w:start w:val="1"/>
      <w:numFmt w:val="decimal"/>
      <w:lvlText w:val="%7."/>
      <w:lvlJc w:val="left"/>
      <w:pPr>
        <w:ind w:left="3579" w:hanging="420"/>
      </w:pPr>
    </w:lvl>
    <w:lvl w:ilvl="7" w:tplc="04090019" w:tentative="1">
      <w:start w:val="1"/>
      <w:numFmt w:val="lowerLetter"/>
      <w:lvlText w:val="%8)"/>
      <w:lvlJc w:val="left"/>
      <w:pPr>
        <w:ind w:left="3999" w:hanging="420"/>
      </w:pPr>
    </w:lvl>
    <w:lvl w:ilvl="8" w:tplc="0409001B" w:tentative="1">
      <w:start w:val="1"/>
      <w:numFmt w:val="lowerRoman"/>
      <w:lvlText w:val="%9."/>
      <w:lvlJc w:val="right"/>
      <w:pPr>
        <w:ind w:left="4419" w:hanging="420"/>
      </w:pPr>
    </w:lvl>
  </w:abstractNum>
  <w:abstractNum w:abstractNumId="13">
    <w:nsid w:val="61316ACF"/>
    <w:multiLevelType w:val="hybridMultilevel"/>
    <w:tmpl w:val="954853DE"/>
    <w:lvl w:ilvl="0" w:tplc="E672679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B545496"/>
    <w:multiLevelType w:val="hybridMultilevel"/>
    <w:tmpl w:val="6926504C"/>
    <w:lvl w:ilvl="0" w:tplc="E06E650E">
      <w:start w:val="8"/>
      <w:numFmt w:val="japaneseCounting"/>
      <w:lvlText w:val="%1、"/>
      <w:lvlJc w:val="left"/>
      <w:pPr>
        <w:ind w:left="720" w:hanging="72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CE6706"/>
    <w:multiLevelType w:val="hybridMultilevel"/>
    <w:tmpl w:val="8A36CD3E"/>
    <w:lvl w:ilvl="0" w:tplc="31FAC240">
      <w:start w:val="8"/>
      <w:numFmt w:val="japaneseCounting"/>
      <w:lvlText w:val="%1、"/>
      <w:lvlJc w:val="left"/>
      <w:pPr>
        <w:ind w:left="720" w:hanging="72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5"/>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isplayHorizontalDrawingGridEvery w:val="0"/>
  <w:displayVerticalDrawingGridEvery w:val="2"/>
  <w:characterSpacingControl w:val="compressPunctuation"/>
  <w:noLineBreaksAfter w:lang="ko-KR" w:val="$([{£¥·‘“〈《「『【〔〖〝﹙﹛﹝＄（．［｛￡￥"/>
  <w:noLineBreaksBefore w:lang="ko-KR" w:val="$([{£¥·‘“〈《「『【〔〖〝﹙﹛﹝＄（．［｛￡￥"/>
  <w:hdrShapeDefaults>
    <o:shapedefaults v:ext="edit" spidmax="13314"/>
    <o:shapelayout v:ext="edit">
      <o:idmap v:ext="edit" data="1"/>
    </o:shapelayout>
  </w:hdrShapeDefaults>
  <w:footnotePr>
    <w:footnote w:id="0"/>
    <w:footnote w:id="1"/>
  </w:footnotePr>
  <w:endnotePr>
    <w:endnote w:id="0"/>
    <w:endnote w:id="1"/>
  </w:endnotePr>
  <w:compat>
    <w:balanceSingleByteDoubleByteWidth/>
    <w:adjustLineHeightInTable/>
    <w:useFELayout/>
  </w:compat>
  <w:rsids>
    <w:rsidRoot w:val="00A3587E"/>
    <w:rsid w:val="000E2E21"/>
    <w:rsid w:val="00207B16"/>
    <w:rsid w:val="0022560E"/>
    <w:rsid w:val="002644A2"/>
    <w:rsid w:val="002B6770"/>
    <w:rsid w:val="002D0999"/>
    <w:rsid w:val="003077B9"/>
    <w:rsid w:val="00344CC4"/>
    <w:rsid w:val="004A02BA"/>
    <w:rsid w:val="005B3FA0"/>
    <w:rsid w:val="005F6596"/>
    <w:rsid w:val="0066474B"/>
    <w:rsid w:val="00682E60"/>
    <w:rsid w:val="00704321"/>
    <w:rsid w:val="00733143"/>
    <w:rsid w:val="008549D3"/>
    <w:rsid w:val="008C3516"/>
    <w:rsid w:val="00970569"/>
    <w:rsid w:val="00970A0B"/>
    <w:rsid w:val="00A3587E"/>
    <w:rsid w:val="00AB17DD"/>
    <w:rsid w:val="00B176BF"/>
    <w:rsid w:val="00B84F52"/>
    <w:rsid w:val="00D96E12"/>
    <w:rsid w:val="00E346C3"/>
    <w:rsid w:val="00F04E5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3587E"/>
    <w:pPr>
      <w:jc w:val="both"/>
    </w:pPr>
    <w:rPr>
      <w:rFonts w:ascii="Calibri" w:eastAsia="Calibri" w:hAnsi="Calibri"/>
      <w:sz w:val="21"/>
      <w:szCs w:val="21"/>
    </w:rPr>
  </w:style>
  <w:style w:type="paragraph" w:styleId="1">
    <w:name w:val="heading 1"/>
    <w:uiPriority w:val="7"/>
    <w:qFormat/>
    <w:rsid w:val="00A3587E"/>
    <w:pPr>
      <w:jc w:val="both"/>
      <w:outlineLvl w:val="0"/>
    </w:pPr>
    <w:rPr>
      <w:sz w:val="28"/>
      <w:szCs w:val="28"/>
    </w:rPr>
  </w:style>
  <w:style w:type="paragraph" w:styleId="2">
    <w:name w:val="heading 2"/>
    <w:uiPriority w:val="8"/>
    <w:qFormat/>
    <w:rsid w:val="00A3587E"/>
    <w:pPr>
      <w:jc w:val="both"/>
      <w:outlineLvl w:val="1"/>
    </w:pPr>
    <w:rPr>
      <w:sz w:val="21"/>
      <w:szCs w:val="21"/>
    </w:rPr>
  </w:style>
  <w:style w:type="paragraph" w:styleId="3">
    <w:name w:val="heading 3"/>
    <w:uiPriority w:val="9"/>
    <w:qFormat/>
    <w:rsid w:val="00A3587E"/>
    <w:pPr>
      <w:ind w:left="1000" w:hanging="400"/>
      <w:jc w:val="both"/>
      <w:outlineLvl w:val="2"/>
    </w:pPr>
    <w:rPr>
      <w:sz w:val="21"/>
      <w:szCs w:val="21"/>
    </w:rPr>
  </w:style>
  <w:style w:type="paragraph" w:styleId="4">
    <w:name w:val="heading 4"/>
    <w:uiPriority w:val="10"/>
    <w:qFormat/>
    <w:rsid w:val="00A3587E"/>
    <w:pPr>
      <w:ind w:left="1200" w:hanging="400"/>
      <w:jc w:val="both"/>
      <w:outlineLvl w:val="3"/>
    </w:pPr>
    <w:rPr>
      <w:b/>
      <w:sz w:val="21"/>
      <w:szCs w:val="21"/>
    </w:rPr>
  </w:style>
  <w:style w:type="paragraph" w:styleId="5">
    <w:name w:val="heading 5"/>
    <w:uiPriority w:val="11"/>
    <w:qFormat/>
    <w:rsid w:val="00A3587E"/>
    <w:pPr>
      <w:ind w:left="1400" w:hanging="400"/>
      <w:jc w:val="both"/>
      <w:outlineLvl w:val="4"/>
    </w:pPr>
    <w:rPr>
      <w:sz w:val="21"/>
      <w:szCs w:val="21"/>
    </w:rPr>
  </w:style>
  <w:style w:type="paragraph" w:styleId="6">
    <w:name w:val="heading 6"/>
    <w:uiPriority w:val="12"/>
    <w:qFormat/>
    <w:rsid w:val="00A3587E"/>
    <w:pPr>
      <w:ind w:left="1600" w:hanging="400"/>
      <w:jc w:val="both"/>
      <w:outlineLvl w:val="5"/>
    </w:pPr>
    <w:rPr>
      <w:b/>
      <w:sz w:val="21"/>
      <w:szCs w:val="21"/>
    </w:rPr>
  </w:style>
  <w:style w:type="paragraph" w:styleId="7">
    <w:name w:val="heading 7"/>
    <w:uiPriority w:val="13"/>
    <w:qFormat/>
    <w:rsid w:val="00A3587E"/>
    <w:pPr>
      <w:ind w:left="1800" w:hanging="400"/>
      <w:jc w:val="both"/>
      <w:outlineLvl w:val="6"/>
    </w:pPr>
    <w:rPr>
      <w:sz w:val="21"/>
      <w:szCs w:val="21"/>
    </w:rPr>
  </w:style>
  <w:style w:type="paragraph" w:styleId="8">
    <w:name w:val="heading 8"/>
    <w:uiPriority w:val="14"/>
    <w:qFormat/>
    <w:rsid w:val="00A3587E"/>
    <w:pPr>
      <w:ind w:left="2000" w:hanging="400"/>
      <w:jc w:val="both"/>
      <w:outlineLvl w:val="7"/>
    </w:pPr>
    <w:rPr>
      <w:sz w:val="21"/>
      <w:szCs w:val="21"/>
    </w:rPr>
  </w:style>
  <w:style w:type="paragraph" w:styleId="9">
    <w:name w:val="heading 9"/>
    <w:uiPriority w:val="15"/>
    <w:qFormat/>
    <w:rsid w:val="00A3587E"/>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A3587E"/>
    <w:pPr>
      <w:jc w:val="both"/>
    </w:pPr>
    <w:rPr>
      <w:sz w:val="21"/>
      <w:szCs w:val="21"/>
    </w:rPr>
  </w:style>
  <w:style w:type="paragraph" w:styleId="a4">
    <w:name w:val="Title"/>
    <w:uiPriority w:val="6"/>
    <w:qFormat/>
    <w:rsid w:val="00A3587E"/>
    <w:pPr>
      <w:jc w:val="center"/>
    </w:pPr>
    <w:rPr>
      <w:b/>
      <w:sz w:val="32"/>
      <w:szCs w:val="32"/>
    </w:rPr>
  </w:style>
  <w:style w:type="paragraph" w:styleId="a5">
    <w:name w:val="Subtitle"/>
    <w:uiPriority w:val="16"/>
    <w:qFormat/>
    <w:rsid w:val="00A3587E"/>
    <w:pPr>
      <w:jc w:val="center"/>
    </w:pPr>
    <w:rPr>
      <w:sz w:val="24"/>
      <w:szCs w:val="24"/>
    </w:rPr>
  </w:style>
  <w:style w:type="character" w:styleId="a6">
    <w:name w:val="Subtle Emphasis"/>
    <w:uiPriority w:val="17"/>
    <w:qFormat/>
    <w:rsid w:val="00A3587E"/>
    <w:rPr>
      <w:i/>
      <w:color w:val="404040"/>
      <w:w w:val="100"/>
      <w:sz w:val="21"/>
      <w:szCs w:val="21"/>
      <w:shd w:val="clear" w:color="auto" w:fill="auto"/>
    </w:rPr>
  </w:style>
  <w:style w:type="character" w:styleId="a7">
    <w:name w:val="Emphasis"/>
    <w:uiPriority w:val="18"/>
    <w:qFormat/>
    <w:rsid w:val="00A3587E"/>
    <w:rPr>
      <w:i/>
      <w:w w:val="100"/>
      <w:sz w:val="21"/>
      <w:szCs w:val="21"/>
      <w:shd w:val="clear" w:color="auto" w:fill="auto"/>
    </w:rPr>
  </w:style>
  <w:style w:type="character" w:styleId="a8">
    <w:name w:val="Intense Emphasis"/>
    <w:uiPriority w:val="19"/>
    <w:qFormat/>
    <w:rsid w:val="00A3587E"/>
    <w:rPr>
      <w:i/>
      <w:color w:val="5B9BD5"/>
      <w:w w:val="100"/>
      <w:sz w:val="21"/>
      <w:szCs w:val="21"/>
      <w:shd w:val="clear" w:color="auto" w:fill="auto"/>
    </w:rPr>
  </w:style>
  <w:style w:type="character" w:styleId="a9">
    <w:name w:val="Strong"/>
    <w:uiPriority w:val="20"/>
    <w:qFormat/>
    <w:rsid w:val="00A3587E"/>
    <w:rPr>
      <w:b/>
      <w:w w:val="100"/>
      <w:sz w:val="21"/>
      <w:szCs w:val="21"/>
      <w:shd w:val="clear" w:color="auto" w:fill="auto"/>
    </w:rPr>
  </w:style>
  <w:style w:type="paragraph" w:styleId="aa">
    <w:name w:val="Quote"/>
    <w:uiPriority w:val="21"/>
    <w:qFormat/>
    <w:rsid w:val="00A3587E"/>
    <w:pPr>
      <w:ind w:left="864" w:right="864"/>
      <w:jc w:val="center"/>
    </w:pPr>
    <w:rPr>
      <w:i/>
      <w:color w:val="404040"/>
      <w:sz w:val="21"/>
      <w:szCs w:val="21"/>
    </w:rPr>
  </w:style>
  <w:style w:type="paragraph" w:styleId="ab">
    <w:name w:val="Intense Quote"/>
    <w:uiPriority w:val="22"/>
    <w:qFormat/>
    <w:rsid w:val="00A3587E"/>
    <w:pPr>
      <w:ind w:left="950" w:right="950"/>
      <w:jc w:val="center"/>
    </w:pPr>
    <w:rPr>
      <w:i/>
      <w:color w:val="5B9BD5"/>
      <w:sz w:val="21"/>
      <w:szCs w:val="21"/>
    </w:rPr>
  </w:style>
  <w:style w:type="character" w:styleId="ac">
    <w:name w:val="Subtle Reference"/>
    <w:uiPriority w:val="23"/>
    <w:qFormat/>
    <w:rsid w:val="00A3587E"/>
    <w:rPr>
      <w:smallCaps/>
      <w:color w:val="5A5A5A"/>
      <w:w w:val="100"/>
      <w:sz w:val="21"/>
      <w:szCs w:val="21"/>
      <w:shd w:val="clear" w:color="auto" w:fill="auto"/>
    </w:rPr>
  </w:style>
  <w:style w:type="character" w:styleId="ad">
    <w:name w:val="Intense Reference"/>
    <w:uiPriority w:val="24"/>
    <w:qFormat/>
    <w:rsid w:val="00A3587E"/>
    <w:rPr>
      <w:b/>
      <w:smallCaps/>
      <w:color w:val="5B9BD5"/>
      <w:w w:val="100"/>
      <w:sz w:val="21"/>
      <w:szCs w:val="21"/>
      <w:shd w:val="clear" w:color="auto" w:fill="auto"/>
    </w:rPr>
  </w:style>
  <w:style w:type="character" w:styleId="ae">
    <w:name w:val="Book Title"/>
    <w:uiPriority w:val="25"/>
    <w:qFormat/>
    <w:rsid w:val="00A3587E"/>
    <w:rPr>
      <w:b/>
      <w:i/>
      <w:w w:val="100"/>
      <w:sz w:val="21"/>
      <w:szCs w:val="21"/>
      <w:shd w:val="clear" w:color="auto" w:fill="auto"/>
    </w:rPr>
  </w:style>
  <w:style w:type="paragraph" w:styleId="af">
    <w:name w:val="List Paragraph"/>
    <w:uiPriority w:val="26"/>
    <w:qFormat/>
    <w:rsid w:val="00A3587E"/>
    <w:pPr>
      <w:ind w:left="850"/>
      <w:jc w:val="both"/>
    </w:pPr>
    <w:rPr>
      <w:sz w:val="21"/>
      <w:szCs w:val="21"/>
    </w:rPr>
  </w:style>
  <w:style w:type="paragraph" w:styleId="TOC">
    <w:name w:val="TOC Heading"/>
    <w:uiPriority w:val="27"/>
    <w:unhideWhenUsed/>
    <w:qFormat/>
    <w:rsid w:val="00A3587E"/>
    <w:rPr>
      <w:color w:val="2E74B5"/>
      <w:sz w:val="32"/>
      <w:szCs w:val="32"/>
    </w:rPr>
  </w:style>
  <w:style w:type="paragraph" w:styleId="10">
    <w:name w:val="toc 1"/>
    <w:uiPriority w:val="28"/>
    <w:unhideWhenUsed/>
    <w:qFormat/>
    <w:rsid w:val="00A3587E"/>
    <w:pPr>
      <w:jc w:val="both"/>
    </w:pPr>
    <w:rPr>
      <w:sz w:val="21"/>
      <w:szCs w:val="21"/>
    </w:rPr>
  </w:style>
  <w:style w:type="paragraph" w:styleId="20">
    <w:name w:val="toc 2"/>
    <w:uiPriority w:val="29"/>
    <w:unhideWhenUsed/>
    <w:qFormat/>
    <w:rsid w:val="00A3587E"/>
    <w:pPr>
      <w:ind w:left="425"/>
      <w:jc w:val="both"/>
    </w:pPr>
    <w:rPr>
      <w:sz w:val="21"/>
      <w:szCs w:val="21"/>
    </w:rPr>
  </w:style>
  <w:style w:type="paragraph" w:styleId="30">
    <w:name w:val="toc 3"/>
    <w:uiPriority w:val="30"/>
    <w:unhideWhenUsed/>
    <w:qFormat/>
    <w:rsid w:val="00A3587E"/>
    <w:pPr>
      <w:ind w:left="850"/>
      <w:jc w:val="both"/>
    </w:pPr>
    <w:rPr>
      <w:sz w:val="21"/>
      <w:szCs w:val="21"/>
    </w:rPr>
  </w:style>
  <w:style w:type="paragraph" w:styleId="40">
    <w:name w:val="toc 4"/>
    <w:uiPriority w:val="31"/>
    <w:unhideWhenUsed/>
    <w:qFormat/>
    <w:rsid w:val="00A3587E"/>
    <w:pPr>
      <w:ind w:left="1275"/>
      <w:jc w:val="both"/>
    </w:pPr>
    <w:rPr>
      <w:sz w:val="21"/>
      <w:szCs w:val="21"/>
    </w:rPr>
  </w:style>
  <w:style w:type="paragraph" w:styleId="50">
    <w:name w:val="toc 5"/>
    <w:uiPriority w:val="32"/>
    <w:unhideWhenUsed/>
    <w:qFormat/>
    <w:rsid w:val="00A3587E"/>
    <w:pPr>
      <w:ind w:left="1700"/>
      <w:jc w:val="both"/>
    </w:pPr>
    <w:rPr>
      <w:sz w:val="21"/>
      <w:szCs w:val="21"/>
    </w:rPr>
  </w:style>
  <w:style w:type="paragraph" w:styleId="60">
    <w:name w:val="toc 6"/>
    <w:uiPriority w:val="33"/>
    <w:unhideWhenUsed/>
    <w:qFormat/>
    <w:rsid w:val="00A3587E"/>
    <w:pPr>
      <w:ind w:left="2125"/>
      <w:jc w:val="both"/>
    </w:pPr>
    <w:rPr>
      <w:sz w:val="21"/>
      <w:szCs w:val="21"/>
    </w:rPr>
  </w:style>
  <w:style w:type="paragraph" w:styleId="70">
    <w:name w:val="toc 7"/>
    <w:uiPriority w:val="34"/>
    <w:unhideWhenUsed/>
    <w:qFormat/>
    <w:rsid w:val="00A3587E"/>
    <w:pPr>
      <w:ind w:left="2550"/>
      <w:jc w:val="both"/>
    </w:pPr>
    <w:rPr>
      <w:sz w:val="21"/>
      <w:szCs w:val="21"/>
    </w:rPr>
  </w:style>
  <w:style w:type="paragraph" w:styleId="80">
    <w:name w:val="toc 8"/>
    <w:uiPriority w:val="35"/>
    <w:unhideWhenUsed/>
    <w:qFormat/>
    <w:rsid w:val="00A3587E"/>
    <w:pPr>
      <w:ind w:left="2975"/>
      <w:jc w:val="both"/>
    </w:pPr>
    <w:rPr>
      <w:sz w:val="21"/>
      <w:szCs w:val="21"/>
    </w:rPr>
  </w:style>
  <w:style w:type="paragraph" w:styleId="90">
    <w:name w:val="toc 9"/>
    <w:uiPriority w:val="36"/>
    <w:unhideWhenUsed/>
    <w:qFormat/>
    <w:rsid w:val="00A3587E"/>
    <w:pPr>
      <w:ind w:left="3400"/>
      <w:jc w:val="both"/>
    </w:pPr>
    <w:rPr>
      <w:sz w:val="21"/>
      <w:szCs w:val="21"/>
    </w:rPr>
  </w:style>
  <w:style w:type="paragraph" w:styleId="af0">
    <w:name w:val="footer"/>
    <w:basedOn w:val="a"/>
    <w:link w:val="Char"/>
    <w:rsid w:val="00A3587E"/>
    <w:pPr>
      <w:tabs>
        <w:tab w:val="center" w:pos="4153"/>
        <w:tab w:val="right" w:pos="8306"/>
      </w:tabs>
    </w:pPr>
    <w:rPr>
      <w:sz w:val="18"/>
      <w:szCs w:val="18"/>
    </w:rPr>
  </w:style>
  <w:style w:type="character" w:customStyle="1" w:styleId="Char">
    <w:name w:val="页脚 Char"/>
    <w:link w:val="af0"/>
    <w:semiHidden/>
    <w:rsid w:val="00A3587E"/>
    <w:rPr>
      <w:rFonts w:ascii="Calibri" w:eastAsia="Calibri" w:hAnsi="Calibri"/>
      <w:w w:val="100"/>
      <w:sz w:val="18"/>
      <w:szCs w:val="18"/>
      <w:shd w:val="clear" w:color="auto" w:fill="auto"/>
    </w:rPr>
  </w:style>
  <w:style w:type="paragraph" w:styleId="af1">
    <w:name w:val="header"/>
    <w:basedOn w:val="a"/>
    <w:link w:val="Char0"/>
    <w:rsid w:val="00A3587E"/>
    <w:pPr>
      <w:tabs>
        <w:tab w:val="center" w:pos="4153"/>
        <w:tab w:val="right" w:pos="8306"/>
      </w:tabs>
    </w:pPr>
    <w:rPr>
      <w:sz w:val="18"/>
      <w:szCs w:val="18"/>
    </w:rPr>
  </w:style>
  <w:style w:type="character" w:customStyle="1" w:styleId="Char0">
    <w:name w:val="页眉 Char"/>
    <w:link w:val="af1"/>
    <w:semiHidden/>
    <w:rsid w:val="00A3587E"/>
    <w:rPr>
      <w:rFonts w:ascii="Calibri" w:eastAsia="Calibri" w:hAnsi="Calibri"/>
      <w:w w:val="100"/>
      <w:sz w:val="18"/>
      <w:szCs w:val="18"/>
      <w:shd w:val="clear" w:color="auto" w:fill="auto"/>
    </w:rPr>
  </w:style>
  <w:style w:type="character" w:customStyle="1" w:styleId="font31">
    <w:name w:val="font31"/>
    <w:rsid w:val="00A3587E"/>
    <w:rPr>
      <w:rFonts w:ascii="Arial" w:eastAsia="Arial" w:hAnsi="Arial"/>
      <w:color w:val="000000"/>
      <w:w w:val="100"/>
      <w:sz w:val="16"/>
      <w:szCs w:val="16"/>
      <w:u w:val="none"/>
      <w:shd w:val="clear" w:color="auto" w:fill="auto"/>
    </w:rPr>
  </w:style>
  <w:style w:type="character" w:customStyle="1" w:styleId="font01">
    <w:name w:val="font01"/>
    <w:rsid w:val="00A3587E"/>
    <w:rPr>
      <w:rFonts w:ascii="Arial" w:eastAsia="Arial" w:hAnsi="Arial"/>
      <w:color w:val="000000"/>
      <w:w w:val="100"/>
      <w:sz w:val="16"/>
      <w:szCs w:val="16"/>
      <w:u w:val="none"/>
      <w:shd w:val="clear" w:color="auto" w:fill="auto"/>
    </w:rPr>
  </w:style>
  <w:style w:type="character" w:customStyle="1" w:styleId="font41">
    <w:name w:val="font41"/>
    <w:rsid w:val="00A3587E"/>
    <w:rPr>
      <w:rFonts w:ascii="宋体" w:eastAsia="宋体" w:hAnsi="宋体"/>
      <w:color w:val="000000"/>
      <w:w w:val="100"/>
      <w:sz w:val="16"/>
      <w:szCs w:val="16"/>
      <w:u w:val="none"/>
      <w:shd w:val="clear" w:color="auto" w:fil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22AB-2977-454A-B691-A53E9E44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1560</Words>
  <Characters>8896</Characters>
  <Application>Microsoft Office Word</Application>
  <DocSecurity>0</DocSecurity>
  <Lines>74</Lines>
  <Paragraphs>20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Microsoft</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Windows 用户</cp:lastModifiedBy>
  <cp:revision>16</cp:revision>
  <dcterms:created xsi:type="dcterms:W3CDTF">2018-10-26T03:35:00Z</dcterms:created>
  <dcterms:modified xsi:type="dcterms:W3CDTF">2018-11-02T09:39:00Z</dcterms:modified>
</cp:coreProperties>
</file>