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4D753" w14:textId="77777777" w:rsidR="0083154C" w:rsidRPr="0061308C" w:rsidRDefault="00333BF9">
      <w:pPr>
        <w:widowControl/>
        <w:shd w:val="clear" w:color="auto" w:fill="FFFFFF"/>
        <w:spacing w:line="560" w:lineRule="exact"/>
        <w:ind w:firstLineChars="200" w:firstLine="64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目录</w:t>
      </w:r>
    </w:p>
    <w:p w14:paraId="2BC5558F" w14:textId="77777777" w:rsidR="0083154C" w:rsidRPr="0061308C" w:rsidRDefault="00333BF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第一部分</w:t>
      </w:r>
      <w:r w:rsidRPr="0061308C">
        <w:rPr>
          <w:rFonts w:ascii="黑体" w:eastAsia="黑体" w:hAnsi="黑体" w:hint="eastAsia"/>
          <w:color w:val="333333"/>
          <w:kern w:val="0"/>
          <w:sz w:val="32"/>
          <w:szCs w:val="32"/>
        </w:rPr>
        <w:t>南阳市卧龙区档案局（馆）</w:t>
      </w: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概况</w:t>
      </w:r>
    </w:p>
    <w:p w14:paraId="4C701C0D" w14:textId="77777777" w:rsidR="0083154C" w:rsidRPr="0061308C" w:rsidRDefault="00333BF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一、</w:t>
      </w:r>
      <w:r w:rsidRPr="0061308C">
        <w:rPr>
          <w:rFonts w:ascii="黑体" w:eastAsia="黑体" w:hAnsi="黑体" w:hint="eastAsia"/>
          <w:color w:val="333333"/>
          <w:kern w:val="0"/>
          <w:sz w:val="32"/>
          <w:szCs w:val="32"/>
        </w:rPr>
        <w:t>南阳市卧龙区档案局（馆）</w:t>
      </w: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主要职责</w:t>
      </w:r>
    </w:p>
    <w:p w14:paraId="03F0F50B" w14:textId="034465B1" w:rsidR="0083154C" w:rsidRPr="0061308C" w:rsidRDefault="00333BF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二、</w:t>
      </w:r>
      <w:r w:rsidRPr="0061308C">
        <w:rPr>
          <w:rFonts w:ascii="黑体" w:eastAsia="黑体" w:hAnsi="黑体" w:hint="eastAsia"/>
          <w:color w:val="333333"/>
          <w:kern w:val="0"/>
          <w:sz w:val="32"/>
          <w:szCs w:val="32"/>
        </w:rPr>
        <w:t>南阳市卧龙区档案局（馆）</w:t>
      </w:r>
      <w:r w:rsidR="00131EA3"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机构设置及部门</w:t>
      </w: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预算单位构成</w:t>
      </w:r>
    </w:p>
    <w:p w14:paraId="4DF56410" w14:textId="77777777" w:rsidR="0083154C" w:rsidRPr="0061308C" w:rsidRDefault="00333BF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第二部分</w:t>
      </w:r>
      <w:r w:rsidRPr="0061308C">
        <w:rPr>
          <w:rFonts w:ascii="黑体" w:eastAsia="黑体" w:hAnsi="黑体" w:hint="eastAsia"/>
          <w:color w:val="333333"/>
          <w:kern w:val="0"/>
          <w:sz w:val="32"/>
          <w:szCs w:val="32"/>
        </w:rPr>
        <w:t>南阳市卧龙区档案局（馆）</w:t>
      </w: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2020年部门预算情况说明</w:t>
      </w:r>
    </w:p>
    <w:p w14:paraId="5A0C9513" w14:textId="77777777" w:rsidR="0083154C" w:rsidRPr="0061308C" w:rsidRDefault="00333BF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第三部分名词解释</w:t>
      </w:r>
    </w:p>
    <w:p w14:paraId="2FBFDCE2" w14:textId="77777777" w:rsidR="0083154C" w:rsidRPr="0061308C" w:rsidRDefault="00333BF9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附件：</w:t>
      </w:r>
      <w:r w:rsidRPr="0061308C">
        <w:rPr>
          <w:rFonts w:ascii="黑体" w:eastAsia="黑体" w:hAnsi="黑体" w:hint="eastAsia"/>
          <w:color w:val="333333"/>
          <w:kern w:val="0"/>
          <w:sz w:val="32"/>
          <w:szCs w:val="32"/>
        </w:rPr>
        <w:t>南阳市卧龙区档案局（馆）</w:t>
      </w: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2020年度部门预算表</w:t>
      </w:r>
    </w:p>
    <w:p w14:paraId="6E89A1EA" w14:textId="77777777" w:rsidR="0083154C" w:rsidRPr="0061308C" w:rsidRDefault="00333BF9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表一、部门收支总体情况表</w:t>
      </w:r>
    </w:p>
    <w:p w14:paraId="311589B7" w14:textId="77777777" w:rsidR="0083154C" w:rsidRPr="0061308C" w:rsidRDefault="00333BF9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表二、部门收入总体情况表</w:t>
      </w:r>
    </w:p>
    <w:p w14:paraId="22510720" w14:textId="77777777" w:rsidR="0083154C" w:rsidRPr="0061308C" w:rsidRDefault="00333BF9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表三、部门支出总体情况表</w:t>
      </w:r>
    </w:p>
    <w:p w14:paraId="198B21B5" w14:textId="77777777" w:rsidR="0083154C" w:rsidRPr="0061308C" w:rsidRDefault="00333BF9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表四、财政拨款收支总体情况表</w:t>
      </w:r>
    </w:p>
    <w:p w14:paraId="0998D062" w14:textId="339DB78E" w:rsidR="0083154C" w:rsidRPr="0061308C" w:rsidRDefault="00333BF9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表五、一般公共预算支出情况表</w:t>
      </w:r>
    </w:p>
    <w:p w14:paraId="467EF8D9" w14:textId="77777777" w:rsidR="0083154C" w:rsidRPr="0061308C" w:rsidRDefault="00333BF9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表六、一般公共预算基本支出情况表</w:t>
      </w:r>
    </w:p>
    <w:p w14:paraId="101D6DFC" w14:textId="77777777" w:rsidR="0083154C" w:rsidRPr="0061308C" w:rsidRDefault="00333BF9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表七、一般公共预算“三公”经费支出情况表</w:t>
      </w:r>
    </w:p>
    <w:p w14:paraId="54110528" w14:textId="77777777" w:rsidR="0083154C" w:rsidRPr="0061308C" w:rsidRDefault="00333BF9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黑体" w:eastAsia="黑体" w:hAnsi="黑体" w:cs="宋体"/>
          <w:color w:val="666666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表八、政府性基金预算支出情况表</w:t>
      </w:r>
    </w:p>
    <w:p w14:paraId="2BFFBA9B" w14:textId="77777777" w:rsidR="0083154C" w:rsidRPr="0061308C" w:rsidRDefault="00333BF9">
      <w:pPr>
        <w:widowControl/>
        <w:shd w:val="clear" w:color="auto" w:fill="FFFFFF"/>
        <w:spacing w:line="560" w:lineRule="exact"/>
        <w:ind w:firstLineChars="500" w:firstLine="160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666666"/>
          <w:kern w:val="0"/>
          <w:sz w:val="32"/>
          <w:szCs w:val="32"/>
        </w:rPr>
        <w:t>表九、国有资本经营预算支出情况表</w:t>
      </w:r>
    </w:p>
    <w:p w14:paraId="0CA69571" w14:textId="77777777" w:rsidR="0083154C" w:rsidRPr="0061308C" w:rsidRDefault="0083154C">
      <w:pPr>
        <w:widowControl/>
        <w:shd w:val="clear" w:color="auto" w:fill="FFFFFF"/>
        <w:spacing w:after="240" w:line="560" w:lineRule="exact"/>
        <w:ind w:firstLineChars="200" w:firstLine="600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14:paraId="6DBFCE50" w14:textId="77777777" w:rsidR="0083154C" w:rsidRPr="0061308C" w:rsidRDefault="0083154C">
      <w:pPr>
        <w:widowControl/>
        <w:shd w:val="clear" w:color="auto" w:fill="FFFFFF"/>
        <w:spacing w:after="240" w:line="560" w:lineRule="exact"/>
        <w:ind w:firstLineChars="200" w:firstLine="600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14:paraId="725AD117" w14:textId="77777777" w:rsidR="0083154C" w:rsidRPr="0061308C" w:rsidRDefault="0083154C">
      <w:pPr>
        <w:widowControl/>
        <w:shd w:val="clear" w:color="auto" w:fill="FFFFFF"/>
        <w:spacing w:after="240" w:line="560" w:lineRule="exact"/>
        <w:ind w:firstLineChars="200" w:firstLine="600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14:paraId="21144D47" w14:textId="77777777" w:rsidR="0083154C" w:rsidRPr="0061308C" w:rsidRDefault="0083154C">
      <w:pPr>
        <w:widowControl/>
        <w:shd w:val="clear" w:color="auto" w:fill="FFFFFF"/>
        <w:spacing w:after="240" w:line="560" w:lineRule="exact"/>
        <w:ind w:firstLineChars="200" w:firstLine="600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14:paraId="22E56241" w14:textId="77777777" w:rsidR="0083154C" w:rsidRPr="0061308C" w:rsidRDefault="0083154C">
      <w:pPr>
        <w:widowControl/>
        <w:shd w:val="clear" w:color="auto" w:fill="FFFFFF"/>
        <w:spacing w:after="240" w:line="560" w:lineRule="exact"/>
        <w:ind w:firstLineChars="200" w:firstLine="600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14:paraId="54F719B3" w14:textId="77777777" w:rsidR="0083154C" w:rsidRPr="0061308C" w:rsidRDefault="0083154C">
      <w:pPr>
        <w:widowControl/>
        <w:shd w:val="clear" w:color="auto" w:fill="FFFFFF"/>
        <w:spacing w:after="240" w:line="560" w:lineRule="exact"/>
        <w:ind w:firstLineChars="200" w:firstLine="600"/>
        <w:jc w:val="center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</w:p>
    <w:p w14:paraId="26A1C9D0" w14:textId="77777777" w:rsidR="0083154C" w:rsidRPr="0061308C" w:rsidRDefault="00333BF9">
      <w:pPr>
        <w:widowControl/>
        <w:shd w:val="clear" w:color="auto" w:fill="FFFFFF"/>
        <w:spacing w:after="240" w:line="560" w:lineRule="exact"/>
        <w:ind w:firstLineChars="200" w:firstLine="64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1308C">
        <w:rPr>
          <w:rFonts w:ascii="黑体" w:eastAsia="黑体" w:hAnsi="黑体" w:hint="eastAsia"/>
          <w:color w:val="333333"/>
          <w:kern w:val="0"/>
          <w:sz w:val="32"/>
          <w:szCs w:val="32"/>
        </w:rPr>
        <w:t>南阳市卧龙区档案局（馆）</w:t>
      </w:r>
      <w:r w:rsidRPr="0061308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2020年部门预算公开</w:t>
      </w:r>
    </w:p>
    <w:p w14:paraId="27C7E59D" w14:textId="77777777" w:rsidR="0083154C" w:rsidRPr="0061308C" w:rsidRDefault="00333BF9">
      <w:pPr>
        <w:widowControl/>
        <w:shd w:val="clear" w:color="auto" w:fill="FFFFFF"/>
        <w:spacing w:line="560" w:lineRule="exact"/>
        <w:ind w:firstLineChars="200" w:firstLine="64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第一部分</w:t>
      </w:r>
    </w:p>
    <w:p w14:paraId="3AC08297" w14:textId="77777777" w:rsidR="0083154C" w:rsidRPr="0061308C" w:rsidRDefault="00333BF9">
      <w:pPr>
        <w:widowControl/>
        <w:shd w:val="clear" w:color="auto" w:fill="FFFFFF"/>
        <w:spacing w:line="560" w:lineRule="exact"/>
        <w:ind w:firstLineChars="200" w:firstLine="64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1308C">
        <w:rPr>
          <w:rFonts w:ascii="黑体" w:eastAsia="黑体" w:hAnsi="黑体" w:hint="eastAsia"/>
          <w:color w:val="333333"/>
          <w:kern w:val="0"/>
          <w:sz w:val="32"/>
          <w:szCs w:val="32"/>
        </w:rPr>
        <w:t>南阳市卧龙区档案局（馆）概况</w:t>
      </w:r>
    </w:p>
    <w:p w14:paraId="065EAA6F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一、南阳市卧龙区档案局（馆）主要职责</w:t>
      </w:r>
    </w:p>
    <w:p w14:paraId="78BD140D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仿宋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1、</w:t>
      </w:r>
      <w:r w:rsidRPr="0061308C">
        <w:rPr>
          <w:rFonts w:asciiTheme="minorEastAsia" w:eastAsiaTheme="minorEastAsia" w:hAnsiTheme="minorEastAsia" w:cs="仿宋" w:hint="eastAsia"/>
          <w:color w:val="333333"/>
          <w:kern w:val="0"/>
          <w:sz w:val="30"/>
          <w:szCs w:val="30"/>
        </w:rPr>
        <w:t>贯彻执行党和国家有关档案工作的方针政策、法律法规及全区档案事业统筹规划、宏观管理。</w:t>
      </w:r>
    </w:p>
    <w:p w14:paraId="08B72B9D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仿宋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仿宋" w:hint="eastAsia"/>
          <w:color w:val="333333"/>
          <w:kern w:val="0"/>
          <w:sz w:val="30"/>
          <w:szCs w:val="30"/>
        </w:rPr>
        <w:t>2负责全区档案工作宣传教育培训，档案行政执法，依法查处档案违法行为。</w:t>
      </w:r>
    </w:p>
    <w:p w14:paraId="7610E74B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仿宋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仿宋" w:hint="eastAsia"/>
          <w:color w:val="333333"/>
          <w:kern w:val="0"/>
          <w:sz w:val="30"/>
          <w:szCs w:val="30"/>
        </w:rPr>
        <w:t>3、组织指导全区档案理论研究、推广档案科技成果。</w:t>
      </w:r>
    </w:p>
    <w:p w14:paraId="01863078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仿宋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仿宋" w:hint="eastAsia"/>
          <w:color w:val="333333"/>
          <w:kern w:val="0"/>
          <w:sz w:val="30"/>
          <w:szCs w:val="30"/>
        </w:rPr>
        <w:t>4、监督、指导、协调全区档案收集、整理、保管、利用。</w:t>
      </w:r>
    </w:p>
    <w:p w14:paraId="13FE27C4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仿宋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仿宋" w:hint="eastAsia"/>
          <w:color w:val="333333"/>
          <w:kern w:val="0"/>
          <w:sz w:val="30"/>
          <w:szCs w:val="30"/>
        </w:rPr>
        <w:t>5、承办区委、区政府交办的其他工作。</w:t>
      </w:r>
    </w:p>
    <w:p w14:paraId="18483837" w14:textId="107EA0C8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仿宋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仿宋" w:hint="eastAsia"/>
          <w:color w:val="333333"/>
          <w:kern w:val="0"/>
          <w:sz w:val="30"/>
          <w:szCs w:val="30"/>
        </w:rPr>
        <w:t>二、纳入</w:t>
      </w: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南阳市卧龙区档案局（馆）</w:t>
      </w:r>
      <w:r w:rsidR="000758D2" w:rsidRPr="00CA1BB3">
        <w:rPr>
          <w:rFonts w:asciiTheme="minorEastAsia" w:eastAsiaTheme="minorEastAsia" w:hAnsiTheme="minorEastAsia" w:cs="宋体" w:hint="eastAsia"/>
          <w:color w:val="666666"/>
          <w:kern w:val="0"/>
          <w:sz w:val="30"/>
          <w:szCs w:val="30"/>
        </w:rPr>
        <w:t>机构设置及</w:t>
      </w:r>
      <w:r w:rsidR="000758D2" w:rsidRPr="00CA1BB3">
        <w:rPr>
          <w:rFonts w:asciiTheme="minorEastAsia" w:eastAsiaTheme="minorEastAsia" w:hAnsiTheme="minorEastAsia" w:cs="仿宋"/>
          <w:color w:val="333333"/>
          <w:kern w:val="0"/>
          <w:sz w:val="30"/>
          <w:szCs w:val="30"/>
        </w:rPr>
        <w:t>部</w:t>
      </w:r>
      <w:r w:rsidR="000758D2" w:rsidRPr="00CA1BB3">
        <w:rPr>
          <w:rFonts w:asciiTheme="minorEastAsia" w:eastAsiaTheme="minorEastAsia" w:hAnsiTheme="minorEastAsia" w:cs="仿宋" w:hint="eastAsia"/>
          <w:color w:val="333333"/>
          <w:kern w:val="0"/>
          <w:sz w:val="30"/>
          <w:szCs w:val="30"/>
        </w:rPr>
        <w:t>门预算单位构成</w:t>
      </w:r>
    </w:p>
    <w:p w14:paraId="658E58F1" w14:textId="77777777" w:rsidR="004D0141" w:rsidRPr="0061308C" w:rsidRDefault="004D0141" w:rsidP="00131EA3">
      <w:pPr>
        <w:tabs>
          <w:tab w:val="left" w:pos="5040"/>
        </w:tabs>
        <w:adjustRightInd w:val="0"/>
        <w:snapToGrid w:val="0"/>
        <w:spacing w:line="520" w:lineRule="exact"/>
        <w:ind w:firstLineChars="200" w:firstLine="608"/>
        <w:rPr>
          <w:rFonts w:asciiTheme="minorEastAsia" w:eastAsiaTheme="minorEastAsia" w:hAnsiTheme="minorEastAsia" w:cs="仿宋_GB2312"/>
          <w:spacing w:val="2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仿宋_GB2312" w:hint="eastAsia"/>
          <w:spacing w:val="2"/>
          <w:kern w:val="0"/>
          <w:sz w:val="30"/>
          <w:szCs w:val="30"/>
        </w:rPr>
        <w:t>（一）机构设置</w:t>
      </w:r>
    </w:p>
    <w:p w14:paraId="25A142D4" w14:textId="3D684E3D" w:rsidR="0083154C" w:rsidRPr="0061308C" w:rsidRDefault="004D0141" w:rsidP="00131EA3">
      <w:pPr>
        <w:tabs>
          <w:tab w:val="left" w:pos="5040"/>
        </w:tabs>
        <w:adjustRightInd w:val="0"/>
        <w:snapToGrid w:val="0"/>
        <w:spacing w:line="520" w:lineRule="exact"/>
        <w:ind w:firstLineChars="200" w:firstLine="608"/>
        <w:rPr>
          <w:rFonts w:asciiTheme="minorEastAsia" w:eastAsiaTheme="minorEastAsia" w:hAnsiTheme="minorEastAsia" w:cs="仿宋_GB2312"/>
          <w:spacing w:val="2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仿宋_GB2312" w:hint="eastAsia"/>
          <w:spacing w:val="2"/>
          <w:kern w:val="0"/>
          <w:sz w:val="30"/>
          <w:szCs w:val="30"/>
        </w:rPr>
        <w:t>根据《</w:t>
      </w:r>
      <w:r w:rsidRPr="0061308C">
        <w:rPr>
          <w:rFonts w:asciiTheme="minorEastAsia" w:eastAsiaTheme="minorEastAsia" w:hAnsiTheme="minorEastAsia" w:cs="宋体" w:hint="eastAsia"/>
          <w:sz w:val="30"/>
          <w:szCs w:val="30"/>
        </w:rPr>
        <w:t>南阳市卧龙区机构编制委员会办公室</w:t>
      </w:r>
      <w:r w:rsidRPr="0061308C">
        <w:rPr>
          <w:rFonts w:asciiTheme="minorEastAsia" w:eastAsiaTheme="minorEastAsia" w:hAnsiTheme="minorEastAsia" w:cs="仿宋_GB2312" w:hint="eastAsia"/>
          <w:spacing w:val="2"/>
          <w:kern w:val="0"/>
          <w:sz w:val="30"/>
          <w:szCs w:val="30"/>
        </w:rPr>
        <w:t>关于印发〈明确区档案局（馆）的编制和内设机构及其职责〉的通知》的规定</w:t>
      </w:r>
      <w:r w:rsidR="00333BF9" w:rsidRPr="0061308C">
        <w:rPr>
          <w:rFonts w:asciiTheme="minorEastAsia" w:eastAsiaTheme="minorEastAsia" w:hAnsiTheme="minorEastAsia" w:cs="宋体" w:hint="eastAsia"/>
          <w:sz w:val="30"/>
          <w:szCs w:val="30"/>
        </w:rPr>
        <w:t>南阳市卧龙区档案局（馆）设</w:t>
      </w:r>
      <w:r w:rsidRPr="0061308C">
        <w:rPr>
          <w:rFonts w:asciiTheme="minorEastAsia" w:eastAsiaTheme="minorEastAsia" w:hAnsiTheme="minorEastAsia" w:cs="宋体" w:hint="eastAsia"/>
          <w:sz w:val="30"/>
          <w:szCs w:val="30"/>
        </w:rPr>
        <w:t>五个股室</w:t>
      </w:r>
      <w:r w:rsidR="00333BF9" w:rsidRPr="0061308C">
        <w:rPr>
          <w:rFonts w:asciiTheme="minorEastAsia" w:eastAsiaTheme="minorEastAsia" w:hAnsiTheme="minorEastAsia" w:cs="宋体" w:hint="eastAsia"/>
          <w:sz w:val="30"/>
          <w:szCs w:val="30"/>
        </w:rPr>
        <w:t>，包括：办公室、</w:t>
      </w:r>
      <w:r w:rsidRPr="0061308C">
        <w:rPr>
          <w:rFonts w:asciiTheme="minorEastAsia" w:eastAsiaTheme="minorEastAsia" w:hAnsiTheme="minorEastAsia" w:cs="宋体" w:hint="eastAsia"/>
          <w:sz w:val="30"/>
          <w:szCs w:val="30"/>
        </w:rPr>
        <w:t>管理</w:t>
      </w:r>
      <w:r w:rsidR="00333BF9" w:rsidRPr="0061308C">
        <w:rPr>
          <w:rFonts w:asciiTheme="minorEastAsia" w:eastAsiaTheme="minorEastAsia" w:hAnsiTheme="minorEastAsia" w:cs="宋体" w:hint="eastAsia"/>
          <w:sz w:val="30"/>
          <w:szCs w:val="30"/>
        </w:rPr>
        <w:t>利用</w:t>
      </w:r>
      <w:r w:rsidRPr="0061308C">
        <w:rPr>
          <w:rFonts w:asciiTheme="minorEastAsia" w:eastAsiaTheme="minorEastAsia" w:hAnsiTheme="minorEastAsia" w:cs="宋体" w:hint="eastAsia"/>
          <w:sz w:val="30"/>
          <w:szCs w:val="30"/>
        </w:rPr>
        <w:t>股</w:t>
      </w:r>
      <w:r w:rsidR="00333BF9" w:rsidRPr="0061308C">
        <w:rPr>
          <w:rFonts w:asciiTheme="minorEastAsia" w:eastAsiaTheme="minorEastAsia" w:hAnsiTheme="minorEastAsia" w:cs="宋体" w:hint="eastAsia"/>
          <w:sz w:val="30"/>
          <w:szCs w:val="30"/>
        </w:rPr>
        <w:t>、征集编研</w:t>
      </w:r>
      <w:r w:rsidRPr="0061308C">
        <w:rPr>
          <w:rFonts w:asciiTheme="minorEastAsia" w:eastAsiaTheme="minorEastAsia" w:hAnsiTheme="minorEastAsia" w:cs="宋体" w:hint="eastAsia"/>
          <w:sz w:val="30"/>
          <w:szCs w:val="30"/>
        </w:rPr>
        <w:t>股</w:t>
      </w:r>
      <w:r w:rsidR="00333BF9" w:rsidRPr="0061308C">
        <w:rPr>
          <w:rFonts w:asciiTheme="minorEastAsia" w:eastAsiaTheme="minorEastAsia" w:hAnsiTheme="minorEastAsia" w:cs="宋体" w:hint="eastAsia"/>
          <w:sz w:val="30"/>
          <w:szCs w:val="30"/>
        </w:rPr>
        <w:t>、业务指导</w:t>
      </w:r>
      <w:r w:rsidRPr="0061308C">
        <w:rPr>
          <w:rFonts w:asciiTheme="minorEastAsia" w:eastAsiaTheme="minorEastAsia" w:hAnsiTheme="minorEastAsia" w:cs="宋体" w:hint="eastAsia"/>
          <w:sz w:val="30"/>
          <w:szCs w:val="30"/>
        </w:rPr>
        <w:t>股</w:t>
      </w:r>
      <w:r w:rsidR="00333BF9" w:rsidRPr="0061308C">
        <w:rPr>
          <w:rFonts w:asciiTheme="minorEastAsia" w:eastAsiaTheme="minorEastAsia" w:hAnsiTheme="minorEastAsia" w:cs="宋体" w:hint="eastAsia"/>
          <w:sz w:val="30"/>
          <w:szCs w:val="30"/>
        </w:rPr>
        <w:t>、</w:t>
      </w:r>
      <w:r w:rsidRPr="0061308C">
        <w:rPr>
          <w:rFonts w:asciiTheme="minorEastAsia" w:eastAsiaTheme="minorEastAsia" w:hAnsiTheme="minorEastAsia" w:cs="宋体" w:hint="eastAsia"/>
          <w:sz w:val="30"/>
          <w:szCs w:val="30"/>
        </w:rPr>
        <w:t>法规教育股</w:t>
      </w:r>
    </w:p>
    <w:p w14:paraId="0D80DF7F" w14:textId="77777777" w:rsidR="004D0141" w:rsidRPr="0061308C" w:rsidRDefault="004D0141" w:rsidP="00131EA3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right="118" w:firstLineChars="200" w:firstLine="600"/>
        <w:jc w:val="left"/>
        <w:rPr>
          <w:rFonts w:asciiTheme="minorEastAsia" w:eastAsiaTheme="minorEastAsia" w:hAnsiTheme="minorEastAsia" w:cs="Courier New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Courier New" w:hint="eastAsia"/>
          <w:kern w:val="0"/>
          <w:sz w:val="30"/>
          <w:szCs w:val="30"/>
        </w:rPr>
        <w:t>（二）部门预算单位构成</w:t>
      </w:r>
    </w:p>
    <w:p w14:paraId="2EBD00FA" w14:textId="51AC3A3B" w:rsidR="001878C7" w:rsidRPr="0061308C" w:rsidRDefault="001878C7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仿宋_GB2312"/>
          <w:spacing w:val="-1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Courier New" w:hint="eastAsia"/>
          <w:kern w:val="0"/>
          <w:sz w:val="30"/>
          <w:szCs w:val="30"/>
        </w:rPr>
        <w:t>南阳市卧龙区档案局（馆）</w:t>
      </w:r>
      <w:r w:rsidRPr="0061308C">
        <w:rPr>
          <w:rFonts w:asciiTheme="minorEastAsia" w:eastAsiaTheme="minorEastAsia" w:hAnsiTheme="minorEastAsia" w:cs="仿宋_GB2312" w:hint="eastAsia"/>
          <w:spacing w:val="2"/>
          <w:kern w:val="0"/>
          <w:sz w:val="30"/>
          <w:szCs w:val="30"/>
        </w:rPr>
        <w:t>部门</w:t>
      </w:r>
      <w:r w:rsidRPr="0061308C">
        <w:rPr>
          <w:rFonts w:asciiTheme="minorEastAsia" w:eastAsiaTheme="minorEastAsia" w:hAnsiTheme="minorEastAsia" w:cs="仿宋_GB2312" w:hint="eastAsia"/>
          <w:kern w:val="0"/>
          <w:sz w:val="30"/>
          <w:szCs w:val="30"/>
        </w:rPr>
        <w:t>预算</w:t>
      </w:r>
      <w:r w:rsidRPr="0061308C">
        <w:rPr>
          <w:rFonts w:asciiTheme="minorEastAsia" w:eastAsiaTheme="minorEastAsia" w:hAnsiTheme="minorEastAsia" w:cs="仿宋_GB2312" w:hint="eastAsia"/>
          <w:spacing w:val="2"/>
          <w:kern w:val="0"/>
          <w:sz w:val="30"/>
          <w:szCs w:val="30"/>
        </w:rPr>
        <w:t>包括局机关本级</w:t>
      </w:r>
      <w:r w:rsidRPr="0061308C">
        <w:rPr>
          <w:rFonts w:asciiTheme="minorEastAsia" w:eastAsiaTheme="minorEastAsia" w:hAnsiTheme="minorEastAsia" w:cs="仿宋_GB2312" w:hint="eastAsia"/>
          <w:spacing w:val="-1"/>
          <w:kern w:val="0"/>
          <w:sz w:val="30"/>
          <w:szCs w:val="30"/>
        </w:rPr>
        <w:t>预算</w:t>
      </w:r>
      <w:r w:rsidR="00A962CF">
        <w:rPr>
          <w:rFonts w:asciiTheme="minorEastAsia" w:eastAsiaTheme="minorEastAsia" w:hAnsiTheme="minorEastAsia" w:cs="仿宋_GB2312" w:hint="eastAsia"/>
          <w:spacing w:val="-1"/>
          <w:kern w:val="0"/>
          <w:sz w:val="30"/>
          <w:szCs w:val="30"/>
        </w:rPr>
        <w:t>.</w:t>
      </w:r>
    </w:p>
    <w:p w14:paraId="01D62A97" w14:textId="4B6007AF" w:rsidR="001878C7" w:rsidRPr="0061308C" w:rsidRDefault="001878C7" w:rsidP="00131EA3">
      <w:pPr>
        <w:widowControl/>
        <w:shd w:val="clear" w:color="auto" w:fill="FFFFFF"/>
        <w:spacing w:line="520" w:lineRule="exact"/>
        <w:ind w:firstLineChars="200" w:firstLine="596"/>
        <w:jc w:val="left"/>
        <w:rPr>
          <w:rFonts w:asciiTheme="minorEastAsia" w:eastAsiaTheme="minorEastAsia" w:hAnsiTheme="minorEastAsia" w:cs="仿宋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仿宋_GB2312" w:hint="eastAsia"/>
          <w:spacing w:val="-1"/>
          <w:kern w:val="0"/>
          <w:sz w:val="30"/>
          <w:szCs w:val="30"/>
        </w:rPr>
        <w:t>1</w:t>
      </w:r>
      <w:r w:rsidRPr="0061308C">
        <w:rPr>
          <w:rFonts w:asciiTheme="minorEastAsia" w:eastAsiaTheme="minorEastAsia" w:hAnsiTheme="minorEastAsia" w:cs="仿宋_GB2312"/>
          <w:spacing w:val="-1"/>
          <w:kern w:val="0"/>
          <w:sz w:val="30"/>
          <w:szCs w:val="30"/>
        </w:rPr>
        <w:t>.</w:t>
      </w:r>
      <w:r w:rsidRPr="0061308C">
        <w:rPr>
          <w:rFonts w:asciiTheme="minorEastAsia" w:eastAsiaTheme="minorEastAsia" w:hAnsiTheme="minorEastAsia" w:cs="仿宋" w:hint="eastAsia"/>
          <w:color w:val="333333"/>
          <w:kern w:val="0"/>
          <w:sz w:val="30"/>
          <w:szCs w:val="30"/>
        </w:rPr>
        <w:t>南阳市卧龙区档案局（馆）本级</w:t>
      </w:r>
    </w:p>
    <w:p w14:paraId="6CA5FF69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" w:eastAsia="仿宋" w:hAnsi="仿宋" w:cs="仿宋"/>
          <w:color w:val="333333"/>
          <w:kern w:val="0"/>
          <w:sz w:val="30"/>
          <w:szCs w:val="30"/>
        </w:rPr>
      </w:pPr>
    </w:p>
    <w:p w14:paraId="374458FB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center"/>
        <w:rPr>
          <w:rFonts w:ascii="仿宋" w:eastAsia="仿宋" w:hAnsi="仿宋" w:cs="仿宋"/>
          <w:color w:val="333333"/>
          <w:kern w:val="0"/>
          <w:sz w:val="30"/>
          <w:szCs w:val="30"/>
        </w:rPr>
      </w:pPr>
    </w:p>
    <w:p w14:paraId="54165625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center"/>
        <w:rPr>
          <w:rFonts w:ascii="仿宋" w:eastAsia="仿宋" w:hAnsi="仿宋" w:cs="仿宋"/>
          <w:color w:val="333333"/>
          <w:kern w:val="0"/>
          <w:sz w:val="30"/>
          <w:szCs w:val="30"/>
        </w:rPr>
      </w:pPr>
    </w:p>
    <w:p w14:paraId="77F3B5C9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center"/>
        <w:rPr>
          <w:rFonts w:ascii="仿宋" w:eastAsia="仿宋" w:hAnsi="仿宋" w:cs="仿宋"/>
          <w:color w:val="333333"/>
          <w:kern w:val="0"/>
          <w:sz w:val="30"/>
          <w:szCs w:val="30"/>
        </w:rPr>
      </w:pPr>
    </w:p>
    <w:p w14:paraId="5B91D2E2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center"/>
        <w:rPr>
          <w:rFonts w:ascii="仿宋" w:eastAsia="仿宋" w:hAnsi="仿宋" w:cs="仿宋"/>
          <w:color w:val="333333"/>
          <w:kern w:val="0"/>
          <w:sz w:val="30"/>
          <w:szCs w:val="30"/>
        </w:rPr>
      </w:pPr>
    </w:p>
    <w:p w14:paraId="0454137A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center"/>
        <w:rPr>
          <w:rFonts w:ascii="仿宋" w:eastAsia="仿宋" w:hAnsi="仿宋" w:cs="仿宋"/>
          <w:color w:val="333333"/>
          <w:kern w:val="0"/>
          <w:sz w:val="30"/>
          <w:szCs w:val="30"/>
        </w:rPr>
      </w:pPr>
    </w:p>
    <w:p w14:paraId="287BEDF6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4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第二部分</w:t>
      </w:r>
    </w:p>
    <w:p w14:paraId="3564CA83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4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1308C">
        <w:rPr>
          <w:rFonts w:ascii="黑体" w:eastAsia="黑体" w:hAnsi="黑体" w:hint="eastAsia"/>
          <w:color w:val="333333"/>
          <w:kern w:val="0"/>
          <w:sz w:val="32"/>
          <w:szCs w:val="32"/>
        </w:rPr>
        <w:t>南阳市卧龙区档案局（馆）2020年度部门预算情况说明</w:t>
      </w:r>
    </w:p>
    <w:p w14:paraId="76B9DCC0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一、收入支出预算总体情况说明</w:t>
      </w:r>
    </w:p>
    <w:p w14:paraId="5356B7CC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南阳市卧龙区档案局（馆）2020年收入总计389.21万元，支出总计389.21万元。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与 2019年预算相比，收入增加15.22万元，增长4%。主要原因：</w:t>
      </w: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工资福利支出增加，一般性项目支出增加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;支出增加15.22万元，增长4%。主要原因：</w:t>
      </w: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工资福利支出增加，一般性项目支出增加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。</w:t>
      </w: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 xml:space="preserve">      。</w:t>
      </w:r>
    </w:p>
    <w:p w14:paraId="40D5E54D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二、收入预算总体情况说明</w:t>
      </w:r>
    </w:p>
    <w:p w14:paraId="68CA8CCB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南阳市卧龙区档案局（馆）2020年收入合计389.21万元，其中：一般公共预算389.21万元。</w:t>
      </w:r>
    </w:p>
    <w:p w14:paraId="3D882F13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三、支出预算总体情况说明</w:t>
      </w:r>
    </w:p>
    <w:p w14:paraId="2C82B1E3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南阳市卧龙区档案局（馆）2020年支出合计389.21万元，其中：基本支出 358.16万元，占92.02%；项目支出31.05万元，占7.98%。</w:t>
      </w:r>
    </w:p>
    <w:p w14:paraId="2CEF1DF8" w14:textId="77777777" w:rsidR="0083154C" w:rsidRPr="0061308C" w:rsidRDefault="00333BF9" w:rsidP="00131EA3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sz w:val="30"/>
          <w:szCs w:val="30"/>
        </w:rPr>
        <w:t>四、财政拨款收入支出预算总体情况说明</w:t>
      </w:r>
    </w:p>
    <w:p w14:paraId="6C5D7807" w14:textId="77777777" w:rsidR="0083154C" w:rsidRPr="0061308C" w:rsidRDefault="00333BF9" w:rsidP="00131EA3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南阳市卧龙区档案局（馆）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2020年一般公共预算收支预算</w:t>
      </w:r>
      <w:r w:rsidR="00B70133" w:rsidRPr="0061308C">
        <w:rPr>
          <w:rFonts w:asciiTheme="minorEastAsia" w:eastAsiaTheme="minorEastAsia" w:hAnsiTheme="minorEastAsia" w:hint="eastAsia"/>
          <w:sz w:val="30"/>
          <w:szCs w:val="30"/>
        </w:rPr>
        <w:t>373.21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万元，政府性基金收支预算0万元。与 2019年相比，一般公共预算收支预算增加</w:t>
      </w:r>
      <w:r w:rsidR="00B70133" w:rsidRPr="0061308C">
        <w:rPr>
          <w:rFonts w:asciiTheme="minorEastAsia" w:eastAsiaTheme="minorEastAsia" w:hAnsiTheme="minorEastAsia" w:cs="Courier New" w:hint="eastAsia"/>
          <w:color w:val="000000" w:themeColor="text1"/>
          <w:sz w:val="30"/>
          <w:szCs w:val="30"/>
        </w:rPr>
        <w:t>14.44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万元，增长4%，主要原因：</w:t>
      </w: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工资福利支出增加，一般性项目支出增加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。</w:t>
      </w:r>
    </w:p>
    <w:p w14:paraId="58D28294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五、一般公共预算支出预算情况说明</w:t>
      </w:r>
    </w:p>
    <w:p w14:paraId="1D34B71A" w14:textId="1CBAA0CE" w:rsidR="001878C7" w:rsidRPr="0061308C" w:rsidRDefault="00333BF9" w:rsidP="0061308C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南阳市卧龙区档案局（馆）2020年一般公共预算支出年初预算为389.21万元。</w:t>
      </w:r>
      <w:r w:rsidR="001878C7"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主要用于以下方面：一般公共服务（类）</w:t>
      </w:r>
      <w:r w:rsidR="001878C7" w:rsidRPr="0061308C">
        <w:rPr>
          <w:rFonts w:asciiTheme="minorEastAsia" w:eastAsiaTheme="minorEastAsia" w:hAnsiTheme="minorEastAsia" w:cs="Courier New" w:hint="eastAsia"/>
          <w:sz w:val="30"/>
          <w:szCs w:val="30"/>
        </w:rPr>
        <w:lastRenderedPageBreak/>
        <w:t>支出</w:t>
      </w:r>
      <w:r w:rsidR="005F1D2E" w:rsidRPr="0061308C">
        <w:rPr>
          <w:rFonts w:asciiTheme="minorEastAsia" w:eastAsiaTheme="minorEastAsia" w:hAnsiTheme="minorEastAsia"/>
          <w:sz w:val="30"/>
          <w:szCs w:val="30"/>
        </w:rPr>
        <w:t>296.63</w:t>
      </w:r>
      <w:r w:rsidR="001878C7"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万元，占</w:t>
      </w:r>
      <w:r w:rsidR="005F1D2E" w:rsidRPr="0061308C">
        <w:rPr>
          <w:rFonts w:asciiTheme="minorEastAsia" w:eastAsiaTheme="minorEastAsia" w:hAnsiTheme="minorEastAsia"/>
          <w:sz w:val="30"/>
          <w:szCs w:val="30"/>
        </w:rPr>
        <w:t>76.21</w:t>
      </w:r>
      <w:r w:rsidR="001878C7" w:rsidRPr="0061308C">
        <w:rPr>
          <w:rFonts w:asciiTheme="minorEastAsia" w:eastAsiaTheme="minorEastAsia" w:hAnsiTheme="minorEastAsia" w:cs="Courier New"/>
          <w:sz w:val="30"/>
          <w:szCs w:val="30"/>
        </w:rPr>
        <w:t>%</w:t>
      </w:r>
      <w:r w:rsidR="001878C7" w:rsidRPr="0061308C">
        <w:rPr>
          <w:rFonts w:asciiTheme="minorEastAsia" w:eastAsiaTheme="minorEastAsia" w:hAnsiTheme="minorEastAsia" w:cs="Courier New" w:hint="eastAsia"/>
          <w:sz w:val="30"/>
          <w:szCs w:val="30"/>
        </w:rPr>
        <w:t>；社会保障和就业（类）支出</w:t>
      </w:r>
      <w:r w:rsidR="005F1D2E" w:rsidRPr="0061308C">
        <w:rPr>
          <w:rFonts w:asciiTheme="minorEastAsia" w:eastAsiaTheme="minorEastAsia" w:hAnsiTheme="minorEastAsia"/>
          <w:sz w:val="30"/>
          <w:szCs w:val="30"/>
        </w:rPr>
        <w:t>55.10</w:t>
      </w:r>
      <w:r w:rsidR="001878C7"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万元，占1</w:t>
      </w:r>
      <w:r w:rsidR="005F1D2E" w:rsidRPr="0061308C">
        <w:rPr>
          <w:rFonts w:asciiTheme="minorEastAsia" w:eastAsiaTheme="minorEastAsia" w:hAnsiTheme="minorEastAsia" w:cs="Courier New"/>
          <w:sz w:val="30"/>
          <w:szCs w:val="30"/>
        </w:rPr>
        <w:t>4.16</w:t>
      </w:r>
      <w:r w:rsidR="001878C7" w:rsidRPr="0061308C">
        <w:rPr>
          <w:rFonts w:asciiTheme="minorEastAsia" w:eastAsiaTheme="minorEastAsia" w:hAnsiTheme="minorEastAsia" w:cs="Courier New" w:hint="eastAsia"/>
          <w:sz w:val="30"/>
          <w:szCs w:val="30"/>
        </w:rPr>
        <w:t>%；卫生健康（类）支出</w:t>
      </w:r>
      <w:r w:rsidR="005F1D2E" w:rsidRPr="0061308C">
        <w:rPr>
          <w:rFonts w:asciiTheme="minorEastAsia" w:eastAsiaTheme="minorEastAsia" w:hAnsiTheme="minorEastAsia"/>
          <w:sz w:val="30"/>
          <w:szCs w:val="30"/>
        </w:rPr>
        <w:t>18.02</w:t>
      </w:r>
      <w:r w:rsidR="001878C7"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万元，占</w:t>
      </w:r>
      <w:r w:rsidR="005F1D2E" w:rsidRPr="0061308C">
        <w:rPr>
          <w:rFonts w:asciiTheme="minorEastAsia" w:eastAsiaTheme="minorEastAsia" w:hAnsiTheme="minorEastAsia" w:hint="eastAsia"/>
          <w:sz w:val="30"/>
          <w:szCs w:val="30"/>
        </w:rPr>
        <w:t>4</w:t>
      </w:r>
      <w:r w:rsidR="005F1D2E" w:rsidRPr="0061308C">
        <w:rPr>
          <w:rFonts w:asciiTheme="minorEastAsia" w:eastAsiaTheme="minorEastAsia" w:hAnsiTheme="minorEastAsia"/>
          <w:sz w:val="30"/>
          <w:szCs w:val="30"/>
        </w:rPr>
        <w:t>.63</w:t>
      </w:r>
      <w:r w:rsidR="001878C7" w:rsidRPr="0061308C">
        <w:rPr>
          <w:rFonts w:asciiTheme="minorEastAsia" w:eastAsiaTheme="minorEastAsia" w:hAnsiTheme="minorEastAsia" w:cs="Courier New" w:hint="eastAsia"/>
          <w:sz w:val="30"/>
          <w:szCs w:val="30"/>
        </w:rPr>
        <w:t>%；住房保障（类）支出</w:t>
      </w:r>
      <w:r w:rsidR="005F1D2E" w:rsidRPr="0061308C">
        <w:rPr>
          <w:rFonts w:asciiTheme="minorEastAsia" w:eastAsiaTheme="minorEastAsia" w:hAnsiTheme="minorEastAsia"/>
          <w:sz w:val="30"/>
          <w:szCs w:val="30"/>
        </w:rPr>
        <w:t>19.46</w:t>
      </w:r>
      <w:r w:rsidR="001878C7"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万元，占</w:t>
      </w:r>
      <w:r w:rsidR="005F1D2E" w:rsidRPr="0061308C">
        <w:rPr>
          <w:rFonts w:asciiTheme="minorEastAsia" w:eastAsiaTheme="minorEastAsia" w:hAnsiTheme="minorEastAsia" w:hint="eastAsia"/>
          <w:sz w:val="30"/>
          <w:szCs w:val="30"/>
        </w:rPr>
        <w:t>5</w:t>
      </w:r>
      <w:r w:rsidR="001878C7" w:rsidRPr="0061308C">
        <w:rPr>
          <w:rFonts w:asciiTheme="minorEastAsia" w:eastAsiaTheme="minorEastAsia" w:hAnsiTheme="minorEastAsia" w:cs="Courier New"/>
          <w:sz w:val="30"/>
          <w:szCs w:val="30"/>
        </w:rPr>
        <w:t>%</w:t>
      </w:r>
      <w:r w:rsidR="001878C7" w:rsidRPr="0061308C">
        <w:rPr>
          <w:rFonts w:asciiTheme="minorEastAsia" w:eastAsiaTheme="minorEastAsia" w:hAnsiTheme="minorEastAsia" w:cs="Courier New" w:hint="eastAsia"/>
          <w:sz w:val="30"/>
          <w:szCs w:val="30"/>
        </w:rPr>
        <w:t>。</w:t>
      </w:r>
    </w:p>
    <w:p w14:paraId="33DDD633" w14:textId="55B91B00" w:rsidR="007255A0" w:rsidRPr="0061308C" w:rsidRDefault="007255A0" w:rsidP="00131EA3">
      <w:pPr>
        <w:spacing w:line="520" w:lineRule="exact"/>
        <w:ind w:firstLineChars="200" w:firstLine="600"/>
        <w:rPr>
          <w:rFonts w:asciiTheme="minorEastAsia" w:eastAsiaTheme="minorEastAsia" w:hAnsiTheme="minorEastAsia" w:cs="黑体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黑体" w:hint="eastAsia"/>
          <w:kern w:val="0"/>
          <w:sz w:val="30"/>
          <w:szCs w:val="30"/>
        </w:rPr>
        <w:t>六、支出预算经济分类情况说明</w:t>
      </w:r>
    </w:p>
    <w:p w14:paraId="5D8E1985" w14:textId="4F100006" w:rsidR="005F1D2E" w:rsidRPr="0061308C" w:rsidRDefault="005F1D2E" w:rsidP="00131EA3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sz w:val="30"/>
          <w:szCs w:val="30"/>
        </w:rPr>
        <w:t>按照《财政部关于印发&lt;支出经济分类科目改革方案&gt;的通知》（财预〔2017〕98号）要求，从201</w:t>
      </w:r>
      <w:r w:rsidRPr="0061308C">
        <w:rPr>
          <w:rFonts w:asciiTheme="minorEastAsia" w:eastAsiaTheme="minorEastAsia" w:hAnsiTheme="minorEastAsia"/>
          <w:sz w:val="30"/>
          <w:szCs w:val="30"/>
        </w:rPr>
        <w:t>8</w:t>
      </w:r>
      <w:r w:rsidRPr="0061308C">
        <w:rPr>
          <w:rFonts w:asciiTheme="minorEastAsia" w:eastAsiaTheme="minorEastAsia" w:hAnsiTheme="minorEastAsia" w:hint="eastAsia"/>
          <w:sz w:val="30"/>
          <w:szCs w:val="30"/>
        </w:rPr>
        <w:t>年起全面实施支出经济分类科目改革，根据政府预算管理和部门预算管理的不同特点，分设部门预算支出经济分类科目和政府预算支出经济分类科目，两套科目之间保持对应关系。我局《支出经济分类汇总表》, 按两套经济分类科目分别反映不同资金来源的全部预算支出。</w:t>
      </w:r>
    </w:p>
    <w:p w14:paraId="6EC438C2" w14:textId="77160673" w:rsidR="0083154C" w:rsidRPr="0061308C" w:rsidRDefault="007255A0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南阳市卧龙区档案局（馆）</w:t>
      </w:r>
      <w:r w:rsidR="00333BF9"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2020年一般公共预算基本支出358.16万元，其中：人员经费355.56万元，主要包括：基本工资、津贴补贴、奖金、社会保障缴费、绩效工资、其他工资福利支出、离休费、退休费、退职（役）费、抚恤金、生活补助、奖励金、住房公积金、其他对个人和家庭的补助支出；公用经费2.6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 w14:paraId="6D881666" w14:textId="538189F8" w:rsidR="007255A0" w:rsidRPr="0061308C" w:rsidRDefault="007255A0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七、三公”经费支出预算情况说明</w:t>
      </w:r>
    </w:p>
    <w:p w14:paraId="7F24C841" w14:textId="5C40039E" w:rsidR="007255A0" w:rsidRPr="0061308C" w:rsidRDefault="007255A0" w:rsidP="00131EA3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2020年“三公”经费预算为1.2万元。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2020年“三公”经费支出预算数比 2019年减少</w:t>
      </w:r>
      <w:r w:rsidRPr="0061308C">
        <w:rPr>
          <w:rFonts w:asciiTheme="minorEastAsia" w:eastAsiaTheme="minorEastAsia" w:hAnsiTheme="minorEastAsia" w:hint="eastAsia"/>
          <w:sz w:val="30"/>
          <w:szCs w:val="30"/>
        </w:rPr>
        <w:t>0.2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万元。</w:t>
      </w: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具体支出情况如下：</w:t>
      </w:r>
      <w:r w:rsidR="00032384" w:rsidRPr="0061308C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</w:p>
    <w:p w14:paraId="059BAB25" w14:textId="37ED36A2" w:rsidR="007255A0" w:rsidRPr="0061308C" w:rsidRDefault="007255A0" w:rsidP="00131EA3">
      <w:pPr>
        <w:widowControl/>
        <w:numPr>
          <w:ilvl w:val="0"/>
          <w:numId w:val="1"/>
        </w:numPr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/>
          <w:color w:val="4A4B4B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因公出国（境）费0万元,预算数与去年相比无增减。</w:t>
      </w:r>
    </w:p>
    <w:p w14:paraId="40016D6D" w14:textId="49BDD4FD" w:rsidR="007255A0" w:rsidRPr="0061308C" w:rsidRDefault="007255A0" w:rsidP="00131EA3">
      <w:pPr>
        <w:widowControl/>
        <w:numPr>
          <w:ilvl w:val="0"/>
          <w:numId w:val="1"/>
        </w:numPr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lastRenderedPageBreak/>
        <w:t>公务用车购置及运行费0万元，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其中，公务用车购置费</w:t>
      </w:r>
      <w:r w:rsidRPr="0061308C">
        <w:rPr>
          <w:rFonts w:asciiTheme="minorEastAsia" w:eastAsiaTheme="minorEastAsia" w:hAnsiTheme="minorEastAsia"/>
          <w:sz w:val="30"/>
          <w:szCs w:val="30"/>
        </w:rPr>
        <w:t>0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万元；公务用车运行维护费</w:t>
      </w:r>
      <w:r w:rsidRPr="0061308C">
        <w:rPr>
          <w:rFonts w:asciiTheme="minorEastAsia" w:eastAsiaTheme="minorEastAsia" w:hAnsiTheme="minorEastAsia"/>
          <w:sz w:val="30"/>
          <w:szCs w:val="30"/>
        </w:rPr>
        <w:t>0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万元</w:t>
      </w:r>
      <w:r w:rsidR="00032384" w:rsidRPr="0061308C">
        <w:rPr>
          <w:rFonts w:asciiTheme="minorEastAsia" w:eastAsiaTheme="minorEastAsia" w:hAnsiTheme="minorEastAsia" w:cs="Courier New" w:hint="eastAsia"/>
          <w:sz w:val="30"/>
          <w:szCs w:val="30"/>
        </w:rPr>
        <w:t>。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公务用车购置费预算数</w:t>
      </w: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与去年相比无增减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。公务用车运行维护费预算数</w:t>
      </w: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与去年相比无增减。</w:t>
      </w:r>
    </w:p>
    <w:p w14:paraId="28E82960" w14:textId="46460ADE" w:rsidR="007255A0" w:rsidRPr="0061308C" w:rsidRDefault="007255A0" w:rsidP="00131EA3">
      <w:pPr>
        <w:widowControl/>
        <w:numPr>
          <w:ilvl w:val="0"/>
          <w:numId w:val="1"/>
        </w:numPr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公务接待费：1.2万元，</w:t>
      </w:r>
      <w:r w:rsidR="00032384"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主要用于按规定开支的各类公务接待支出。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预算数比 2019年减少</w:t>
      </w:r>
      <w:r w:rsidRPr="0061308C">
        <w:rPr>
          <w:rFonts w:asciiTheme="minorEastAsia" w:eastAsiaTheme="minorEastAsia" w:hAnsiTheme="minorEastAsia" w:hint="eastAsia"/>
          <w:sz w:val="30"/>
          <w:szCs w:val="30"/>
        </w:rPr>
        <w:t>0.2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万元。主要原因：</w:t>
      </w: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严格落实来客接待制度，按照节俭办公的原则，招待费逐年下降。</w:t>
      </w:r>
    </w:p>
    <w:p w14:paraId="250A0C07" w14:textId="77777777" w:rsidR="00032384" w:rsidRPr="0061308C" w:rsidRDefault="00032384" w:rsidP="00131EA3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61308C">
        <w:rPr>
          <w:rFonts w:asciiTheme="minorEastAsia" w:eastAsiaTheme="minorEastAsia" w:hAnsiTheme="minorEastAsia" w:cs="黑体" w:hint="eastAsia"/>
          <w:kern w:val="0"/>
          <w:sz w:val="30"/>
          <w:szCs w:val="30"/>
        </w:rPr>
        <w:t>八、政府性基金预算支出情况说明</w:t>
      </w:r>
    </w:p>
    <w:p w14:paraId="52A667DC" w14:textId="036FA4A8" w:rsidR="0083154C" w:rsidRPr="0061308C" w:rsidRDefault="00032384" w:rsidP="00131EA3">
      <w:pPr>
        <w:spacing w:line="520" w:lineRule="exact"/>
        <w:ind w:firstLineChars="200" w:firstLine="600"/>
        <w:rPr>
          <w:rFonts w:asciiTheme="minorEastAsia" w:eastAsiaTheme="minorEastAsia" w:hAnsiTheme="minorEastAsia" w:cs="Courier New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sz w:val="30"/>
          <w:szCs w:val="30"/>
        </w:rPr>
        <w:t>我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局20</w:t>
      </w:r>
      <w:r w:rsidRPr="0061308C">
        <w:rPr>
          <w:rFonts w:asciiTheme="minorEastAsia" w:eastAsiaTheme="minorEastAsia" w:hAnsiTheme="minorEastAsia" w:cs="Courier New"/>
          <w:sz w:val="30"/>
          <w:szCs w:val="30"/>
        </w:rPr>
        <w:t>20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年无使用政府性基金预算拨款安排的支出。</w:t>
      </w:r>
    </w:p>
    <w:p w14:paraId="54EB4B72" w14:textId="71C8B0B3" w:rsidR="0083154C" w:rsidRPr="0061308C" w:rsidRDefault="00032384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666666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宋体" w:hint="eastAsia"/>
          <w:color w:val="666666"/>
          <w:kern w:val="0"/>
          <w:sz w:val="30"/>
          <w:szCs w:val="30"/>
        </w:rPr>
        <w:t>九</w:t>
      </w:r>
      <w:r w:rsidR="00333BF9" w:rsidRPr="0061308C">
        <w:rPr>
          <w:rFonts w:asciiTheme="minorEastAsia" w:eastAsiaTheme="minorEastAsia" w:hAnsiTheme="minorEastAsia" w:cs="宋体" w:hint="eastAsia"/>
          <w:color w:val="666666"/>
          <w:kern w:val="0"/>
          <w:sz w:val="30"/>
          <w:szCs w:val="30"/>
        </w:rPr>
        <w:t>、国有资本经营预算</w:t>
      </w:r>
      <w:r w:rsidRPr="0061308C">
        <w:rPr>
          <w:rFonts w:asciiTheme="minorEastAsia" w:eastAsiaTheme="minorEastAsia" w:hAnsiTheme="minorEastAsia" w:cs="宋体" w:hint="eastAsia"/>
          <w:color w:val="666666"/>
          <w:kern w:val="0"/>
          <w:sz w:val="30"/>
          <w:szCs w:val="30"/>
        </w:rPr>
        <w:t>支出</w:t>
      </w:r>
      <w:r w:rsidR="00333BF9" w:rsidRPr="0061308C">
        <w:rPr>
          <w:rFonts w:asciiTheme="minorEastAsia" w:eastAsiaTheme="minorEastAsia" w:hAnsiTheme="minorEastAsia" w:cs="宋体" w:hint="eastAsia"/>
          <w:color w:val="666666"/>
          <w:kern w:val="0"/>
          <w:sz w:val="30"/>
          <w:szCs w:val="30"/>
        </w:rPr>
        <w:t>情况说明</w:t>
      </w:r>
    </w:p>
    <w:p w14:paraId="495C85B6" w14:textId="6C892F99" w:rsidR="0083154C" w:rsidRPr="0061308C" w:rsidRDefault="00032384" w:rsidP="00131EA3">
      <w:pPr>
        <w:spacing w:line="520" w:lineRule="exact"/>
        <w:ind w:firstLineChars="200" w:firstLine="600"/>
        <w:rPr>
          <w:rFonts w:asciiTheme="minorEastAsia" w:eastAsiaTheme="minorEastAsia" w:hAnsiTheme="minorEastAsia" w:cs="Courier New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sz w:val="30"/>
          <w:szCs w:val="30"/>
        </w:rPr>
        <w:t>我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局20</w:t>
      </w:r>
      <w:r w:rsidRPr="0061308C">
        <w:rPr>
          <w:rFonts w:asciiTheme="minorEastAsia" w:eastAsiaTheme="minorEastAsia" w:hAnsiTheme="minorEastAsia" w:cs="Courier New"/>
          <w:sz w:val="30"/>
          <w:szCs w:val="30"/>
        </w:rPr>
        <w:t>20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年无使用国有资本经营预算拨款安排的支出。</w:t>
      </w:r>
    </w:p>
    <w:p w14:paraId="7D827B25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十、其他重要事项的情况说明</w:t>
      </w:r>
    </w:p>
    <w:p w14:paraId="11BB2717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（一）机关运行经费支出情况</w:t>
      </w:r>
    </w:p>
    <w:p w14:paraId="53D75F84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2020年机关运行经费支出预算42.63万元，主要保障机关正常运转及正常履职需要。</w:t>
      </w:r>
    </w:p>
    <w:p w14:paraId="087833B5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（二）政府采购支出情况</w:t>
      </w:r>
    </w:p>
    <w:p w14:paraId="066457B0" w14:textId="1D67678C" w:rsidR="0083154C" w:rsidRPr="0061308C" w:rsidRDefault="00032384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sz w:val="30"/>
          <w:szCs w:val="30"/>
        </w:rPr>
        <w:t>我局20</w:t>
      </w:r>
      <w:r w:rsidR="0061308C" w:rsidRPr="0061308C">
        <w:rPr>
          <w:rFonts w:asciiTheme="minorEastAsia" w:eastAsiaTheme="minorEastAsia" w:hAnsiTheme="minorEastAsia"/>
          <w:sz w:val="30"/>
          <w:szCs w:val="30"/>
        </w:rPr>
        <w:t>20</w:t>
      </w:r>
      <w:r w:rsidRPr="0061308C">
        <w:rPr>
          <w:rFonts w:asciiTheme="minorEastAsia" w:eastAsiaTheme="minorEastAsia" w:hAnsiTheme="minorEastAsia" w:hint="eastAsia"/>
          <w:sz w:val="30"/>
          <w:szCs w:val="30"/>
        </w:rPr>
        <w:t>年政府采购预算安排0万元</w:t>
      </w:r>
      <w:r w:rsidR="00333BF9"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。</w:t>
      </w:r>
    </w:p>
    <w:p w14:paraId="3704B103" w14:textId="77777777" w:rsidR="00032384" w:rsidRPr="0061308C" w:rsidRDefault="00333BF9" w:rsidP="00131EA3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00"/>
        <w:rPr>
          <w:rFonts w:asciiTheme="minorEastAsia" w:eastAsiaTheme="minorEastAsia" w:hAnsiTheme="minorEastAsia" w:cs="仿宋_GB2312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（三）</w:t>
      </w:r>
      <w:r w:rsidR="00032384" w:rsidRPr="0061308C">
        <w:rPr>
          <w:rFonts w:asciiTheme="minorEastAsia" w:eastAsiaTheme="minorEastAsia" w:hAnsiTheme="minorEastAsia" w:cs="仿宋_GB2312" w:hint="eastAsia"/>
          <w:kern w:val="0"/>
          <w:sz w:val="30"/>
          <w:szCs w:val="30"/>
        </w:rPr>
        <w:t>绩效</w:t>
      </w:r>
      <w:r w:rsidR="00032384" w:rsidRPr="0061308C">
        <w:rPr>
          <w:rFonts w:asciiTheme="minorEastAsia" w:eastAsiaTheme="minorEastAsia" w:hAnsiTheme="minorEastAsia" w:cs="仿宋_GB2312"/>
          <w:kern w:val="0"/>
          <w:sz w:val="30"/>
          <w:szCs w:val="30"/>
        </w:rPr>
        <w:t>目标设置情况</w:t>
      </w:r>
    </w:p>
    <w:p w14:paraId="52849F80" w14:textId="17A7A8DF" w:rsidR="0083154C" w:rsidRPr="0061308C" w:rsidRDefault="00032384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20</w:t>
      </w:r>
      <w:r w:rsidR="0061308C" w:rsidRPr="0061308C">
        <w:rPr>
          <w:rFonts w:asciiTheme="minorEastAsia" w:eastAsiaTheme="minorEastAsia" w:hAnsiTheme="minorEastAsia" w:cs="Courier New"/>
          <w:sz w:val="30"/>
          <w:szCs w:val="30"/>
        </w:rPr>
        <w:t>20</w:t>
      </w:r>
      <w:r w:rsidRPr="0061308C">
        <w:rPr>
          <w:rFonts w:asciiTheme="minorEastAsia" w:eastAsiaTheme="minorEastAsia" w:hAnsiTheme="minorEastAsia" w:cs="Courier New" w:hint="eastAsia"/>
          <w:sz w:val="30"/>
          <w:szCs w:val="30"/>
        </w:rPr>
        <w:t>年我局未安排预算绩效目标</w:t>
      </w:r>
      <w:r w:rsidR="0061308C" w:rsidRPr="0061308C">
        <w:rPr>
          <w:rFonts w:asciiTheme="minorEastAsia" w:eastAsiaTheme="minorEastAsia" w:hAnsiTheme="minorEastAsia" w:cs="Courier New" w:hint="eastAsia"/>
          <w:sz w:val="30"/>
          <w:szCs w:val="30"/>
        </w:rPr>
        <w:t>。</w:t>
      </w:r>
    </w:p>
    <w:p w14:paraId="2C0BEECF" w14:textId="2288909E" w:rsidR="0083154C" w:rsidRPr="0061308C" w:rsidRDefault="00333BF9" w:rsidP="00131EA3">
      <w:pPr>
        <w:widowControl/>
        <w:spacing w:line="520" w:lineRule="exact"/>
        <w:ind w:firstLineChars="200" w:firstLine="600"/>
        <w:rPr>
          <w:rFonts w:asciiTheme="minorEastAsia" w:eastAsiaTheme="minorEastAsia" w:hAnsiTheme="minorEastAsia" w:cs="黑体"/>
          <w:sz w:val="30"/>
          <w:szCs w:val="30"/>
        </w:rPr>
      </w:pPr>
      <w:r w:rsidRPr="0061308C">
        <w:rPr>
          <w:rFonts w:asciiTheme="minorEastAsia" w:eastAsiaTheme="minorEastAsia" w:hAnsiTheme="minorEastAsia" w:cs="黑体" w:hint="eastAsia"/>
          <w:sz w:val="30"/>
          <w:szCs w:val="30"/>
        </w:rPr>
        <w:t>（</w:t>
      </w:r>
      <w:r w:rsidR="00032384" w:rsidRPr="0061308C">
        <w:rPr>
          <w:rFonts w:asciiTheme="minorEastAsia" w:eastAsiaTheme="minorEastAsia" w:hAnsiTheme="minorEastAsia" w:cs="黑体" w:hint="eastAsia"/>
          <w:sz w:val="30"/>
          <w:szCs w:val="30"/>
        </w:rPr>
        <w:t>四</w:t>
      </w:r>
      <w:r w:rsidRPr="0061308C">
        <w:rPr>
          <w:rFonts w:asciiTheme="minorEastAsia" w:eastAsiaTheme="minorEastAsia" w:hAnsiTheme="minorEastAsia" w:cs="黑体" w:hint="eastAsia"/>
          <w:sz w:val="30"/>
          <w:szCs w:val="30"/>
        </w:rPr>
        <w:t>）国有资产占用情况说明</w:t>
      </w:r>
    </w:p>
    <w:p w14:paraId="60D542C1" w14:textId="06CDFF8D" w:rsidR="0083154C" w:rsidRPr="0061308C" w:rsidRDefault="00333BF9" w:rsidP="00131EA3">
      <w:pPr>
        <w:widowControl/>
        <w:spacing w:line="520" w:lineRule="exact"/>
        <w:ind w:firstLineChars="200" w:firstLine="600"/>
        <w:rPr>
          <w:rFonts w:asciiTheme="minorEastAsia" w:eastAsiaTheme="minorEastAsia" w:hAnsiTheme="minorEastAsia" w:cs="仿宋_GB2312"/>
          <w:sz w:val="30"/>
          <w:szCs w:val="30"/>
        </w:rPr>
      </w:pPr>
      <w:r w:rsidRPr="0061308C">
        <w:rPr>
          <w:rFonts w:asciiTheme="minorEastAsia" w:eastAsiaTheme="minorEastAsia" w:hAnsiTheme="minorEastAsia" w:cs="仿宋_GB2312" w:hint="eastAsia"/>
          <w:sz w:val="30"/>
          <w:szCs w:val="30"/>
        </w:rPr>
        <w:t>2020年期初，我单位资产总量157.51万元，土地、房屋及构筑物价值105.28万元，其他固定资产价值41.81万元。共有车辆0辆，</w:t>
      </w:r>
      <w:r w:rsidR="00032384" w:rsidRPr="0061308C">
        <w:rPr>
          <w:rFonts w:asciiTheme="minorEastAsia" w:eastAsiaTheme="minorEastAsia" w:hAnsiTheme="minorEastAsia" w:cs="Courier New" w:hint="eastAsia"/>
          <w:sz w:val="30"/>
          <w:szCs w:val="30"/>
        </w:rPr>
        <w:t>其中：一般公务用车</w:t>
      </w:r>
      <w:r w:rsidR="00131EA3" w:rsidRPr="0061308C">
        <w:rPr>
          <w:rFonts w:asciiTheme="minorEastAsia" w:eastAsiaTheme="minorEastAsia" w:hAnsiTheme="minorEastAsia"/>
          <w:sz w:val="30"/>
          <w:szCs w:val="30"/>
        </w:rPr>
        <w:t>0</w:t>
      </w:r>
      <w:r w:rsidR="00032384" w:rsidRPr="0061308C">
        <w:rPr>
          <w:rFonts w:asciiTheme="minorEastAsia" w:eastAsiaTheme="minorEastAsia" w:hAnsiTheme="minorEastAsia" w:cs="Courier New" w:hint="eastAsia"/>
          <w:sz w:val="30"/>
          <w:szCs w:val="30"/>
        </w:rPr>
        <w:t>辆、一般执法执勤用车</w:t>
      </w:r>
      <w:r w:rsidR="00131EA3" w:rsidRPr="0061308C">
        <w:rPr>
          <w:rFonts w:asciiTheme="minorEastAsia" w:eastAsiaTheme="minorEastAsia" w:hAnsiTheme="minorEastAsia"/>
          <w:sz w:val="30"/>
          <w:szCs w:val="30"/>
        </w:rPr>
        <w:t>0</w:t>
      </w:r>
      <w:r w:rsidR="00032384" w:rsidRPr="0061308C">
        <w:rPr>
          <w:rFonts w:asciiTheme="minorEastAsia" w:eastAsiaTheme="minorEastAsia" w:hAnsiTheme="minorEastAsia" w:cs="Courier New" w:hint="eastAsia"/>
          <w:sz w:val="30"/>
          <w:szCs w:val="30"/>
        </w:rPr>
        <w:t>辆、特种专业技术用车</w:t>
      </w:r>
      <w:r w:rsidR="00131EA3" w:rsidRPr="0061308C">
        <w:rPr>
          <w:rFonts w:asciiTheme="minorEastAsia" w:eastAsiaTheme="minorEastAsia" w:hAnsiTheme="minorEastAsia"/>
          <w:sz w:val="30"/>
          <w:szCs w:val="30"/>
        </w:rPr>
        <w:t>0</w:t>
      </w:r>
      <w:r w:rsidR="00032384" w:rsidRPr="0061308C">
        <w:rPr>
          <w:rFonts w:asciiTheme="minorEastAsia" w:eastAsiaTheme="minorEastAsia" w:hAnsiTheme="minorEastAsia" w:cs="Courier New" w:hint="eastAsia"/>
          <w:sz w:val="30"/>
          <w:szCs w:val="30"/>
        </w:rPr>
        <w:t>辆，其他用车</w:t>
      </w:r>
      <w:r w:rsidR="00131EA3" w:rsidRPr="0061308C">
        <w:rPr>
          <w:rFonts w:asciiTheme="minorEastAsia" w:eastAsiaTheme="minorEastAsia" w:hAnsiTheme="minorEastAsia"/>
          <w:sz w:val="30"/>
          <w:szCs w:val="30"/>
        </w:rPr>
        <w:t>0</w:t>
      </w:r>
      <w:r w:rsidR="00032384" w:rsidRPr="0061308C">
        <w:rPr>
          <w:rFonts w:asciiTheme="minorEastAsia" w:eastAsiaTheme="minorEastAsia" w:hAnsiTheme="minorEastAsia" w:cs="Courier New" w:hint="eastAsia"/>
          <w:sz w:val="30"/>
          <w:szCs w:val="30"/>
        </w:rPr>
        <w:t>辆</w:t>
      </w:r>
      <w:r w:rsidRPr="0061308C">
        <w:rPr>
          <w:rFonts w:asciiTheme="minorEastAsia" w:eastAsiaTheme="minorEastAsia" w:hAnsiTheme="minorEastAsia" w:cs="仿宋_GB2312" w:hint="eastAsia"/>
          <w:sz w:val="30"/>
          <w:szCs w:val="30"/>
        </w:rPr>
        <w:t>单位</w:t>
      </w:r>
      <w:r w:rsidR="00131EA3" w:rsidRPr="0061308C">
        <w:rPr>
          <w:rFonts w:asciiTheme="minorEastAsia" w:eastAsiaTheme="minorEastAsia" w:hAnsiTheme="minorEastAsia" w:cs="仿宋_GB2312" w:hint="eastAsia"/>
          <w:sz w:val="30"/>
          <w:szCs w:val="30"/>
        </w:rPr>
        <w:t>，单</w:t>
      </w:r>
      <w:r w:rsidRPr="0061308C">
        <w:rPr>
          <w:rFonts w:asciiTheme="minorEastAsia" w:eastAsiaTheme="minorEastAsia" w:hAnsiTheme="minorEastAsia" w:cs="仿宋_GB2312" w:hint="eastAsia"/>
          <w:sz w:val="30"/>
          <w:szCs w:val="30"/>
        </w:rPr>
        <w:t>值50万元以上通用设备0台（套），单位价值100万元以上专用设备0台（套）。</w:t>
      </w:r>
    </w:p>
    <w:p w14:paraId="02DF31C3" w14:textId="5C495EC2" w:rsidR="00032384" w:rsidRPr="0061308C" w:rsidRDefault="00032384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/>
          <w:color w:val="4A4B4B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（五）专项转移支付项目情况</w:t>
      </w:r>
    </w:p>
    <w:p w14:paraId="4784C587" w14:textId="0DF1FDF0" w:rsidR="00032384" w:rsidRPr="0061308C" w:rsidRDefault="00032384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/>
          <w:color w:val="4A4B4B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lastRenderedPageBreak/>
        <w:t>2020年，</w:t>
      </w:r>
      <w:r w:rsidR="0061308C"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我局</w:t>
      </w: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无使用专项转移制度的项目。</w:t>
      </w:r>
    </w:p>
    <w:p w14:paraId="706ED1DC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_GB2312" w:eastAsia="仿宋_GB2312" w:hAnsi="MingLiU" w:cs="宋体"/>
          <w:color w:val="333333"/>
          <w:kern w:val="0"/>
          <w:sz w:val="30"/>
          <w:szCs w:val="30"/>
        </w:rPr>
      </w:pPr>
    </w:p>
    <w:p w14:paraId="6675C667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="仿宋_GB2312" w:eastAsia="仿宋_GB2312" w:hAnsi="MingLiU" w:cs="宋体"/>
          <w:color w:val="333333"/>
          <w:kern w:val="0"/>
          <w:sz w:val="30"/>
          <w:szCs w:val="30"/>
        </w:rPr>
      </w:pPr>
    </w:p>
    <w:p w14:paraId="4F494365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center"/>
        <w:rPr>
          <w:rFonts w:ascii="仿宋_GB2312" w:eastAsia="仿宋_GB2312" w:hAnsi="MingLiU" w:cs="宋体"/>
          <w:color w:val="4A4B4B"/>
          <w:kern w:val="0"/>
          <w:sz w:val="30"/>
          <w:szCs w:val="30"/>
        </w:rPr>
      </w:pPr>
    </w:p>
    <w:p w14:paraId="48AB5BB3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center"/>
        <w:rPr>
          <w:rFonts w:ascii="仿宋_GB2312" w:eastAsia="仿宋_GB2312" w:hAnsi="MingLiU" w:cs="宋体"/>
          <w:color w:val="4A4B4B"/>
          <w:kern w:val="0"/>
          <w:sz w:val="30"/>
          <w:szCs w:val="30"/>
        </w:rPr>
      </w:pPr>
    </w:p>
    <w:p w14:paraId="70E9ABFB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center"/>
        <w:rPr>
          <w:rFonts w:ascii="仿宋_GB2312" w:eastAsia="仿宋_GB2312" w:hAnsi="MingLiU" w:cs="宋体"/>
          <w:color w:val="4A4B4B"/>
          <w:kern w:val="0"/>
          <w:sz w:val="30"/>
          <w:szCs w:val="30"/>
        </w:rPr>
      </w:pPr>
    </w:p>
    <w:p w14:paraId="4F77A0BD" w14:textId="77777777" w:rsidR="0083154C" w:rsidRPr="0061308C" w:rsidRDefault="0083154C" w:rsidP="00131EA3">
      <w:pPr>
        <w:widowControl/>
        <w:shd w:val="clear" w:color="auto" w:fill="FFFFFF"/>
        <w:spacing w:line="520" w:lineRule="exact"/>
        <w:ind w:firstLineChars="200" w:firstLine="600"/>
        <w:jc w:val="center"/>
        <w:rPr>
          <w:rFonts w:ascii="仿宋_GB2312" w:eastAsia="仿宋_GB2312" w:hAnsi="MingLiU" w:cs="宋体"/>
          <w:color w:val="4A4B4B"/>
          <w:kern w:val="0"/>
          <w:sz w:val="30"/>
          <w:szCs w:val="30"/>
        </w:rPr>
      </w:pPr>
    </w:p>
    <w:p w14:paraId="3B5E4382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4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1308C">
        <w:rPr>
          <w:rFonts w:ascii="黑体" w:eastAsia="黑体" w:hAnsi="黑体" w:cs="宋体" w:hint="eastAsia"/>
          <w:color w:val="4A4B4B"/>
          <w:kern w:val="0"/>
          <w:sz w:val="32"/>
          <w:szCs w:val="32"/>
        </w:rPr>
        <w:t>第三部分</w:t>
      </w:r>
    </w:p>
    <w:p w14:paraId="2A50ABB1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4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61308C">
        <w:rPr>
          <w:rFonts w:ascii="黑体" w:eastAsia="黑体" w:hAnsi="黑体" w:hint="eastAsia"/>
          <w:color w:val="4A4B4B"/>
          <w:kern w:val="0"/>
          <w:sz w:val="32"/>
          <w:szCs w:val="32"/>
        </w:rPr>
        <w:t>名词解释</w:t>
      </w:r>
    </w:p>
    <w:p w14:paraId="73D77A7E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一、财政拨款收入：是指各级财政当年拨付的资金。</w:t>
      </w:r>
    </w:p>
    <w:p w14:paraId="2C8321C5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二、事业收入：是指事业单位开展专业活动及辅助活动所取得的收入。</w:t>
      </w:r>
    </w:p>
    <w:p w14:paraId="3DB34EEB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三、其他收入：是指部门取得的除“财政拨款”、“事业收入”、“事业单位经营收入”等以外的收入。</w:t>
      </w:r>
    </w:p>
    <w:p w14:paraId="22E76ABC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四、用事业基金弥补收支差额：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 w14:paraId="22F66E36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五、基本支出：是指为保障机构正常运转、完成日常工作任务所必需的开支，其内容包括人员经费和日常公用经费两部分。</w:t>
      </w:r>
    </w:p>
    <w:p w14:paraId="62EEE522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六、项目支出：是指在基本支出之外，为完成特定的行政工作任务或事业发展目标所发生的支出。</w:t>
      </w:r>
    </w:p>
    <w:p w14:paraId="01D92930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七、“三公”经费：是指纳入本级财政预算管理，部门使用财政拨款安排的因公出国（境）费、公务用车购置及运行费和公务接待费。其中，因公出国（境）费反映单位公务出国（境）的</w:t>
      </w: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lastRenderedPageBreak/>
        <w:t>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030DD621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/>
          <w:color w:val="4A4B4B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4A4B4B"/>
          <w:kern w:val="0"/>
          <w:sz w:val="30"/>
          <w:szCs w:val="30"/>
        </w:rPr>
        <w:t>八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14:paraId="44DC729A" w14:textId="77777777" w:rsidR="0083154C" w:rsidRPr="0061308C" w:rsidRDefault="00333BF9" w:rsidP="00131EA3">
      <w:pPr>
        <w:widowControl/>
        <w:shd w:val="clear" w:color="auto" w:fill="FFFFFF"/>
        <w:spacing w:line="520" w:lineRule="exact"/>
        <w:ind w:firstLineChars="200" w:firstLine="600"/>
        <w:jc w:val="left"/>
        <w:rPr>
          <w:rFonts w:asciiTheme="minorEastAsia" w:eastAsiaTheme="minorEastAsia" w:hAnsiTheme="minorEastAsia" w:cs="宋体"/>
          <w:color w:val="333333"/>
          <w:kern w:val="0"/>
          <w:sz w:val="30"/>
          <w:szCs w:val="30"/>
        </w:rPr>
      </w:pPr>
      <w:r w:rsidRPr="0061308C">
        <w:rPr>
          <w:rFonts w:asciiTheme="minorEastAsia" w:eastAsiaTheme="minorEastAsia" w:hAnsiTheme="minorEastAsia" w:hint="eastAsia"/>
          <w:color w:val="333333"/>
          <w:kern w:val="0"/>
          <w:sz w:val="30"/>
          <w:szCs w:val="30"/>
        </w:rPr>
        <w:t>附件：南阳市卧龙区档案局（馆）2020年度部门预算表</w:t>
      </w:r>
    </w:p>
    <w:p w14:paraId="58255AC7" w14:textId="77777777" w:rsidR="0083154C" w:rsidRPr="0061308C" w:rsidRDefault="0083154C" w:rsidP="00131EA3">
      <w:pPr>
        <w:spacing w:line="52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</w:p>
    <w:sectPr w:rsidR="0083154C" w:rsidRPr="0061308C" w:rsidSect="0083154C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E2A1" w14:textId="77777777" w:rsidR="0008065B" w:rsidRDefault="0008065B" w:rsidP="0083154C">
      <w:r>
        <w:separator/>
      </w:r>
    </w:p>
  </w:endnote>
  <w:endnote w:type="continuationSeparator" w:id="0">
    <w:p w14:paraId="3EFD9024" w14:textId="77777777" w:rsidR="0008065B" w:rsidRDefault="0008065B" w:rsidP="0083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AD23" w14:textId="77777777" w:rsidR="0083154C" w:rsidRDefault="0083154C">
    <w:pPr>
      <w:pStyle w:val="a3"/>
      <w:jc w:val="center"/>
    </w:pPr>
    <w:r>
      <w:fldChar w:fldCharType="begin"/>
    </w:r>
    <w:r w:rsidR="00333BF9">
      <w:instrText>PAGE   \* MERGEFORMAT</w:instrText>
    </w:r>
    <w:r>
      <w:fldChar w:fldCharType="separate"/>
    </w:r>
    <w:r w:rsidR="00B70133" w:rsidRPr="00B70133">
      <w:rPr>
        <w:noProof/>
        <w:lang w:val="zh-CN"/>
      </w:rPr>
      <w:t>2</w:t>
    </w:r>
    <w:r>
      <w:fldChar w:fldCharType="end"/>
    </w:r>
  </w:p>
  <w:p w14:paraId="1030F9F4" w14:textId="77777777" w:rsidR="0083154C" w:rsidRDefault="008315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844F" w14:textId="77777777" w:rsidR="0008065B" w:rsidRDefault="0008065B" w:rsidP="0083154C">
      <w:r>
        <w:separator/>
      </w:r>
    </w:p>
  </w:footnote>
  <w:footnote w:type="continuationSeparator" w:id="0">
    <w:p w14:paraId="54247C69" w14:textId="77777777" w:rsidR="0008065B" w:rsidRDefault="0008065B" w:rsidP="00831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23CB7"/>
    <w:multiLevelType w:val="singleLevel"/>
    <w:tmpl w:val="47923CB7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4372BBA"/>
    <w:multiLevelType w:val="singleLevel"/>
    <w:tmpl w:val="74372BB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D20"/>
    <w:rsid w:val="00010B79"/>
    <w:rsid w:val="00032384"/>
    <w:rsid w:val="000758D2"/>
    <w:rsid w:val="0008065B"/>
    <w:rsid w:val="00096C18"/>
    <w:rsid w:val="00131EA3"/>
    <w:rsid w:val="00165F01"/>
    <w:rsid w:val="001878C7"/>
    <w:rsid w:val="001E1020"/>
    <w:rsid w:val="002031E9"/>
    <w:rsid w:val="0028575B"/>
    <w:rsid w:val="002E3C1F"/>
    <w:rsid w:val="003317A3"/>
    <w:rsid w:val="00333BF9"/>
    <w:rsid w:val="00383902"/>
    <w:rsid w:val="003C6950"/>
    <w:rsid w:val="003E0A4C"/>
    <w:rsid w:val="003E38CB"/>
    <w:rsid w:val="00406B55"/>
    <w:rsid w:val="00421D20"/>
    <w:rsid w:val="004D0141"/>
    <w:rsid w:val="00536AB0"/>
    <w:rsid w:val="005D04B5"/>
    <w:rsid w:val="005F1D2E"/>
    <w:rsid w:val="0061308C"/>
    <w:rsid w:val="0066032A"/>
    <w:rsid w:val="006A2C63"/>
    <w:rsid w:val="006D4625"/>
    <w:rsid w:val="006E338F"/>
    <w:rsid w:val="007255A0"/>
    <w:rsid w:val="00745699"/>
    <w:rsid w:val="007E4919"/>
    <w:rsid w:val="0082370B"/>
    <w:rsid w:val="008308CE"/>
    <w:rsid w:val="0083154C"/>
    <w:rsid w:val="00837F83"/>
    <w:rsid w:val="00853E8F"/>
    <w:rsid w:val="0087626C"/>
    <w:rsid w:val="00940474"/>
    <w:rsid w:val="009C3483"/>
    <w:rsid w:val="00A962CF"/>
    <w:rsid w:val="00AC64D7"/>
    <w:rsid w:val="00B069CD"/>
    <w:rsid w:val="00B70133"/>
    <w:rsid w:val="00C30849"/>
    <w:rsid w:val="00C47B4C"/>
    <w:rsid w:val="00C65464"/>
    <w:rsid w:val="00C67B46"/>
    <w:rsid w:val="00C85F3D"/>
    <w:rsid w:val="00D5368B"/>
    <w:rsid w:val="00E42F80"/>
    <w:rsid w:val="00ED6113"/>
    <w:rsid w:val="00EE6A68"/>
    <w:rsid w:val="0CA42041"/>
    <w:rsid w:val="117D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1C0D48"/>
  <w15:docId w15:val="{04D8ADF8-2361-42D4-B468-31E46BBA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5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15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315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sid w:val="0083154C"/>
    <w:rPr>
      <w:b/>
      <w:bCs/>
    </w:rPr>
  </w:style>
  <w:style w:type="character" w:customStyle="1" w:styleId="a6">
    <w:name w:val="页眉 字符"/>
    <w:link w:val="a5"/>
    <w:rsid w:val="0083154C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8315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483</Words>
  <Characters>2755</Characters>
  <Application>Microsoft Office Word</Application>
  <DocSecurity>0</DocSecurity>
  <Lines>22</Lines>
  <Paragraphs>6</Paragraphs>
  <ScaleCrop>false</ScaleCrop>
  <Company>微软公司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录</dc:title>
  <dc:creator>微软用户</dc:creator>
  <cp:lastModifiedBy>案 档</cp:lastModifiedBy>
  <cp:revision>20</cp:revision>
  <cp:lastPrinted>2018-06-01T11:26:00Z</cp:lastPrinted>
  <dcterms:created xsi:type="dcterms:W3CDTF">2020-08-07T02:37:00Z</dcterms:created>
  <dcterms:modified xsi:type="dcterms:W3CDTF">2021-06-08T11:20:00Z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