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sz w:val="44"/>
          <w:szCs w:val="44"/>
        </w:rPr>
      </w:pPr>
    </w:p>
    <w:p>
      <w:pPr>
        <w:widowControl/>
        <w:shd w:val="clear" w:color="auto" w:fill="FFFFFF"/>
        <w:spacing w:line="560" w:lineRule="exact"/>
        <w:ind w:firstLine="723" w:firstLineChars="200"/>
        <w:jc w:val="center"/>
        <w:rPr>
          <w:rFonts w:ascii="仿宋_GB2312" w:hAnsi="MingLiU" w:eastAsia="仿宋_GB2312" w:cs="宋体"/>
          <w:b/>
          <w:color w:val="333333"/>
          <w:kern w:val="0"/>
          <w:sz w:val="36"/>
          <w:szCs w:val="36"/>
        </w:rPr>
      </w:pPr>
      <w:r>
        <w:rPr>
          <w:rFonts w:hint="eastAsia" w:ascii="仿宋_GB2312" w:hAnsi="MingLiU" w:eastAsia="仿宋_GB2312" w:cs="宋体"/>
          <w:b/>
          <w:bCs/>
          <w:color w:val="666666"/>
          <w:kern w:val="0"/>
          <w:sz w:val="36"/>
          <w:szCs w:val="36"/>
        </w:rPr>
        <w:t>目 录</w:t>
      </w:r>
    </w:p>
    <w:p>
      <w:pPr>
        <w:widowControl/>
        <w:shd w:val="clear" w:color="auto" w:fill="FFFFFF"/>
        <w:spacing w:line="560" w:lineRule="exact"/>
        <w:ind w:firstLine="600" w:firstLineChars="200"/>
        <w:jc w:val="left"/>
        <w:rPr>
          <w:rFonts w:ascii="仿宋_GB2312" w:hAnsi="MingLiU" w:eastAsia="仿宋_GB2312" w:cs="宋体"/>
          <w:color w:val="666666"/>
          <w:kern w:val="0"/>
          <w:sz w:val="30"/>
          <w:szCs w:val="30"/>
        </w:rPr>
      </w:pPr>
      <w:r>
        <w:rPr>
          <w:rFonts w:hint="eastAsia" w:ascii="仿宋_GB2312" w:hAnsi="MingLiU" w:eastAsia="仿宋_GB2312" w:cs="宋体"/>
          <w:color w:val="666666"/>
          <w:kern w:val="0"/>
          <w:sz w:val="30"/>
          <w:szCs w:val="30"/>
        </w:rPr>
        <w:t>第一部分部门概况</w:t>
      </w:r>
    </w:p>
    <w:p>
      <w:pPr>
        <w:widowControl/>
        <w:shd w:val="clear" w:color="auto" w:fill="FFFFFF"/>
        <w:spacing w:line="560" w:lineRule="exact"/>
        <w:ind w:firstLine="600" w:firstLineChars="200"/>
        <w:jc w:val="left"/>
        <w:rPr>
          <w:rFonts w:ascii="仿宋_GB2312" w:hAnsi="MingLiU" w:eastAsia="仿宋_GB2312" w:cs="宋体"/>
          <w:color w:val="333333"/>
          <w:kern w:val="0"/>
          <w:sz w:val="30"/>
          <w:szCs w:val="30"/>
        </w:rPr>
      </w:pPr>
      <w:r>
        <w:rPr>
          <w:rFonts w:hint="eastAsia" w:ascii="仿宋_GB2312" w:hAnsi="MingLiU" w:eastAsia="仿宋_GB2312" w:cs="宋体"/>
          <w:color w:val="666666"/>
          <w:kern w:val="0"/>
          <w:sz w:val="30"/>
          <w:szCs w:val="30"/>
        </w:rPr>
        <w:t>一、主要职责</w:t>
      </w:r>
    </w:p>
    <w:p>
      <w:pPr>
        <w:widowControl/>
        <w:shd w:val="clear" w:color="auto" w:fill="FFFFFF"/>
        <w:spacing w:line="560" w:lineRule="exact"/>
        <w:ind w:firstLine="600" w:firstLineChars="200"/>
        <w:jc w:val="left"/>
        <w:rPr>
          <w:rFonts w:ascii="仿宋_GB2312" w:hAnsi="MingLiU" w:eastAsia="仿宋_GB2312" w:cs="宋体"/>
          <w:color w:val="333333"/>
          <w:kern w:val="0"/>
          <w:sz w:val="30"/>
          <w:szCs w:val="30"/>
        </w:rPr>
      </w:pPr>
      <w:r>
        <w:rPr>
          <w:rFonts w:hint="eastAsia" w:ascii="仿宋_GB2312" w:hAnsi="MingLiU" w:eastAsia="仿宋_GB2312" w:cs="宋体"/>
          <w:color w:val="666666"/>
          <w:kern w:val="0"/>
          <w:sz w:val="30"/>
          <w:szCs w:val="30"/>
        </w:rPr>
        <w:t>二、部门预算单位构成</w:t>
      </w:r>
    </w:p>
    <w:p>
      <w:pPr>
        <w:widowControl/>
        <w:shd w:val="clear" w:color="auto" w:fill="FFFFFF"/>
        <w:spacing w:line="560" w:lineRule="exact"/>
        <w:ind w:firstLine="600" w:firstLineChars="200"/>
        <w:jc w:val="left"/>
        <w:rPr>
          <w:rFonts w:ascii="仿宋_GB2312" w:hAnsi="MingLiU" w:eastAsia="仿宋_GB2312" w:cs="宋体"/>
          <w:color w:val="666666"/>
          <w:kern w:val="0"/>
          <w:sz w:val="30"/>
          <w:szCs w:val="30"/>
        </w:rPr>
      </w:pPr>
      <w:r>
        <w:rPr>
          <w:rFonts w:hint="eastAsia" w:ascii="仿宋_GB2312" w:hAnsi="MingLiU" w:eastAsia="仿宋_GB2312" w:cs="宋体"/>
          <w:color w:val="666666"/>
          <w:kern w:val="0"/>
          <w:sz w:val="30"/>
          <w:szCs w:val="30"/>
        </w:rPr>
        <w:t>第二部分卧龙区司法局2020年部门预算情况说明</w:t>
      </w:r>
    </w:p>
    <w:p>
      <w:pPr>
        <w:widowControl/>
        <w:shd w:val="clear" w:color="auto" w:fill="FFFFFF"/>
        <w:spacing w:line="560" w:lineRule="exact"/>
        <w:ind w:firstLine="600" w:firstLineChars="200"/>
        <w:jc w:val="left"/>
        <w:rPr>
          <w:rFonts w:ascii="仿宋_GB2312" w:hAnsi="MingLiU" w:eastAsia="仿宋_GB2312" w:cs="宋体"/>
          <w:color w:val="666666"/>
          <w:kern w:val="0"/>
          <w:sz w:val="30"/>
          <w:szCs w:val="30"/>
        </w:rPr>
      </w:pPr>
      <w:r>
        <w:rPr>
          <w:rFonts w:hint="eastAsia" w:ascii="仿宋_GB2312" w:hAnsi="MingLiU" w:eastAsia="仿宋_GB2312" w:cs="宋体"/>
          <w:color w:val="666666"/>
          <w:kern w:val="0"/>
          <w:sz w:val="30"/>
          <w:szCs w:val="30"/>
        </w:rPr>
        <w:t>第三部分名词解释</w:t>
      </w:r>
    </w:p>
    <w:p>
      <w:pPr>
        <w:widowControl/>
        <w:shd w:val="clear" w:color="auto" w:fill="FFFFFF"/>
        <w:spacing w:line="560" w:lineRule="exact"/>
        <w:ind w:firstLine="600" w:firstLineChars="200"/>
        <w:jc w:val="left"/>
        <w:rPr>
          <w:rFonts w:ascii="仿宋_GB2312" w:hAnsi="MingLiU" w:eastAsia="仿宋_GB2312" w:cs="宋体"/>
          <w:color w:val="666666"/>
          <w:kern w:val="0"/>
          <w:sz w:val="30"/>
          <w:szCs w:val="30"/>
        </w:rPr>
      </w:pPr>
      <w:r>
        <w:rPr>
          <w:rFonts w:hint="eastAsia" w:ascii="仿宋_GB2312" w:hAnsi="MingLiU" w:eastAsia="仿宋_GB2312" w:cs="宋体"/>
          <w:color w:val="666666"/>
          <w:kern w:val="0"/>
          <w:sz w:val="30"/>
          <w:szCs w:val="30"/>
        </w:rPr>
        <w:t>附件：司法局2020年度部门预算表</w:t>
      </w:r>
    </w:p>
    <w:p>
      <w:pPr>
        <w:widowControl/>
        <w:shd w:val="clear" w:color="auto" w:fill="FFFFFF"/>
        <w:spacing w:line="560" w:lineRule="exact"/>
        <w:ind w:firstLine="1500" w:firstLineChars="500"/>
        <w:jc w:val="left"/>
        <w:rPr>
          <w:rFonts w:ascii="仿宋_GB2312" w:hAnsi="MingLiU" w:eastAsia="仿宋_GB2312" w:cs="宋体"/>
          <w:color w:val="666666"/>
          <w:kern w:val="0"/>
          <w:sz w:val="30"/>
          <w:szCs w:val="30"/>
        </w:rPr>
      </w:pPr>
      <w:r>
        <w:rPr>
          <w:rFonts w:hint="eastAsia" w:ascii="仿宋_GB2312" w:hAnsi="MingLiU" w:eastAsia="仿宋_GB2312" w:cs="宋体"/>
          <w:color w:val="666666"/>
          <w:kern w:val="0"/>
          <w:sz w:val="30"/>
          <w:szCs w:val="30"/>
        </w:rPr>
        <w:t>表一、部门收支总体情况表</w:t>
      </w:r>
    </w:p>
    <w:p>
      <w:pPr>
        <w:widowControl/>
        <w:shd w:val="clear" w:color="auto" w:fill="FFFFFF"/>
        <w:spacing w:line="560" w:lineRule="exact"/>
        <w:ind w:firstLine="1500" w:firstLineChars="500"/>
        <w:jc w:val="left"/>
        <w:rPr>
          <w:rFonts w:ascii="仿宋_GB2312" w:hAnsi="MingLiU" w:eastAsia="仿宋_GB2312" w:cs="宋体"/>
          <w:color w:val="666666"/>
          <w:kern w:val="0"/>
          <w:sz w:val="30"/>
          <w:szCs w:val="30"/>
        </w:rPr>
      </w:pPr>
      <w:r>
        <w:rPr>
          <w:rFonts w:hint="eastAsia" w:ascii="仿宋_GB2312" w:hAnsi="MingLiU" w:eastAsia="仿宋_GB2312" w:cs="宋体"/>
          <w:color w:val="666666"/>
          <w:kern w:val="0"/>
          <w:sz w:val="30"/>
          <w:szCs w:val="30"/>
        </w:rPr>
        <w:t>表二、部门收入总体情况表</w:t>
      </w:r>
    </w:p>
    <w:p>
      <w:pPr>
        <w:widowControl/>
        <w:shd w:val="clear" w:color="auto" w:fill="FFFFFF"/>
        <w:spacing w:line="560" w:lineRule="exact"/>
        <w:ind w:firstLine="1500" w:firstLineChars="500"/>
        <w:jc w:val="left"/>
        <w:rPr>
          <w:rFonts w:ascii="仿宋_GB2312" w:hAnsi="MingLiU" w:eastAsia="仿宋_GB2312" w:cs="宋体"/>
          <w:color w:val="666666"/>
          <w:kern w:val="0"/>
          <w:sz w:val="30"/>
          <w:szCs w:val="30"/>
        </w:rPr>
      </w:pPr>
      <w:r>
        <w:rPr>
          <w:rFonts w:hint="eastAsia" w:ascii="仿宋_GB2312" w:hAnsi="MingLiU" w:eastAsia="仿宋_GB2312" w:cs="宋体"/>
          <w:color w:val="666666"/>
          <w:kern w:val="0"/>
          <w:sz w:val="30"/>
          <w:szCs w:val="30"/>
        </w:rPr>
        <w:t>表三、部门支出总体情况表</w:t>
      </w:r>
    </w:p>
    <w:p>
      <w:pPr>
        <w:widowControl/>
        <w:shd w:val="clear" w:color="auto" w:fill="FFFFFF"/>
        <w:spacing w:line="560" w:lineRule="exact"/>
        <w:ind w:firstLine="1500" w:firstLineChars="500"/>
        <w:jc w:val="left"/>
        <w:rPr>
          <w:rFonts w:ascii="仿宋_GB2312" w:hAnsi="MingLiU" w:eastAsia="仿宋_GB2312" w:cs="宋体"/>
          <w:color w:val="666666"/>
          <w:kern w:val="0"/>
          <w:sz w:val="30"/>
          <w:szCs w:val="30"/>
        </w:rPr>
      </w:pPr>
      <w:r>
        <w:rPr>
          <w:rFonts w:hint="eastAsia" w:ascii="仿宋_GB2312" w:hAnsi="MingLiU" w:eastAsia="仿宋_GB2312" w:cs="宋体"/>
          <w:color w:val="666666"/>
          <w:kern w:val="0"/>
          <w:sz w:val="30"/>
          <w:szCs w:val="30"/>
        </w:rPr>
        <w:t>表四、财政拨款收支总体情况表</w:t>
      </w:r>
    </w:p>
    <w:p>
      <w:pPr>
        <w:widowControl/>
        <w:shd w:val="clear" w:color="auto" w:fill="FFFFFF"/>
        <w:spacing w:line="560" w:lineRule="exact"/>
        <w:ind w:firstLine="1500" w:firstLineChars="500"/>
        <w:jc w:val="left"/>
        <w:rPr>
          <w:rFonts w:ascii="仿宋_GB2312" w:hAnsi="MingLiU" w:eastAsia="仿宋_GB2312" w:cs="宋体"/>
          <w:color w:val="666666"/>
          <w:kern w:val="0"/>
          <w:sz w:val="30"/>
          <w:szCs w:val="30"/>
        </w:rPr>
      </w:pPr>
      <w:r>
        <w:rPr>
          <w:rFonts w:hint="eastAsia" w:ascii="仿宋_GB2312" w:hAnsi="MingLiU" w:eastAsia="仿宋_GB2312" w:cs="宋体"/>
          <w:color w:val="666666"/>
          <w:kern w:val="0"/>
          <w:sz w:val="30"/>
          <w:szCs w:val="30"/>
        </w:rPr>
        <w:t>表五、一般公共预算预算支出情况表</w:t>
      </w:r>
    </w:p>
    <w:p>
      <w:pPr>
        <w:widowControl/>
        <w:shd w:val="clear" w:color="auto" w:fill="FFFFFF"/>
        <w:spacing w:line="560" w:lineRule="exact"/>
        <w:ind w:firstLine="1500" w:firstLineChars="500"/>
        <w:jc w:val="left"/>
        <w:rPr>
          <w:rFonts w:ascii="仿宋_GB2312" w:hAnsi="MingLiU" w:eastAsia="仿宋_GB2312" w:cs="宋体"/>
          <w:color w:val="666666"/>
          <w:kern w:val="0"/>
          <w:sz w:val="30"/>
          <w:szCs w:val="30"/>
        </w:rPr>
      </w:pPr>
      <w:r>
        <w:rPr>
          <w:rFonts w:hint="eastAsia" w:ascii="仿宋_GB2312" w:hAnsi="MingLiU" w:eastAsia="仿宋_GB2312" w:cs="宋体"/>
          <w:color w:val="666666"/>
          <w:kern w:val="0"/>
          <w:sz w:val="30"/>
          <w:szCs w:val="30"/>
        </w:rPr>
        <w:t>表六、一般公共预算基本支出情况表</w:t>
      </w:r>
    </w:p>
    <w:p>
      <w:pPr>
        <w:widowControl/>
        <w:shd w:val="clear" w:color="auto" w:fill="FFFFFF"/>
        <w:spacing w:line="560" w:lineRule="exact"/>
        <w:ind w:firstLine="1500" w:firstLineChars="500"/>
        <w:jc w:val="left"/>
        <w:rPr>
          <w:rFonts w:ascii="仿宋_GB2312" w:hAnsi="MingLiU" w:eastAsia="仿宋_GB2312" w:cs="宋体"/>
          <w:color w:val="666666"/>
          <w:kern w:val="0"/>
          <w:sz w:val="30"/>
          <w:szCs w:val="30"/>
        </w:rPr>
      </w:pPr>
      <w:r>
        <w:rPr>
          <w:rFonts w:hint="eastAsia" w:ascii="仿宋_GB2312" w:hAnsi="MingLiU" w:eastAsia="仿宋_GB2312" w:cs="宋体"/>
          <w:color w:val="666666"/>
          <w:kern w:val="0"/>
          <w:sz w:val="30"/>
          <w:szCs w:val="30"/>
        </w:rPr>
        <w:t>表七、一般公共预算“三公”经费支出情况表</w:t>
      </w:r>
    </w:p>
    <w:p>
      <w:pPr>
        <w:widowControl/>
        <w:shd w:val="clear" w:color="auto" w:fill="FFFFFF"/>
        <w:spacing w:line="560" w:lineRule="exact"/>
        <w:ind w:firstLine="1500" w:firstLineChars="500"/>
        <w:jc w:val="left"/>
        <w:rPr>
          <w:rFonts w:ascii="仿宋_GB2312" w:hAnsi="MingLiU" w:eastAsia="仿宋_GB2312" w:cs="宋体"/>
          <w:color w:val="666666"/>
          <w:kern w:val="0"/>
          <w:sz w:val="30"/>
          <w:szCs w:val="30"/>
        </w:rPr>
      </w:pPr>
      <w:r>
        <w:rPr>
          <w:rFonts w:hint="eastAsia" w:ascii="仿宋_GB2312" w:hAnsi="MingLiU" w:eastAsia="仿宋_GB2312" w:cs="宋体"/>
          <w:color w:val="666666"/>
          <w:kern w:val="0"/>
          <w:sz w:val="30"/>
          <w:szCs w:val="30"/>
        </w:rPr>
        <w:t>表八、政府性基金预算支出情况表</w:t>
      </w:r>
    </w:p>
    <w:p>
      <w:pPr>
        <w:widowControl/>
        <w:shd w:val="clear" w:color="auto" w:fill="FFFFFF"/>
        <w:spacing w:line="560" w:lineRule="exact"/>
        <w:ind w:firstLine="1500" w:firstLineChars="500"/>
        <w:jc w:val="left"/>
        <w:rPr>
          <w:rFonts w:ascii="仿宋_GB2312" w:hAnsi="MingLiU" w:eastAsia="仿宋_GB2312" w:cs="宋体"/>
          <w:color w:val="666666"/>
          <w:kern w:val="0"/>
          <w:sz w:val="30"/>
          <w:szCs w:val="30"/>
        </w:rPr>
      </w:pPr>
      <w:r>
        <w:rPr>
          <w:rFonts w:hint="eastAsia" w:ascii="仿宋_GB2312" w:hAnsi="MingLiU" w:eastAsia="仿宋_GB2312" w:cs="宋体"/>
          <w:color w:val="666666"/>
          <w:kern w:val="0"/>
          <w:sz w:val="30"/>
          <w:szCs w:val="30"/>
        </w:rPr>
        <w:t>表九、国有资本经营预算支出情况表</w:t>
      </w:r>
    </w:p>
    <w:p>
      <w:pPr>
        <w:widowControl/>
        <w:shd w:val="clear" w:color="auto" w:fill="FFFFFF"/>
        <w:spacing w:line="560" w:lineRule="exact"/>
        <w:ind w:firstLine="1500" w:firstLineChars="500"/>
        <w:jc w:val="left"/>
        <w:rPr>
          <w:rFonts w:ascii="仿宋_GB2312" w:hAnsi="MingLiU" w:eastAsia="仿宋_GB2312" w:cs="宋体"/>
          <w:color w:val="666666"/>
          <w:kern w:val="0"/>
          <w:sz w:val="30"/>
          <w:szCs w:val="30"/>
        </w:rPr>
      </w:pPr>
    </w:p>
    <w:p>
      <w:pPr>
        <w:widowControl/>
        <w:shd w:val="clear" w:color="auto" w:fill="FFFFFF"/>
        <w:spacing w:line="560" w:lineRule="exact"/>
        <w:ind w:firstLine="1500" w:firstLineChars="500"/>
        <w:jc w:val="left"/>
        <w:rPr>
          <w:rFonts w:ascii="仿宋_GB2312" w:hAnsi="MingLiU" w:eastAsia="仿宋_GB2312" w:cs="宋体"/>
          <w:color w:val="666666"/>
          <w:kern w:val="0"/>
          <w:sz w:val="30"/>
          <w:szCs w:val="30"/>
        </w:rPr>
      </w:pPr>
    </w:p>
    <w:p>
      <w:pPr>
        <w:widowControl/>
        <w:shd w:val="clear" w:color="auto" w:fill="FFFFFF"/>
        <w:spacing w:line="560" w:lineRule="exact"/>
        <w:ind w:firstLine="1500" w:firstLineChars="500"/>
        <w:jc w:val="left"/>
        <w:rPr>
          <w:rFonts w:ascii="仿宋_GB2312" w:hAnsi="MingLiU" w:eastAsia="仿宋_GB2312" w:cs="宋体"/>
          <w:color w:val="666666"/>
          <w:kern w:val="0"/>
          <w:sz w:val="30"/>
          <w:szCs w:val="30"/>
        </w:rPr>
      </w:pPr>
    </w:p>
    <w:p>
      <w:pPr>
        <w:widowControl/>
        <w:shd w:val="clear" w:color="auto" w:fill="FFFFFF"/>
        <w:spacing w:line="560" w:lineRule="exact"/>
        <w:ind w:firstLine="1500" w:firstLineChars="500"/>
        <w:jc w:val="left"/>
        <w:rPr>
          <w:rFonts w:ascii="仿宋_GB2312" w:hAnsi="MingLiU" w:eastAsia="仿宋_GB2312" w:cs="宋体"/>
          <w:color w:val="333333"/>
          <w:kern w:val="0"/>
          <w:sz w:val="30"/>
          <w:szCs w:val="30"/>
        </w:rPr>
      </w:pPr>
    </w:p>
    <w:p>
      <w:pPr>
        <w:widowControl/>
        <w:shd w:val="clear" w:color="auto" w:fill="FFFFFF"/>
        <w:spacing w:after="240" w:line="560" w:lineRule="exact"/>
        <w:ind w:firstLine="602" w:firstLineChars="200"/>
        <w:jc w:val="center"/>
        <w:rPr>
          <w:rFonts w:ascii="仿宋_GB2312" w:hAnsi="MingLiU" w:eastAsia="仿宋_GB2312" w:cs="宋体"/>
          <w:color w:val="333333"/>
          <w:kern w:val="0"/>
          <w:sz w:val="30"/>
          <w:szCs w:val="30"/>
        </w:rPr>
      </w:pPr>
      <w:r>
        <w:rPr>
          <w:rFonts w:hint="eastAsia" w:ascii="仿宋_GB2312" w:hAnsi="宋体" w:eastAsia="仿宋_GB2312" w:cs="宋体"/>
          <w:b/>
          <w:bCs/>
          <w:color w:val="333333"/>
          <w:kern w:val="0"/>
          <w:sz w:val="30"/>
          <w:szCs w:val="30"/>
        </w:rPr>
        <w:t>卧龙区司法局2020年部门预算公开</w:t>
      </w:r>
    </w:p>
    <w:p>
      <w:pPr>
        <w:widowControl/>
        <w:shd w:val="clear" w:color="auto" w:fill="FFFFFF"/>
        <w:spacing w:line="560" w:lineRule="exact"/>
        <w:ind w:firstLine="602" w:firstLineChars="200"/>
        <w:jc w:val="center"/>
        <w:rPr>
          <w:rFonts w:ascii="仿宋_GB2312" w:hAnsi="MingLiU" w:eastAsia="仿宋_GB2312" w:cs="宋体"/>
          <w:b/>
          <w:color w:val="333333"/>
          <w:kern w:val="0"/>
          <w:sz w:val="30"/>
          <w:szCs w:val="30"/>
        </w:rPr>
      </w:pPr>
      <w:r>
        <w:rPr>
          <w:rFonts w:hint="eastAsia" w:ascii="仿宋_GB2312" w:hAnsi="MingLiU" w:eastAsia="仿宋_GB2312" w:cs="宋体"/>
          <w:b/>
          <w:color w:val="333333"/>
          <w:kern w:val="0"/>
          <w:sz w:val="30"/>
          <w:szCs w:val="30"/>
        </w:rPr>
        <w:t>第一部分</w:t>
      </w:r>
    </w:p>
    <w:p>
      <w:pPr>
        <w:widowControl/>
        <w:shd w:val="clear" w:color="auto" w:fill="FFFFFF"/>
        <w:spacing w:line="560" w:lineRule="exact"/>
        <w:ind w:firstLine="602" w:firstLineChars="200"/>
        <w:jc w:val="center"/>
        <w:rPr>
          <w:rFonts w:ascii="仿宋_GB2312" w:hAnsi="MingLiU" w:eastAsia="仿宋_GB2312" w:cs="宋体"/>
          <w:color w:val="333333"/>
          <w:kern w:val="0"/>
          <w:sz w:val="30"/>
          <w:szCs w:val="30"/>
        </w:rPr>
      </w:pPr>
      <w:r>
        <w:rPr>
          <w:rFonts w:hint="eastAsia" w:ascii="仿宋_GB2312" w:eastAsia="仿宋_GB2312"/>
          <w:b/>
          <w:bCs/>
          <w:color w:val="333333"/>
          <w:kern w:val="0"/>
          <w:sz w:val="30"/>
          <w:szCs w:val="30"/>
        </w:rPr>
        <w:t>司法局概况</w:t>
      </w:r>
    </w:p>
    <w:p>
      <w:pPr>
        <w:widowControl/>
        <w:shd w:val="clear" w:color="auto" w:fill="FFFFFF"/>
        <w:spacing w:line="560" w:lineRule="exact"/>
        <w:ind w:firstLine="600" w:firstLineChars="200"/>
        <w:jc w:val="left"/>
        <w:rPr>
          <w:rFonts w:ascii="仿宋_GB2312" w:hAnsi="MingLiU" w:eastAsia="仿宋_GB2312" w:cs="宋体"/>
          <w:color w:val="333333"/>
          <w:kern w:val="0"/>
          <w:sz w:val="30"/>
          <w:szCs w:val="30"/>
        </w:rPr>
      </w:pPr>
      <w:r>
        <w:rPr>
          <w:rFonts w:hint="eastAsia" w:ascii="仿宋_GB2312" w:eastAsia="仿宋_GB2312"/>
          <w:color w:val="333333"/>
          <w:kern w:val="0"/>
          <w:sz w:val="30"/>
          <w:szCs w:val="30"/>
        </w:rPr>
        <w:t>一、司法局主要职责</w:t>
      </w:r>
    </w:p>
    <w:p>
      <w:pPr>
        <w:ind w:left="602"/>
        <w:rPr>
          <w:rFonts w:ascii="仿宋_GB2312" w:eastAsia="仿宋_GB2312"/>
          <w:sz w:val="30"/>
          <w:szCs w:val="30"/>
        </w:rPr>
      </w:pPr>
      <w:r>
        <w:rPr>
          <w:rFonts w:hint="eastAsia" w:ascii="仿宋_GB2312" w:eastAsia="仿宋_GB2312"/>
          <w:sz w:val="30"/>
          <w:szCs w:val="30"/>
        </w:rPr>
        <w:t>（一）贯彻执行司法行政工作的法律、法规、方针、政策和司法行政地方性法规、规章；拟订全区司法行政工作发展规划及年度计划并组织监督实施。</w:t>
      </w:r>
    </w:p>
    <w:p>
      <w:pPr>
        <w:ind w:left="602"/>
        <w:rPr>
          <w:rFonts w:ascii="仿宋_GB2312" w:eastAsia="仿宋_GB2312"/>
          <w:sz w:val="30"/>
          <w:szCs w:val="30"/>
        </w:rPr>
      </w:pPr>
      <w:r>
        <w:rPr>
          <w:rFonts w:hint="eastAsia" w:ascii="仿宋_GB2312" w:eastAsia="仿宋_GB2312"/>
          <w:sz w:val="30"/>
          <w:szCs w:val="30"/>
        </w:rPr>
        <w:t>（二）会同区委宣传部制定全区普法依法治理工作规划并组织实施，指导区属各部门及镇乡（街道）开展普法工作和基层法治创建工作。</w:t>
      </w:r>
    </w:p>
    <w:p>
      <w:pPr>
        <w:rPr>
          <w:rFonts w:ascii="仿宋_GB2312" w:eastAsia="仿宋_GB2312"/>
          <w:sz w:val="30"/>
          <w:szCs w:val="30"/>
        </w:rPr>
      </w:pPr>
      <w:r>
        <w:rPr>
          <w:rFonts w:hint="eastAsia" w:ascii="仿宋_GB2312" w:eastAsia="仿宋_GB2312"/>
          <w:sz w:val="30"/>
          <w:szCs w:val="30"/>
        </w:rPr>
        <w:t xml:space="preserve">   （三）负责指导监督律师工作、公证工作，监督全区律师机      构、公证机构活动；指导监督企事业法律顾问工作。</w:t>
      </w:r>
    </w:p>
    <w:p>
      <w:pPr>
        <w:ind w:firstLine="450" w:firstLineChars="150"/>
        <w:rPr>
          <w:rFonts w:ascii="仿宋_GB2312" w:eastAsia="仿宋_GB2312"/>
          <w:sz w:val="30"/>
          <w:szCs w:val="30"/>
        </w:rPr>
      </w:pPr>
      <w:r>
        <w:rPr>
          <w:rFonts w:hint="eastAsia" w:ascii="仿宋_GB2312" w:eastAsia="仿宋_GB2312"/>
          <w:sz w:val="30"/>
          <w:szCs w:val="30"/>
        </w:rPr>
        <w:t>（四）监督管理全区法律援助工作。</w:t>
      </w:r>
    </w:p>
    <w:p>
      <w:pPr>
        <w:ind w:firstLine="450" w:firstLineChars="150"/>
        <w:rPr>
          <w:rFonts w:ascii="仿宋_GB2312" w:eastAsia="仿宋_GB2312"/>
          <w:sz w:val="30"/>
          <w:szCs w:val="30"/>
        </w:rPr>
      </w:pPr>
      <w:r>
        <w:rPr>
          <w:rFonts w:hint="eastAsia" w:ascii="仿宋_GB2312" w:eastAsia="仿宋_GB2312"/>
          <w:sz w:val="30"/>
          <w:szCs w:val="30"/>
        </w:rPr>
        <w:t>（五）指导、监督、管理镇乡（街道）司法所建设和人民调解、基层法律服务、帮教安置工作。</w:t>
      </w:r>
    </w:p>
    <w:p>
      <w:pPr>
        <w:ind w:firstLine="450" w:firstLineChars="150"/>
        <w:rPr>
          <w:rFonts w:ascii="仿宋_GB2312" w:eastAsia="仿宋_GB2312"/>
          <w:sz w:val="30"/>
          <w:szCs w:val="30"/>
        </w:rPr>
      </w:pPr>
      <w:r>
        <w:rPr>
          <w:rFonts w:hint="eastAsia" w:ascii="仿宋_GB2312" w:eastAsia="仿宋_GB2312"/>
          <w:sz w:val="30"/>
          <w:szCs w:val="30"/>
        </w:rPr>
        <w:t>（六）指导管理全区社区矫正工作。</w:t>
      </w:r>
    </w:p>
    <w:p>
      <w:pPr>
        <w:ind w:left="447" w:leftChars="213"/>
        <w:rPr>
          <w:rFonts w:ascii="仿宋_GB2312" w:eastAsia="仿宋_GB2312"/>
          <w:sz w:val="30"/>
          <w:szCs w:val="30"/>
        </w:rPr>
      </w:pPr>
      <w:r>
        <w:rPr>
          <w:rFonts w:hint="eastAsia" w:ascii="仿宋_GB2312" w:eastAsia="仿宋_GB2312"/>
          <w:sz w:val="30"/>
          <w:szCs w:val="30"/>
        </w:rPr>
        <w:t>（七）管理、监督、指导全区面向社会服务的司法鉴定工作。（八）负责全区司法行政系统的队伍建设、思想政治、对外宣传和交流工作。</w:t>
      </w:r>
    </w:p>
    <w:p>
      <w:pPr>
        <w:rPr>
          <w:rFonts w:ascii="仿宋_GB2312" w:eastAsia="仿宋_GB2312"/>
          <w:sz w:val="30"/>
          <w:szCs w:val="30"/>
        </w:rPr>
      </w:pPr>
      <w:r>
        <w:rPr>
          <w:rFonts w:hint="eastAsia" w:ascii="仿宋_GB2312" w:eastAsia="仿宋_GB2312"/>
          <w:sz w:val="30"/>
          <w:szCs w:val="30"/>
        </w:rPr>
        <w:t xml:space="preserve">   （九）承办区政府交办的其他事项。</w:t>
      </w:r>
    </w:p>
    <w:p>
      <w:pPr>
        <w:widowControl/>
        <w:shd w:val="clear" w:color="auto" w:fill="FFFFFF"/>
        <w:spacing w:line="560" w:lineRule="exact"/>
        <w:ind w:firstLine="600" w:firstLineChars="200"/>
        <w:jc w:val="left"/>
        <w:rPr>
          <w:rFonts w:ascii="仿宋_GB2312" w:eastAsia="仿宋_GB2312"/>
          <w:color w:val="333333"/>
          <w:kern w:val="0"/>
          <w:sz w:val="30"/>
          <w:szCs w:val="30"/>
        </w:rPr>
      </w:pPr>
      <w:r>
        <w:rPr>
          <w:rFonts w:hint="eastAsia" w:ascii="仿宋_GB2312" w:eastAsia="仿宋_GB2312"/>
          <w:color w:val="333333"/>
          <w:kern w:val="0"/>
          <w:sz w:val="30"/>
          <w:szCs w:val="30"/>
        </w:rPr>
        <w:t>二、机构设置</w:t>
      </w:r>
    </w:p>
    <w:p>
      <w:pPr>
        <w:ind w:firstLine="615"/>
        <w:rPr>
          <w:rFonts w:ascii="仿宋_GB2312" w:hAnsi="MingLiU" w:eastAsia="仿宋_GB2312" w:cs="宋体"/>
          <w:color w:val="333333"/>
          <w:kern w:val="0"/>
          <w:sz w:val="30"/>
          <w:szCs w:val="30"/>
        </w:rPr>
      </w:pPr>
      <w:r>
        <w:rPr>
          <w:rFonts w:hint="eastAsia" w:ascii="仿宋_GB2312" w:hAnsi="MingLiU" w:eastAsia="仿宋_GB2312" w:cs="宋体"/>
          <w:color w:val="333333"/>
          <w:kern w:val="0"/>
          <w:sz w:val="30"/>
          <w:szCs w:val="30"/>
        </w:rPr>
        <w:t>(一)办公室。负责拟订司法行政工作发展规划并督促落实；负责文电、会务、机要和档案等机关日常运转工作；负责对外交流、信息、保密、政务信息公开和信访工作；负责司法行政系统财务、装备、设施、场所建设等保障工作及服装和警车管理工作；负责司法行政系统社会治安综合治理、后勤管理、国有资产、内部审计、统计、政府采购等工作。</w:t>
      </w:r>
    </w:p>
    <w:p>
      <w:pPr>
        <w:ind w:firstLine="615"/>
        <w:rPr>
          <w:rFonts w:ascii="仿宋_GB2312" w:hAnsi="MingLiU" w:eastAsia="仿宋_GB2312" w:cs="宋体"/>
          <w:color w:val="333333"/>
          <w:kern w:val="0"/>
          <w:sz w:val="30"/>
          <w:szCs w:val="30"/>
        </w:rPr>
      </w:pPr>
      <w:r>
        <w:rPr>
          <w:rFonts w:hint="eastAsia" w:ascii="仿宋_GB2312" w:hAnsi="MingLiU" w:eastAsia="仿宋_GB2312" w:cs="宋体"/>
          <w:color w:val="333333"/>
          <w:kern w:val="0"/>
          <w:sz w:val="30"/>
          <w:szCs w:val="30"/>
        </w:rPr>
        <w:t>(二)政治处。负责司法行政系统队伍建设、教育培训和思想政治工作；负责司法行政系统机构编制、人事管理、劳动工资等工作；负责司法行政系统警务管理和警务督察工作；负责司法行政系统党群、纪检、精神文明建设、离退休干部等工作。</w:t>
      </w:r>
    </w:p>
    <w:p>
      <w:pPr>
        <w:ind w:firstLine="615"/>
        <w:rPr>
          <w:rFonts w:ascii="仿宋_GB2312" w:hAnsi="MingLiU" w:eastAsia="仿宋_GB2312" w:cs="宋体"/>
          <w:color w:val="333333"/>
          <w:kern w:val="0"/>
          <w:sz w:val="30"/>
          <w:szCs w:val="30"/>
        </w:rPr>
      </w:pPr>
      <w:r>
        <w:rPr>
          <w:rFonts w:hint="eastAsia" w:ascii="仿宋_GB2312" w:hAnsi="MingLiU" w:eastAsia="仿宋_GB2312" w:cs="宋体"/>
          <w:color w:val="333333"/>
          <w:kern w:val="0"/>
          <w:sz w:val="30"/>
          <w:szCs w:val="30"/>
        </w:rPr>
        <w:t>(三)依法治区办秘书股(法治调研督察股)。开展全面依法治区理论与实践调查研究工作，提出政策建议；负责协调制定全面依法治区工作规划和年度计划；负责拟订全面依法治区决策部署的年度督察工作计划，指导督促依法治区决策部署落实；负责组织开展专项督察，提出督察意见、问责建议；组织起草全面依法治区有关重要文件、文稿；负责司法行政重大理论与实践调查研究工作；负责推进司法行政改革工作。</w:t>
      </w:r>
    </w:p>
    <w:p>
      <w:pPr>
        <w:ind w:firstLine="615"/>
        <w:rPr>
          <w:rFonts w:ascii="仿宋_GB2312" w:hAnsi="MingLiU" w:eastAsia="仿宋_GB2312" w:cs="宋体"/>
          <w:color w:val="333333"/>
          <w:kern w:val="0"/>
          <w:sz w:val="30"/>
          <w:szCs w:val="30"/>
        </w:rPr>
      </w:pPr>
      <w:r>
        <w:rPr>
          <w:rFonts w:hint="eastAsia" w:ascii="仿宋_GB2312" w:hAnsi="MingLiU" w:eastAsia="仿宋_GB2312" w:cs="宋体"/>
          <w:color w:val="333333"/>
          <w:kern w:val="0"/>
          <w:sz w:val="30"/>
          <w:szCs w:val="30"/>
        </w:rPr>
        <w:t>(四)法制办公室(行政审批服务股)。承担机关规范性文件合法性审查和清理工作；承担行政复议、行政应诉工作；承担乡镇人民政府、街道景区办事处和区政府各部门规范性文件备案审查工作；承担区政府规范性文件向市政府、区人大常委会备案工作；受理公民、法人和其他组织对规范性文件合法性审查的申请；对乡镇人民政府、街道景区办事处和区政府各部门违法或不适当的规范性文件进行督促整改或提出撤销建议；组织开展政府规范性文件清理工作；负责司法行政系统法治建设工作；推进全区法律顾问工作；负责推进依法行政、建设法治政府方面的统筹规划、综合协调、督促指导、考核评价工作；承担法治政府建设工作；落实法治政府建设年度部署和报告制度；指导监督乡镇人民政府、街道景区办事处和区政府各部门依法行政工作；负责全区依法行政考核工作；负责推进服务型行政执法建设；负责指导行政调解工作；负责依法行政示范单位创建；负责司法行政系统法律服务诚信体系建设工作；负责落实行政执法责任制及考核评议工作；建立完善规范行政执法行为有关制度；承担推进行政执法体制改革有关工作；负责全区行政执法综合协调工作，指导监督全区行政执法工作；组织开展行政执法检查；负责全区行政执法主体和行政执法人员资格管理工作；负责乡镇人民政府、街道景区办事处和区政府行政执法部门作出的重大行政处罚的备案审查工作；负责受理行政执法投诉工作；协调解决法律、法规、规章实施和行政执法中存在的争议和问题；指导行政裁决工作；负责行政执法过错责任追究工作；加强“放管服”改革措施的法制协调和推进工作；负责组织、协调行政审批相关工作；负责行政审批相关接待、咨询、受理、办理结果公示等工作；负责组织行政审批事项执行情况后续监管；承担区法治政府建设领导小组办公室日常工作。</w:t>
      </w:r>
    </w:p>
    <w:p>
      <w:pPr>
        <w:ind w:firstLine="615"/>
        <w:rPr>
          <w:rFonts w:ascii="仿宋_GB2312" w:hAnsi="MingLiU" w:eastAsia="仿宋_GB2312" w:cs="宋体"/>
          <w:color w:val="333333"/>
          <w:kern w:val="0"/>
          <w:sz w:val="30"/>
          <w:szCs w:val="30"/>
        </w:rPr>
      </w:pPr>
      <w:r>
        <w:rPr>
          <w:rFonts w:hint="eastAsia" w:ascii="仿宋_GB2312" w:hAnsi="MingLiU" w:eastAsia="仿宋_GB2312" w:cs="宋体"/>
          <w:color w:val="333333"/>
          <w:kern w:val="0"/>
          <w:sz w:val="30"/>
          <w:szCs w:val="30"/>
        </w:rPr>
        <w:t>(五)普法和信息化工作股(区普法教育工作领导小组办公室)。负责拟订全区法治宣传教育规划并组织实施；监督落实普法责任制，推进全民普法；指导监督国家工作人员学法用法；指导全区依法治理、法治创建及法治文化建设工作；负责司法行政系统宣传和舆情监测工作；负责机关新闻发布工作；制定司法行政系统信息化建设规划；负责机关信息化建设和运营维护工作；负责推进司法行政系统信息技术网络建设；负责机关信息化业务协调和应用对接工作；负责拟订保障人民群众参与、促进、监督法治建设的制度措施；指导人民团体、群众自治组织和社会组织参与、支持法治社会建设工作；负责人民陪审员和人民检察院人民监督员初选申报等相关工作；承担区普法教育工作领导小组办公室的日常工作。</w:t>
      </w:r>
    </w:p>
    <w:p>
      <w:pPr>
        <w:ind w:firstLine="615"/>
        <w:rPr>
          <w:rFonts w:ascii="仿宋_GB2312" w:hAnsi="MingLiU" w:eastAsia="仿宋_GB2312" w:cs="宋体"/>
          <w:color w:val="333333"/>
          <w:kern w:val="0"/>
          <w:sz w:val="30"/>
          <w:szCs w:val="30"/>
        </w:rPr>
      </w:pPr>
      <w:r>
        <w:rPr>
          <w:rFonts w:hint="eastAsia" w:ascii="仿宋_GB2312" w:hAnsi="MingLiU" w:eastAsia="仿宋_GB2312" w:cs="宋体"/>
          <w:color w:val="333333"/>
          <w:kern w:val="0"/>
          <w:sz w:val="30"/>
          <w:szCs w:val="30"/>
        </w:rPr>
        <w:t>(六)基层工作管理股(司法鉴定管理股)。负责指导人民调解、行业性专业性调解工作；负责司法所建设；指导全区村级公共法律服务室建设管理工作；协同有关部门做好全区刑满释放人员安置帮教工作；贯彻落实上级关于强制隔离戒毒、戒毒康复相关政策性措施；对社区戒毒和社区康复工作提供指导、支持和协助；负责全区司法鉴定机构和司法鉴定人申报等工作；负责区级司法鉴定机构遴选和管理工作；负责全区面向社会的司法鉴定机构资质管理评估、司法鉴定质量评估以及司法鉴定人诚信等级评估相关工作。</w:t>
      </w:r>
    </w:p>
    <w:p>
      <w:pPr>
        <w:ind w:firstLine="615"/>
        <w:rPr>
          <w:rFonts w:ascii="仿宋_GB2312" w:hAnsi="MingLiU" w:eastAsia="仿宋_GB2312" w:cs="宋体"/>
          <w:color w:val="333333"/>
          <w:kern w:val="0"/>
          <w:sz w:val="30"/>
          <w:szCs w:val="30"/>
        </w:rPr>
      </w:pPr>
      <w:r>
        <w:rPr>
          <w:rFonts w:hint="eastAsia" w:ascii="仿宋_GB2312" w:hAnsi="MingLiU" w:eastAsia="仿宋_GB2312" w:cs="宋体"/>
          <w:color w:val="333333"/>
          <w:kern w:val="0"/>
          <w:sz w:val="30"/>
          <w:szCs w:val="30"/>
        </w:rPr>
        <w:t>(七)律师公证法律援助股。负责全区律师管理工作和律师事务所的申报；指导监督全区企事业单位、村(居)法律顾问工作；指导监督公职律师、公司律师、基层法律服务工作；负责区公证机构设立的初审和年度考核初审工作；负责全区公证员任命及免职材料的上报工作；监督管理全区公证机构和公证员执业活动；负责推广仲裁法律制度工作；指导监督全区法律援助工作，承担区级法律援助相关管理工作；指导全区社会组织、法律援助志愿者开展法律援助工作；对不履行法律援助义务的律师事务所和律师提出行政处罚建议；负责公共法律服务体系的规划和公共法律服务平台的建设和日常管理工作；负责全区取得法律职业资格人员的日常管理工作。</w:t>
      </w:r>
    </w:p>
    <w:p>
      <w:pPr>
        <w:ind w:firstLine="615"/>
        <w:rPr>
          <w:rFonts w:ascii="仿宋_GB2312" w:hAnsi="MingLiU" w:eastAsia="仿宋_GB2312" w:cs="宋体"/>
          <w:color w:val="333333"/>
          <w:kern w:val="0"/>
          <w:sz w:val="30"/>
          <w:szCs w:val="30"/>
        </w:rPr>
      </w:pPr>
      <w:r>
        <w:rPr>
          <w:rFonts w:hint="eastAsia" w:ascii="仿宋_GB2312" w:hAnsi="MingLiU" w:eastAsia="仿宋_GB2312" w:cs="宋体"/>
          <w:color w:val="333333"/>
          <w:kern w:val="0"/>
          <w:sz w:val="30"/>
          <w:szCs w:val="30"/>
        </w:rPr>
        <w:t>(八)社区矫正管理股。拟订全区社区矫正工作发展规划、管理制度并组织实施；指导监督全区社区矫正对象的刑罚执行工作；组织开展社区矫正对象管理、教育和社会适应性帮扶工作；指导社会力量和志愿者参与社区矫正工作。</w:t>
      </w:r>
    </w:p>
    <w:p>
      <w:pPr>
        <w:ind w:firstLine="615"/>
        <w:rPr>
          <w:rFonts w:ascii="仿宋_GB2312" w:hAnsi="MingLiU" w:eastAsia="仿宋_GB2312" w:cs="宋体"/>
          <w:color w:val="333333"/>
          <w:kern w:val="0"/>
          <w:sz w:val="30"/>
          <w:szCs w:val="30"/>
        </w:rPr>
      </w:pPr>
      <w:r>
        <w:rPr>
          <w:rFonts w:hint="eastAsia" w:ascii="仿宋_GB2312" w:hAnsi="MingLiU" w:eastAsia="仿宋_GB2312" w:cs="宋体"/>
          <w:color w:val="333333"/>
          <w:kern w:val="0"/>
          <w:sz w:val="30"/>
          <w:szCs w:val="30"/>
        </w:rPr>
        <w:t>从预算单位构成看，卧龙区司法局部门预算包括局本级。另有20个乡镇所站非独立核算，由局本级统一核算。2019年度执行新政府会计制度。</w:t>
      </w:r>
    </w:p>
    <w:p>
      <w:pPr>
        <w:ind w:firstLine="615"/>
        <w:rPr>
          <w:rFonts w:ascii="仿宋_GB2312" w:eastAsia="仿宋_GB2312"/>
          <w:sz w:val="30"/>
          <w:szCs w:val="30"/>
        </w:rPr>
      </w:pPr>
    </w:p>
    <w:p>
      <w:pPr>
        <w:widowControl/>
        <w:shd w:val="clear" w:color="auto" w:fill="FFFFFF"/>
        <w:spacing w:line="560" w:lineRule="exact"/>
        <w:ind w:firstLine="600" w:firstLineChars="200"/>
        <w:jc w:val="center"/>
        <w:rPr>
          <w:rFonts w:ascii="仿宋_GB2312" w:hAnsi="MingLiU" w:eastAsia="仿宋_GB2312" w:cs="宋体"/>
          <w:color w:val="333333"/>
          <w:kern w:val="0"/>
          <w:sz w:val="30"/>
          <w:szCs w:val="30"/>
        </w:rPr>
      </w:pPr>
    </w:p>
    <w:p>
      <w:pPr>
        <w:widowControl/>
        <w:shd w:val="clear" w:color="auto" w:fill="FFFFFF"/>
        <w:spacing w:line="560" w:lineRule="exact"/>
        <w:ind w:firstLine="602" w:firstLineChars="200"/>
        <w:jc w:val="center"/>
        <w:rPr>
          <w:rFonts w:ascii="仿宋_GB2312" w:hAnsi="MingLiU" w:eastAsia="仿宋_GB2312" w:cs="宋体"/>
          <w:b/>
          <w:color w:val="333333"/>
          <w:kern w:val="0"/>
          <w:sz w:val="30"/>
          <w:szCs w:val="30"/>
        </w:rPr>
      </w:pPr>
      <w:r>
        <w:rPr>
          <w:rFonts w:hint="eastAsia" w:ascii="仿宋_GB2312" w:hAnsi="MingLiU" w:eastAsia="仿宋_GB2312" w:cs="宋体"/>
          <w:b/>
          <w:color w:val="333333"/>
          <w:kern w:val="0"/>
          <w:sz w:val="30"/>
          <w:szCs w:val="30"/>
        </w:rPr>
        <w:t>第二部分</w:t>
      </w:r>
    </w:p>
    <w:p>
      <w:pPr>
        <w:widowControl/>
        <w:shd w:val="clear" w:color="auto" w:fill="FFFFFF"/>
        <w:spacing w:line="560" w:lineRule="exact"/>
        <w:ind w:firstLine="602" w:firstLineChars="200"/>
        <w:jc w:val="center"/>
        <w:rPr>
          <w:rFonts w:ascii="仿宋_GB2312" w:hAnsi="MingLiU" w:eastAsia="仿宋_GB2312" w:cs="宋体"/>
          <w:color w:val="333333"/>
          <w:kern w:val="0"/>
          <w:sz w:val="30"/>
          <w:szCs w:val="30"/>
        </w:rPr>
      </w:pPr>
      <w:r>
        <w:rPr>
          <w:rFonts w:hint="eastAsia" w:ascii="仿宋_GB2312" w:eastAsia="仿宋_GB2312"/>
          <w:b/>
          <w:bCs/>
          <w:color w:val="333333"/>
          <w:kern w:val="0"/>
          <w:sz w:val="30"/>
          <w:szCs w:val="30"/>
        </w:rPr>
        <w:t>司法局2020年度部门预算情况说明</w:t>
      </w:r>
    </w:p>
    <w:p>
      <w:pPr>
        <w:widowControl/>
        <w:shd w:val="clear" w:color="auto" w:fill="FFFFFF"/>
        <w:spacing w:line="560" w:lineRule="exact"/>
        <w:ind w:firstLine="600" w:firstLineChars="200"/>
        <w:jc w:val="left"/>
        <w:rPr>
          <w:rFonts w:ascii="仿宋_GB2312" w:hAnsi="MingLiU" w:eastAsia="仿宋_GB2312" w:cs="宋体"/>
          <w:color w:val="333333"/>
          <w:kern w:val="0"/>
          <w:sz w:val="30"/>
          <w:szCs w:val="30"/>
        </w:rPr>
      </w:pPr>
      <w:r>
        <w:rPr>
          <w:rFonts w:hint="eastAsia" w:ascii="仿宋_GB2312" w:eastAsia="仿宋_GB2312"/>
          <w:color w:val="333333"/>
          <w:kern w:val="0"/>
          <w:sz w:val="30"/>
          <w:szCs w:val="30"/>
        </w:rPr>
        <w:t>一、收入支出预算总体情况说明</w:t>
      </w:r>
    </w:p>
    <w:p>
      <w:pPr>
        <w:widowControl/>
        <w:shd w:val="clear" w:color="auto" w:fill="FFFFFF"/>
        <w:spacing w:line="560" w:lineRule="exact"/>
        <w:ind w:firstLine="600" w:firstLineChars="200"/>
        <w:jc w:val="left"/>
        <w:rPr>
          <w:rFonts w:ascii="仿宋_GB2312" w:hAnsi="MingLiU" w:eastAsia="仿宋_GB2312" w:cs="宋体"/>
          <w:color w:val="333333"/>
          <w:kern w:val="0"/>
          <w:sz w:val="30"/>
          <w:szCs w:val="30"/>
        </w:rPr>
      </w:pPr>
      <w:r>
        <w:rPr>
          <w:rFonts w:hint="eastAsia" w:ascii="仿宋_GB2312" w:eastAsia="仿宋_GB2312"/>
          <w:color w:val="333333"/>
          <w:kern w:val="0"/>
          <w:sz w:val="30"/>
          <w:szCs w:val="30"/>
        </w:rPr>
        <w:t>司法局2020年预算收入总计1056.9万元，预算支出总计1056.9万元。</w:t>
      </w:r>
      <w:r>
        <w:rPr>
          <w:rFonts w:hint="eastAsia" w:ascii="仿宋_GB2312" w:eastAsia="仿宋_GB2312"/>
          <w:color w:val="4A4B4B"/>
          <w:kern w:val="0"/>
          <w:sz w:val="30"/>
          <w:szCs w:val="30"/>
        </w:rPr>
        <w:t>与去年的864万元比增加192.9万元，增比22.3%，增加的主要原因是：行政及事业人员经费增加</w:t>
      </w:r>
      <w:r>
        <w:rPr>
          <w:rFonts w:hint="eastAsia" w:ascii="仿宋_GB2312" w:eastAsia="仿宋_GB2312"/>
          <w:color w:val="000000"/>
          <w:kern w:val="0"/>
          <w:sz w:val="30"/>
          <w:szCs w:val="30"/>
        </w:rPr>
        <w:t>254</w:t>
      </w:r>
      <w:r>
        <w:rPr>
          <w:rFonts w:hint="eastAsia" w:ascii="仿宋_GB2312" w:eastAsia="仿宋_GB2312"/>
          <w:color w:val="4A4B4B"/>
          <w:kern w:val="0"/>
          <w:sz w:val="30"/>
          <w:szCs w:val="30"/>
        </w:rPr>
        <w:t>万元，专项支出减少61.1万元，合计增加192.9万元 。       。</w:t>
      </w:r>
    </w:p>
    <w:p>
      <w:pPr>
        <w:widowControl/>
        <w:shd w:val="clear" w:color="auto" w:fill="FFFFFF"/>
        <w:spacing w:line="560" w:lineRule="exact"/>
        <w:ind w:firstLine="600" w:firstLineChars="200"/>
        <w:jc w:val="left"/>
        <w:rPr>
          <w:rFonts w:ascii="仿宋_GB2312" w:hAnsi="MingLiU" w:eastAsia="仿宋_GB2312" w:cs="宋体"/>
          <w:color w:val="333333"/>
          <w:kern w:val="0"/>
          <w:sz w:val="30"/>
          <w:szCs w:val="30"/>
        </w:rPr>
      </w:pPr>
      <w:r>
        <w:rPr>
          <w:rFonts w:hint="eastAsia" w:ascii="仿宋_GB2312" w:eastAsia="仿宋_GB2312"/>
          <w:color w:val="333333"/>
          <w:kern w:val="0"/>
          <w:sz w:val="30"/>
          <w:szCs w:val="30"/>
        </w:rPr>
        <w:t>二、收入预算总体情况说明</w:t>
      </w:r>
    </w:p>
    <w:p>
      <w:pPr>
        <w:widowControl/>
        <w:shd w:val="clear" w:color="auto" w:fill="FFFFFF"/>
        <w:spacing w:line="560" w:lineRule="exact"/>
        <w:ind w:firstLine="600" w:firstLineChars="200"/>
        <w:jc w:val="left"/>
        <w:rPr>
          <w:rFonts w:ascii="仿宋_GB2312" w:hAnsi="MingLiU" w:eastAsia="仿宋_GB2312" w:cs="宋体"/>
          <w:color w:val="333333"/>
          <w:kern w:val="0"/>
          <w:sz w:val="30"/>
          <w:szCs w:val="30"/>
        </w:rPr>
      </w:pPr>
      <w:r>
        <w:rPr>
          <w:rFonts w:hint="eastAsia" w:ascii="仿宋_GB2312" w:eastAsia="仿宋_GB2312"/>
          <w:color w:val="333333"/>
          <w:kern w:val="0"/>
          <w:sz w:val="30"/>
          <w:szCs w:val="30"/>
        </w:rPr>
        <w:t>司法局2020年收入合计1056.9万元，其中：一般公共预算收入1056.9万元。</w:t>
      </w:r>
    </w:p>
    <w:p>
      <w:pPr>
        <w:widowControl/>
        <w:shd w:val="clear" w:color="auto" w:fill="FFFFFF"/>
        <w:spacing w:line="560" w:lineRule="exact"/>
        <w:ind w:firstLine="600" w:firstLineChars="200"/>
        <w:jc w:val="left"/>
        <w:rPr>
          <w:rFonts w:ascii="仿宋_GB2312" w:hAnsi="MingLiU" w:eastAsia="仿宋_GB2312" w:cs="宋体"/>
          <w:color w:val="333333"/>
          <w:kern w:val="0"/>
          <w:sz w:val="30"/>
          <w:szCs w:val="30"/>
        </w:rPr>
      </w:pPr>
      <w:r>
        <w:rPr>
          <w:rFonts w:hint="eastAsia" w:ascii="仿宋_GB2312" w:eastAsia="仿宋_GB2312"/>
          <w:color w:val="333333"/>
          <w:kern w:val="0"/>
          <w:sz w:val="30"/>
          <w:szCs w:val="30"/>
        </w:rPr>
        <w:t>三、支出预算总体情况说明</w:t>
      </w:r>
    </w:p>
    <w:p>
      <w:pPr>
        <w:widowControl/>
        <w:shd w:val="clear" w:color="auto" w:fill="FFFFFF"/>
        <w:spacing w:line="560" w:lineRule="exact"/>
        <w:ind w:firstLine="600" w:firstLineChars="200"/>
        <w:jc w:val="left"/>
        <w:rPr>
          <w:rFonts w:hint="eastAsia" w:ascii="仿宋_GB2312" w:eastAsia="仿宋_GB2312"/>
          <w:color w:val="333333"/>
          <w:kern w:val="0"/>
          <w:sz w:val="30"/>
          <w:szCs w:val="30"/>
        </w:rPr>
      </w:pPr>
      <w:r>
        <w:rPr>
          <w:rFonts w:hint="eastAsia" w:ascii="仿宋_GB2312" w:eastAsia="仿宋_GB2312"/>
          <w:color w:val="333333"/>
          <w:kern w:val="0"/>
          <w:sz w:val="30"/>
          <w:szCs w:val="30"/>
        </w:rPr>
        <w:t>司法局2020年支出合计1056.9万元，其中：基本支出1037.56万元，占 98%；项目支出 19.3万元，占2 %。</w:t>
      </w:r>
    </w:p>
    <w:p>
      <w:pPr>
        <w:widowControl/>
        <w:shd w:val="clear" w:color="auto" w:fill="FFFFFF"/>
        <w:spacing w:line="560" w:lineRule="exact"/>
        <w:ind w:firstLine="600" w:firstLineChars="200"/>
        <w:jc w:val="left"/>
        <w:rPr>
          <w:rFonts w:hint="eastAsia" w:ascii="仿宋_GB2312" w:eastAsia="仿宋_GB2312"/>
          <w:color w:val="333333"/>
          <w:kern w:val="0"/>
          <w:sz w:val="30"/>
          <w:szCs w:val="30"/>
        </w:rPr>
      </w:pPr>
      <w:r>
        <w:rPr>
          <w:rFonts w:hint="eastAsia" w:ascii="仿宋_GB2312" w:eastAsia="仿宋_GB2312"/>
          <w:color w:val="333333"/>
          <w:kern w:val="0"/>
          <w:sz w:val="30"/>
          <w:szCs w:val="30"/>
        </w:rPr>
        <w:t>四、财政拨款收入支出总体情况说明</w:t>
      </w:r>
    </w:p>
    <w:p>
      <w:pPr>
        <w:widowControl/>
        <w:shd w:val="clear" w:color="auto" w:fill="FFFFFF"/>
        <w:spacing w:line="560" w:lineRule="exact"/>
        <w:ind w:firstLine="600" w:firstLineChars="200"/>
        <w:jc w:val="left"/>
        <w:rPr>
          <w:rFonts w:hint="eastAsia" w:ascii="仿宋_GB2312" w:hAnsi="MingLiU" w:eastAsia="仿宋_GB2312" w:cs="宋体"/>
          <w:color w:val="333333"/>
          <w:kern w:val="0"/>
          <w:sz w:val="30"/>
          <w:szCs w:val="30"/>
          <w:lang w:eastAsia="zh-CN"/>
        </w:rPr>
      </w:pPr>
      <w:r>
        <w:rPr>
          <w:rFonts w:hint="eastAsia" w:ascii="仿宋_GB2312" w:hAnsi="MingLiU" w:eastAsia="仿宋_GB2312" w:cs="宋体"/>
          <w:color w:val="333333"/>
          <w:kern w:val="0"/>
          <w:sz w:val="30"/>
          <w:szCs w:val="30"/>
          <w:lang w:eastAsia="zh-CN"/>
        </w:rPr>
        <w:t>司法局</w:t>
      </w:r>
      <w:r>
        <w:rPr>
          <w:rFonts w:hint="eastAsia" w:ascii="仿宋_GB2312" w:hAnsi="MingLiU" w:eastAsia="仿宋_GB2312" w:cs="宋体"/>
          <w:color w:val="333333"/>
          <w:kern w:val="0"/>
          <w:sz w:val="30"/>
          <w:szCs w:val="30"/>
        </w:rPr>
        <w:t>2020年度</w:t>
      </w:r>
      <w:r>
        <w:rPr>
          <w:rFonts w:hint="eastAsia" w:ascii="仿宋_GB2312" w:hAnsi="MingLiU" w:eastAsia="仿宋_GB2312" w:cs="宋体"/>
          <w:color w:val="333333"/>
          <w:kern w:val="0"/>
          <w:sz w:val="30"/>
          <w:szCs w:val="30"/>
          <w:lang w:val="en-US" w:eastAsia="zh-CN"/>
        </w:rPr>
        <w:t>一般公共预算收支预算</w:t>
      </w:r>
      <w:r>
        <w:rPr>
          <w:rFonts w:hint="eastAsia" w:ascii="仿宋_GB2312" w:hAnsi="MingLiU" w:eastAsia="仿宋_GB2312" w:cs="宋体"/>
          <w:color w:val="333333"/>
          <w:kern w:val="0"/>
          <w:sz w:val="30"/>
          <w:szCs w:val="30"/>
        </w:rPr>
        <w:t>1056.9万元</w:t>
      </w:r>
      <w:r>
        <w:rPr>
          <w:rFonts w:hint="eastAsia" w:ascii="仿宋_GB2312" w:hAnsi="MingLiU" w:eastAsia="仿宋_GB2312" w:cs="宋体"/>
          <w:color w:val="333333"/>
          <w:kern w:val="0"/>
          <w:sz w:val="30"/>
          <w:szCs w:val="30"/>
          <w:lang w:eastAsia="zh-CN"/>
        </w:rPr>
        <w:t>，政府性基金收支预算</w:t>
      </w:r>
      <w:r>
        <w:rPr>
          <w:rFonts w:hint="eastAsia" w:ascii="仿宋_GB2312" w:hAnsi="MingLiU" w:eastAsia="仿宋_GB2312" w:cs="宋体"/>
          <w:color w:val="333333"/>
          <w:kern w:val="0"/>
          <w:sz w:val="30"/>
          <w:szCs w:val="30"/>
          <w:lang w:val="en-US" w:eastAsia="zh-CN"/>
        </w:rPr>
        <w:t>0万元</w:t>
      </w:r>
      <w:r>
        <w:rPr>
          <w:rFonts w:hint="eastAsia" w:ascii="仿宋_GB2312" w:hAnsi="MingLiU" w:eastAsia="仿宋_GB2312" w:cs="宋体"/>
          <w:color w:val="333333"/>
          <w:kern w:val="0"/>
          <w:sz w:val="30"/>
          <w:szCs w:val="30"/>
        </w:rPr>
        <w:t>。</w:t>
      </w:r>
      <w:r>
        <w:rPr>
          <w:rFonts w:hint="eastAsia" w:ascii="仿宋_GB2312" w:hAnsi="MingLiU" w:eastAsia="仿宋_GB2312" w:cs="宋体"/>
          <w:color w:val="333333"/>
          <w:kern w:val="0"/>
          <w:sz w:val="30"/>
          <w:szCs w:val="30"/>
          <w:lang w:val="en-US" w:eastAsia="zh-CN"/>
        </w:rPr>
        <w:t>与2019年相比，一般公共预算收支预算</w:t>
      </w:r>
      <w:r>
        <w:rPr>
          <w:rFonts w:hint="eastAsia" w:ascii="仿宋_GB2312" w:hAnsi="MingLiU" w:eastAsia="仿宋_GB2312" w:cs="宋体"/>
          <w:color w:val="333333"/>
          <w:kern w:val="0"/>
          <w:sz w:val="30"/>
          <w:szCs w:val="30"/>
        </w:rPr>
        <w:t>增加192.9万元，增加22.3%</w:t>
      </w:r>
      <w:r>
        <w:rPr>
          <w:rFonts w:hint="eastAsia" w:ascii="仿宋_GB2312" w:hAnsi="MingLiU" w:eastAsia="仿宋_GB2312" w:cs="宋体"/>
          <w:color w:val="333333"/>
          <w:kern w:val="0"/>
          <w:sz w:val="30"/>
          <w:szCs w:val="30"/>
          <w:lang w:eastAsia="zh-CN"/>
        </w:rPr>
        <w:t>，主</w:t>
      </w:r>
      <w:r>
        <w:rPr>
          <w:rFonts w:hint="eastAsia" w:ascii="仿宋_GB2312" w:hAnsi="MingLiU" w:eastAsia="仿宋_GB2312" w:cs="宋体"/>
          <w:color w:val="333333"/>
          <w:kern w:val="0"/>
          <w:sz w:val="30"/>
          <w:szCs w:val="30"/>
        </w:rPr>
        <w:t>要原因</w:t>
      </w:r>
      <w:r>
        <w:rPr>
          <w:rFonts w:hint="eastAsia" w:ascii="仿宋_GB2312" w:hAnsi="MingLiU" w:eastAsia="仿宋_GB2312" w:cs="宋体"/>
          <w:color w:val="333333"/>
          <w:kern w:val="0"/>
          <w:sz w:val="30"/>
          <w:szCs w:val="30"/>
          <w:lang w:eastAsia="zh-CN"/>
        </w:rPr>
        <w:t>：人员经费及项目支出增加。</w:t>
      </w:r>
    </w:p>
    <w:p>
      <w:pPr>
        <w:widowControl/>
        <w:shd w:val="clear" w:color="auto" w:fill="FFFFFF"/>
        <w:spacing w:line="560" w:lineRule="exact"/>
        <w:ind w:firstLine="600" w:firstLineChars="200"/>
        <w:jc w:val="left"/>
        <w:rPr>
          <w:rFonts w:ascii="仿宋_GB2312" w:hAnsi="MingLiU" w:eastAsia="仿宋_GB2312" w:cs="宋体"/>
          <w:color w:val="333333"/>
          <w:kern w:val="0"/>
          <w:sz w:val="30"/>
          <w:szCs w:val="30"/>
        </w:rPr>
      </w:pPr>
      <w:r>
        <w:rPr>
          <w:rFonts w:hint="eastAsia" w:ascii="仿宋_GB2312" w:eastAsia="仿宋_GB2312"/>
          <w:color w:val="333333"/>
          <w:kern w:val="0"/>
          <w:sz w:val="30"/>
          <w:szCs w:val="30"/>
        </w:rPr>
        <w:t>五、一般公共预算支出预算情况说明</w:t>
      </w:r>
      <w:bookmarkStart w:id="0" w:name="_GoBack"/>
      <w:bookmarkEnd w:id="0"/>
    </w:p>
    <w:p>
      <w:pPr>
        <w:widowControl/>
        <w:shd w:val="clear" w:color="auto" w:fill="FFFFFF"/>
        <w:spacing w:line="560" w:lineRule="exact"/>
        <w:ind w:firstLine="600" w:firstLineChars="200"/>
        <w:jc w:val="left"/>
        <w:rPr>
          <w:rFonts w:ascii="仿宋_GB2312" w:eastAsia="仿宋_GB2312"/>
          <w:color w:val="333333"/>
          <w:kern w:val="0"/>
          <w:sz w:val="30"/>
          <w:szCs w:val="30"/>
        </w:rPr>
      </w:pPr>
      <w:r>
        <w:rPr>
          <w:rFonts w:hint="eastAsia" w:ascii="仿宋_GB2312" w:eastAsia="仿宋_GB2312"/>
          <w:color w:val="333333"/>
          <w:kern w:val="0"/>
          <w:sz w:val="30"/>
          <w:szCs w:val="30"/>
        </w:rPr>
        <w:t>司法局2020年一般公共预算支出年初预算为1056.9万元。主要用于以下方面：司法行政运营支出：763.25万元，占比73%；基本养老保险：75.3万元，占比7.1%；一般行政管理：64.8万元，占比6.1%；医疗保险35.9万元，占比3.4%；住房公积金56.4万元，占比5.3%；行政单位离退休：34.7万元，占比3.2%;其他占1.9%。</w:t>
      </w:r>
    </w:p>
    <w:p>
      <w:pPr>
        <w:widowControl/>
        <w:shd w:val="clear" w:color="auto" w:fill="FFFFFF"/>
        <w:spacing w:line="560" w:lineRule="exact"/>
        <w:ind w:firstLine="600" w:firstLineChars="200"/>
        <w:jc w:val="left"/>
        <w:rPr>
          <w:rFonts w:ascii="仿宋_GB2312" w:hAnsi="MingLiU" w:eastAsia="仿宋_GB2312" w:cs="宋体"/>
          <w:color w:val="333333"/>
          <w:kern w:val="0"/>
          <w:sz w:val="30"/>
          <w:szCs w:val="30"/>
        </w:rPr>
      </w:pPr>
      <w:r>
        <w:rPr>
          <w:rFonts w:hint="eastAsia" w:ascii="仿宋_GB2312" w:eastAsia="仿宋_GB2312"/>
          <w:color w:val="333333"/>
          <w:kern w:val="0"/>
          <w:sz w:val="30"/>
          <w:szCs w:val="30"/>
        </w:rPr>
        <w:t>六、一般公共预算基本支出预算情况说明</w:t>
      </w:r>
    </w:p>
    <w:p>
      <w:pPr>
        <w:widowControl/>
        <w:shd w:val="clear" w:color="auto" w:fill="FFFFFF"/>
        <w:spacing w:line="560" w:lineRule="exact"/>
        <w:ind w:firstLine="600" w:firstLineChars="200"/>
        <w:jc w:val="left"/>
        <w:rPr>
          <w:rFonts w:ascii="仿宋_GB2312" w:hAnsi="MingLiU" w:eastAsia="仿宋_GB2312" w:cs="宋体"/>
          <w:color w:val="333333"/>
          <w:kern w:val="0"/>
          <w:sz w:val="30"/>
          <w:szCs w:val="30"/>
        </w:rPr>
      </w:pPr>
      <w:r>
        <w:rPr>
          <w:rFonts w:hint="eastAsia" w:ascii="仿宋_GB2312" w:eastAsia="仿宋_GB2312"/>
          <w:color w:val="333333"/>
          <w:kern w:val="0"/>
          <w:sz w:val="30"/>
          <w:szCs w:val="30"/>
        </w:rPr>
        <w:t>2020年一般公共预算基本支出1056.9万元，其中：人员经费922.8万元，主要包括：基本工资、津贴补贴、奖金、社会保障缴费、绩效工资、其他工资福利支出、离休费、退休费、退职（役）费、抚恤金、生活补助、奖励金、住房公积金、其他对个人和家庭的补助支出；公用经费 134.1万元，主要包括：办公费、印刷费、咨询费、手续费、水费、电费、邮电费、取暖费、物业管理费、差旅费、因公出国（境）费、维修（护）费、租赁费、会议费、培训费、公务接待费、专用材料费、劳务费、委托业务费、工会经费、福利费、公务用车运行维护费、其他交通费用、税金及附加费用、其他商品和服务支出、办公设备购置、专用设备购置、大型修缮、信息网络及软件购置更新、其他资本性支出。</w:t>
      </w:r>
    </w:p>
    <w:p>
      <w:pPr>
        <w:widowControl/>
        <w:shd w:val="clear" w:color="auto" w:fill="FFFFFF"/>
        <w:spacing w:line="560" w:lineRule="exact"/>
        <w:ind w:firstLine="600" w:firstLineChars="200"/>
        <w:jc w:val="left"/>
        <w:rPr>
          <w:rFonts w:ascii="仿宋_GB2312" w:hAnsi="MingLiU" w:eastAsia="仿宋_GB2312" w:cs="宋体"/>
          <w:color w:val="333333"/>
          <w:kern w:val="0"/>
          <w:sz w:val="30"/>
          <w:szCs w:val="30"/>
        </w:rPr>
      </w:pPr>
      <w:r>
        <w:rPr>
          <w:rFonts w:hint="eastAsia" w:ascii="仿宋_GB2312" w:eastAsia="仿宋_GB2312"/>
          <w:bCs/>
          <w:color w:val="4A4B4B"/>
          <w:kern w:val="0"/>
          <w:sz w:val="30"/>
          <w:szCs w:val="30"/>
        </w:rPr>
        <w:t>七、政府性基金预算支出情况说明</w:t>
      </w:r>
    </w:p>
    <w:p>
      <w:pPr>
        <w:widowControl/>
        <w:shd w:val="clear" w:color="auto" w:fill="FFFFFF"/>
        <w:spacing w:line="560" w:lineRule="exact"/>
        <w:ind w:firstLine="600" w:firstLineChars="200"/>
        <w:jc w:val="left"/>
        <w:rPr>
          <w:rFonts w:ascii="仿宋_GB2312" w:eastAsia="仿宋_GB2312"/>
          <w:color w:val="4A4B4B"/>
          <w:kern w:val="0"/>
          <w:sz w:val="30"/>
          <w:szCs w:val="30"/>
        </w:rPr>
      </w:pPr>
      <w:r>
        <w:rPr>
          <w:rFonts w:hint="eastAsia" w:ascii="仿宋_GB2312" w:eastAsia="仿宋_GB2312"/>
          <w:color w:val="4A4B4B"/>
          <w:kern w:val="0"/>
          <w:sz w:val="30"/>
          <w:szCs w:val="30"/>
        </w:rPr>
        <w:t>2020年无政府性基金预算支出。</w:t>
      </w:r>
    </w:p>
    <w:p>
      <w:pPr>
        <w:widowControl/>
        <w:shd w:val="clear" w:color="auto" w:fill="FFFFFF"/>
        <w:spacing w:line="560" w:lineRule="exact"/>
        <w:ind w:firstLine="600" w:firstLineChars="200"/>
        <w:jc w:val="left"/>
        <w:rPr>
          <w:rFonts w:ascii="仿宋_GB2312" w:hAnsi="宋体" w:eastAsia="仿宋_GB2312" w:cs="宋体"/>
          <w:color w:val="666666"/>
          <w:kern w:val="0"/>
          <w:sz w:val="30"/>
          <w:szCs w:val="30"/>
        </w:rPr>
      </w:pPr>
      <w:r>
        <w:rPr>
          <w:rFonts w:hint="eastAsia" w:ascii="仿宋_GB2312" w:hAnsi="宋体" w:eastAsia="仿宋_GB2312" w:cs="宋体"/>
          <w:color w:val="666666"/>
          <w:kern w:val="0"/>
          <w:sz w:val="30"/>
          <w:szCs w:val="30"/>
        </w:rPr>
        <w:t>八、国有资本经营预算情况说明</w:t>
      </w:r>
    </w:p>
    <w:p>
      <w:pPr>
        <w:widowControl/>
        <w:shd w:val="clear" w:color="auto" w:fill="FFFFFF"/>
        <w:spacing w:line="560" w:lineRule="exact"/>
        <w:ind w:firstLine="600" w:firstLineChars="200"/>
        <w:jc w:val="left"/>
        <w:rPr>
          <w:rFonts w:ascii="仿宋_GB2312" w:hAnsi="宋体" w:eastAsia="仿宋_GB2312" w:cs="宋体"/>
          <w:bCs/>
          <w:color w:val="666666"/>
          <w:kern w:val="0"/>
          <w:sz w:val="30"/>
          <w:szCs w:val="30"/>
        </w:rPr>
      </w:pPr>
      <w:r>
        <w:rPr>
          <w:rFonts w:hint="eastAsia" w:ascii="仿宋_GB2312" w:hAnsi="宋体" w:eastAsia="仿宋_GB2312" w:cs="宋体"/>
          <w:color w:val="666666"/>
          <w:kern w:val="0"/>
          <w:sz w:val="30"/>
          <w:szCs w:val="30"/>
        </w:rPr>
        <w:t>2020年无国有资本经营预算。</w:t>
      </w:r>
    </w:p>
    <w:p>
      <w:pPr>
        <w:widowControl/>
        <w:shd w:val="clear" w:color="auto" w:fill="FFFFFF"/>
        <w:spacing w:line="560" w:lineRule="exact"/>
        <w:ind w:firstLine="600" w:firstLineChars="200"/>
        <w:jc w:val="left"/>
        <w:rPr>
          <w:rFonts w:ascii="仿宋_GB2312" w:hAnsi="MingLiU" w:eastAsia="仿宋_GB2312" w:cs="宋体"/>
          <w:color w:val="333333"/>
          <w:kern w:val="0"/>
          <w:sz w:val="30"/>
          <w:szCs w:val="30"/>
        </w:rPr>
      </w:pPr>
      <w:r>
        <w:rPr>
          <w:rFonts w:hint="eastAsia" w:ascii="仿宋_GB2312" w:eastAsia="仿宋_GB2312"/>
          <w:bCs/>
          <w:color w:val="4A4B4B"/>
          <w:kern w:val="0"/>
          <w:sz w:val="30"/>
          <w:szCs w:val="30"/>
        </w:rPr>
        <w:t>九、“三公”经费支出预算情况说明</w:t>
      </w:r>
    </w:p>
    <w:p>
      <w:pPr>
        <w:widowControl/>
        <w:shd w:val="clear" w:color="auto" w:fill="FFFFFF"/>
        <w:spacing w:line="560" w:lineRule="exact"/>
        <w:ind w:firstLine="600" w:firstLineChars="200"/>
        <w:jc w:val="left"/>
        <w:rPr>
          <w:rFonts w:ascii="仿宋_GB2312" w:hAnsi="MingLiU" w:eastAsia="仿宋_GB2312" w:cs="宋体"/>
          <w:color w:val="333333"/>
          <w:kern w:val="0"/>
          <w:sz w:val="30"/>
          <w:szCs w:val="30"/>
        </w:rPr>
      </w:pPr>
      <w:r>
        <w:rPr>
          <w:rFonts w:hint="eastAsia" w:ascii="仿宋_GB2312" w:eastAsia="仿宋_GB2312"/>
          <w:color w:val="4A4B4B"/>
          <w:kern w:val="0"/>
          <w:sz w:val="30"/>
          <w:szCs w:val="30"/>
        </w:rPr>
        <w:t>2020年“三公”经费预算为14 万元。与去年预算相同。具体支出情况如下：</w:t>
      </w:r>
    </w:p>
    <w:p>
      <w:pPr>
        <w:widowControl/>
        <w:shd w:val="clear" w:color="auto" w:fill="FFFFFF"/>
        <w:spacing w:line="560" w:lineRule="exact"/>
        <w:ind w:firstLine="600" w:firstLineChars="200"/>
        <w:jc w:val="left"/>
        <w:rPr>
          <w:rFonts w:ascii="仿宋_GB2312" w:hAnsi="MingLiU" w:eastAsia="仿宋_GB2312" w:cs="宋体"/>
          <w:color w:val="333333"/>
          <w:kern w:val="0"/>
          <w:sz w:val="30"/>
          <w:szCs w:val="30"/>
        </w:rPr>
      </w:pPr>
      <w:r>
        <w:rPr>
          <w:rFonts w:hint="eastAsia" w:ascii="仿宋_GB2312" w:eastAsia="仿宋_GB2312"/>
          <w:color w:val="4A4B4B"/>
          <w:kern w:val="0"/>
          <w:sz w:val="30"/>
          <w:szCs w:val="30"/>
        </w:rPr>
        <w:t>（一）因公出国（境）费无</w:t>
      </w:r>
    </w:p>
    <w:p>
      <w:pPr>
        <w:widowControl/>
        <w:shd w:val="clear" w:color="auto" w:fill="FFFFFF"/>
        <w:spacing w:line="560" w:lineRule="exact"/>
        <w:ind w:firstLine="600" w:firstLineChars="200"/>
        <w:jc w:val="left"/>
        <w:rPr>
          <w:rFonts w:ascii="仿宋_GB2312" w:eastAsia="仿宋_GB2312"/>
          <w:color w:val="4A4B4B"/>
          <w:kern w:val="0"/>
          <w:sz w:val="30"/>
          <w:szCs w:val="30"/>
        </w:rPr>
      </w:pPr>
      <w:r>
        <w:rPr>
          <w:rFonts w:hint="eastAsia" w:ascii="仿宋_GB2312" w:eastAsia="仿宋_GB2312"/>
          <w:color w:val="4A4B4B"/>
          <w:kern w:val="0"/>
          <w:sz w:val="30"/>
          <w:szCs w:val="30"/>
        </w:rPr>
        <w:t>（二）公务用车购置及运行费：11万元，其中，公务用车购置： 0 万元；公务用车运行费：11万元。与去年7.5万元相比增加3.5万元，增加46.6%，主要原因是2019年增加车辆，相关费用增加。期末，部门开支财政拨款的公务用车保有量为7辆。</w:t>
      </w:r>
    </w:p>
    <w:p>
      <w:pPr>
        <w:widowControl/>
        <w:shd w:val="clear" w:color="auto" w:fill="FFFFFF"/>
        <w:spacing w:line="560" w:lineRule="exact"/>
        <w:ind w:firstLine="600" w:firstLineChars="200"/>
        <w:jc w:val="left"/>
        <w:rPr>
          <w:rFonts w:ascii="仿宋_GB2312" w:hAnsi="MingLiU" w:eastAsia="仿宋_GB2312" w:cs="宋体"/>
          <w:color w:val="333333"/>
          <w:kern w:val="0"/>
          <w:sz w:val="30"/>
          <w:szCs w:val="30"/>
        </w:rPr>
      </w:pPr>
      <w:r>
        <w:rPr>
          <w:rFonts w:hint="eastAsia" w:ascii="仿宋_GB2312" w:eastAsia="仿宋_GB2312"/>
          <w:color w:val="4A4B4B"/>
          <w:kern w:val="0"/>
          <w:sz w:val="30"/>
          <w:szCs w:val="30"/>
        </w:rPr>
        <w:t>（三）公务接待费3万元，与去年6.5万元相比减少3.5万元，减幅53%。主要用于：学习、调研等公务活动。</w:t>
      </w:r>
    </w:p>
    <w:p>
      <w:pPr>
        <w:widowControl/>
        <w:shd w:val="clear" w:color="auto" w:fill="FFFFFF"/>
        <w:spacing w:line="560" w:lineRule="exact"/>
        <w:ind w:firstLine="600" w:firstLineChars="200"/>
        <w:jc w:val="left"/>
        <w:rPr>
          <w:rFonts w:ascii="仿宋_GB2312" w:hAnsi="MingLiU" w:eastAsia="仿宋_GB2312" w:cs="宋体"/>
          <w:color w:val="333333"/>
          <w:kern w:val="0"/>
          <w:sz w:val="30"/>
          <w:szCs w:val="30"/>
        </w:rPr>
      </w:pPr>
      <w:r>
        <w:rPr>
          <w:rFonts w:hint="eastAsia" w:ascii="仿宋_GB2312" w:eastAsia="仿宋_GB2312"/>
          <w:bCs/>
          <w:color w:val="4A4B4B"/>
          <w:kern w:val="0"/>
          <w:sz w:val="30"/>
          <w:szCs w:val="30"/>
        </w:rPr>
        <w:t>十、其他重要事项的情况说明</w:t>
      </w:r>
    </w:p>
    <w:p>
      <w:pPr>
        <w:widowControl/>
        <w:shd w:val="clear" w:color="auto" w:fill="FFFFFF"/>
        <w:spacing w:line="560" w:lineRule="exact"/>
        <w:ind w:firstLine="600" w:firstLineChars="200"/>
        <w:jc w:val="left"/>
        <w:rPr>
          <w:rFonts w:ascii="仿宋_GB2312" w:hAnsi="MingLiU" w:eastAsia="仿宋_GB2312" w:cs="宋体"/>
          <w:color w:val="333333"/>
          <w:kern w:val="0"/>
          <w:sz w:val="30"/>
          <w:szCs w:val="30"/>
        </w:rPr>
      </w:pPr>
      <w:r>
        <w:rPr>
          <w:rFonts w:hint="eastAsia" w:ascii="仿宋_GB2312" w:eastAsia="仿宋_GB2312"/>
          <w:color w:val="4A4B4B"/>
          <w:kern w:val="0"/>
          <w:sz w:val="30"/>
          <w:szCs w:val="30"/>
        </w:rPr>
        <w:t>（一）机关运行经费支出情况</w:t>
      </w:r>
    </w:p>
    <w:p>
      <w:pPr>
        <w:widowControl/>
        <w:shd w:val="clear" w:color="auto" w:fill="FFFFFF"/>
        <w:spacing w:line="560" w:lineRule="exact"/>
        <w:ind w:firstLine="600" w:firstLineChars="200"/>
        <w:jc w:val="left"/>
        <w:rPr>
          <w:rFonts w:ascii="仿宋_GB2312" w:hAnsi="MingLiU" w:eastAsia="仿宋_GB2312" w:cs="宋体"/>
          <w:color w:val="333333"/>
          <w:kern w:val="0"/>
          <w:sz w:val="30"/>
          <w:szCs w:val="30"/>
        </w:rPr>
      </w:pPr>
      <w:r>
        <w:rPr>
          <w:rFonts w:hint="eastAsia" w:ascii="仿宋_GB2312" w:eastAsia="仿宋_GB2312"/>
          <w:color w:val="4A4B4B"/>
          <w:kern w:val="0"/>
          <w:sz w:val="30"/>
          <w:szCs w:val="30"/>
        </w:rPr>
        <w:t>2020年机关运行经费支出预算134.1万元，主要保障机关正常运转及正常履职需要。</w:t>
      </w:r>
    </w:p>
    <w:p>
      <w:pPr>
        <w:widowControl/>
        <w:shd w:val="clear" w:color="auto" w:fill="FFFFFF"/>
        <w:spacing w:line="560" w:lineRule="exact"/>
        <w:ind w:firstLine="600" w:firstLineChars="200"/>
        <w:jc w:val="left"/>
        <w:rPr>
          <w:rFonts w:ascii="仿宋_GB2312" w:hAnsi="MingLiU" w:eastAsia="仿宋_GB2312" w:cs="宋体"/>
          <w:color w:val="333333"/>
          <w:kern w:val="0"/>
          <w:sz w:val="30"/>
          <w:szCs w:val="30"/>
        </w:rPr>
      </w:pPr>
      <w:r>
        <w:rPr>
          <w:rFonts w:hint="eastAsia" w:ascii="仿宋_GB2312" w:eastAsia="仿宋_GB2312"/>
          <w:color w:val="4A4B4B"/>
          <w:kern w:val="0"/>
          <w:sz w:val="30"/>
          <w:szCs w:val="30"/>
        </w:rPr>
        <w:t>（二）政府采购支出情况</w:t>
      </w:r>
    </w:p>
    <w:p>
      <w:pPr>
        <w:widowControl/>
        <w:shd w:val="clear" w:color="auto" w:fill="FFFFFF"/>
        <w:spacing w:line="560" w:lineRule="exact"/>
        <w:ind w:firstLine="600" w:firstLineChars="200"/>
        <w:jc w:val="left"/>
        <w:rPr>
          <w:rFonts w:ascii="仿宋_GB2312" w:hAnsi="MingLiU" w:eastAsia="仿宋_GB2312" w:cs="宋体"/>
          <w:color w:val="333333"/>
          <w:kern w:val="0"/>
          <w:sz w:val="30"/>
          <w:szCs w:val="30"/>
        </w:rPr>
      </w:pPr>
      <w:r>
        <w:rPr>
          <w:rFonts w:hint="eastAsia" w:ascii="仿宋_GB2312" w:eastAsia="仿宋_GB2312"/>
          <w:color w:val="4A4B4B"/>
          <w:kern w:val="0"/>
          <w:sz w:val="30"/>
          <w:szCs w:val="30"/>
        </w:rPr>
        <w:t>2020年没有安排政府采购预算。</w:t>
      </w:r>
    </w:p>
    <w:p>
      <w:pPr>
        <w:widowControl/>
        <w:shd w:val="clear" w:color="auto" w:fill="FFFFFF"/>
        <w:spacing w:line="560" w:lineRule="exact"/>
        <w:ind w:firstLine="600" w:firstLineChars="200"/>
        <w:jc w:val="left"/>
        <w:rPr>
          <w:rFonts w:ascii="仿宋_GB2312" w:hAnsi="MingLiU" w:eastAsia="仿宋_GB2312" w:cs="宋体"/>
          <w:color w:val="333333"/>
          <w:kern w:val="0"/>
          <w:sz w:val="30"/>
          <w:szCs w:val="30"/>
        </w:rPr>
      </w:pPr>
      <w:r>
        <w:rPr>
          <w:rFonts w:hint="eastAsia" w:ascii="仿宋_GB2312" w:eastAsia="仿宋_GB2312"/>
          <w:color w:val="4A4B4B"/>
          <w:kern w:val="0"/>
          <w:sz w:val="30"/>
          <w:szCs w:val="30"/>
        </w:rPr>
        <w:t>（三）关于预算绩效管理工作开展情况说明</w:t>
      </w:r>
    </w:p>
    <w:p>
      <w:pPr>
        <w:widowControl/>
        <w:shd w:val="clear" w:color="auto" w:fill="FFFFFF"/>
        <w:spacing w:line="560" w:lineRule="exact"/>
        <w:ind w:firstLine="600" w:firstLineChars="200"/>
        <w:jc w:val="left"/>
        <w:rPr>
          <w:rFonts w:ascii="仿宋_GB2312" w:hAnsi="MingLiU" w:eastAsia="仿宋_GB2312" w:cs="宋体"/>
          <w:color w:val="333333"/>
          <w:kern w:val="0"/>
          <w:sz w:val="30"/>
          <w:szCs w:val="30"/>
        </w:rPr>
      </w:pPr>
      <w:r>
        <w:rPr>
          <w:rFonts w:hint="eastAsia" w:ascii="仿宋_GB2312" w:eastAsia="仿宋_GB2312"/>
          <w:color w:val="4A4B4B"/>
          <w:kern w:val="0"/>
          <w:sz w:val="30"/>
          <w:szCs w:val="30"/>
        </w:rPr>
        <w:t>2020年无开展预算绩效管理工作。</w:t>
      </w:r>
    </w:p>
    <w:p>
      <w:pPr>
        <w:widowControl/>
        <w:shd w:val="clear" w:color="auto" w:fill="FFFFFF"/>
        <w:spacing w:line="560" w:lineRule="exact"/>
        <w:ind w:firstLine="600" w:firstLineChars="200"/>
        <w:jc w:val="left"/>
        <w:rPr>
          <w:rFonts w:ascii="仿宋_GB2312" w:hAnsi="MingLiU" w:eastAsia="仿宋_GB2312" w:cs="宋体"/>
          <w:color w:val="333333"/>
          <w:kern w:val="0"/>
          <w:sz w:val="30"/>
          <w:szCs w:val="30"/>
        </w:rPr>
      </w:pPr>
      <w:r>
        <w:rPr>
          <w:rFonts w:hint="eastAsia" w:ascii="仿宋_GB2312" w:eastAsia="仿宋_GB2312"/>
          <w:color w:val="4A4B4B"/>
          <w:kern w:val="0"/>
          <w:sz w:val="30"/>
          <w:szCs w:val="30"/>
        </w:rPr>
        <w:t>（四）关于专项转移支付项目情况说明</w:t>
      </w:r>
    </w:p>
    <w:p>
      <w:pPr>
        <w:widowControl/>
        <w:shd w:val="clear" w:color="auto" w:fill="FFFFFF"/>
        <w:spacing w:line="560" w:lineRule="exact"/>
        <w:ind w:firstLine="600" w:firstLineChars="200"/>
        <w:jc w:val="left"/>
        <w:rPr>
          <w:rFonts w:ascii="仿宋_GB2312" w:eastAsia="仿宋_GB2312"/>
          <w:color w:val="4A4B4B"/>
          <w:kern w:val="0"/>
          <w:sz w:val="30"/>
          <w:szCs w:val="30"/>
        </w:rPr>
      </w:pPr>
      <w:r>
        <w:rPr>
          <w:rFonts w:hint="eastAsia" w:ascii="仿宋_GB2312" w:eastAsia="仿宋_GB2312"/>
          <w:color w:val="4A4B4B"/>
          <w:kern w:val="0"/>
          <w:sz w:val="30"/>
          <w:szCs w:val="30"/>
        </w:rPr>
        <w:t>2020年，无使用专项转移制度的项目。</w:t>
      </w:r>
    </w:p>
    <w:p>
      <w:pPr>
        <w:widowControl/>
        <w:spacing w:line="600" w:lineRule="exact"/>
        <w:ind w:firstLine="640" w:firstLineChars="200"/>
        <w:outlineLvl w:val="1"/>
        <w:rPr>
          <w:rFonts w:hint="eastAsia" w:ascii="仿宋_GB2312" w:eastAsia="仿宋_GB2312" w:cs="黑体" w:hAnsiTheme="minorEastAsia"/>
          <w:sz w:val="32"/>
          <w:szCs w:val="32"/>
        </w:rPr>
      </w:pPr>
      <w:r>
        <w:rPr>
          <w:rFonts w:hint="eastAsia" w:ascii="仿宋_GB2312" w:eastAsia="仿宋_GB2312" w:cs="黑体" w:hAnsiTheme="minorEastAsia"/>
          <w:sz w:val="32"/>
          <w:szCs w:val="32"/>
        </w:rPr>
        <w:t>十一、国有资产占用情况说明</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2019年期末，我部门共有车辆7辆，其中:执法执勤用车7辆；无单位价值50万元以上通用设备，无单位价值100万元以上专用设备。</w:t>
      </w:r>
    </w:p>
    <w:p>
      <w:pPr>
        <w:widowControl/>
        <w:shd w:val="clear" w:color="auto" w:fill="FFFFFF"/>
        <w:spacing w:line="560" w:lineRule="exact"/>
        <w:ind w:firstLine="600" w:firstLineChars="200"/>
        <w:jc w:val="left"/>
        <w:rPr>
          <w:rFonts w:ascii="仿宋_GB2312" w:hAnsi="MingLiU" w:eastAsia="仿宋_GB2312" w:cs="宋体"/>
          <w:color w:val="333333"/>
          <w:kern w:val="0"/>
          <w:sz w:val="30"/>
          <w:szCs w:val="30"/>
        </w:rPr>
      </w:pPr>
    </w:p>
    <w:p>
      <w:pPr>
        <w:widowControl/>
        <w:shd w:val="clear" w:color="auto" w:fill="FFFFFF"/>
        <w:spacing w:line="560" w:lineRule="exact"/>
        <w:ind w:firstLine="600" w:firstLineChars="200"/>
        <w:jc w:val="left"/>
        <w:rPr>
          <w:rFonts w:ascii="仿宋_GB2312" w:hAnsi="MingLiU" w:eastAsia="仿宋_GB2312" w:cs="宋体"/>
          <w:color w:val="333333"/>
          <w:kern w:val="0"/>
          <w:sz w:val="30"/>
          <w:szCs w:val="30"/>
        </w:rPr>
      </w:pPr>
    </w:p>
    <w:p>
      <w:pPr>
        <w:widowControl/>
        <w:shd w:val="clear" w:color="auto" w:fill="FFFFFF"/>
        <w:spacing w:line="560" w:lineRule="exact"/>
        <w:ind w:firstLine="602" w:firstLineChars="200"/>
        <w:jc w:val="center"/>
        <w:rPr>
          <w:rFonts w:ascii="仿宋_GB2312" w:hAnsi="MingLiU" w:eastAsia="仿宋_GB2312" w:cs="宋体"/>
          <w:b/>
          <w:color w:val="333333"/>
          <w:kern w:val="0"/>
          <w:sz w:val="30"/>
          <w:szCs w:val="30"/>
        </w:rPr>
      </w:pPr>
      <w:r>
        <w:rPr>
          <w:rFonts w:hint="eastAsia" w:ascii="仿宋_GB2312" w:hAnsi="MingLiU" w:eastAsia="仿宋_GB2312" w:cs="宋体"/>
          <w:b/>
          <w:color w:val="4A4B4B"/>
          <w:kern w:val="0"/>
          <w:sz w:val="30"/>
          <w:szCs w:val="30"/>
        </w:rPr>
        <w:t>第三部分</w:t>
      </w:r>
    </w:p>
    <w:p>
      <w:pPr>
        <w:widowControl/>
        <w:shd w:val="clear" w:color="auto" w:fill="FFFFFF"/>
        <w:spacing w:line="560" w:lineRule="exact"/>
        <w:ind w:firstLine="602" w:firstLineChars="200"/>
        <w:jc w:val="center"/>
        <w:rPr>
          <w:rFonts w:ascii="仿宋_GB2312" w:hAnsi="MingLiU" w:eastAsia="仿宋_GB2312" w:cs="宋体"/>
          <w:color w:val="333333"/>
          <w:kern w:val="0"/>
          <w:sz w:val="30"/>
          <w:szCs w:val="30"/>
        </w:rPr>
      </w:pPr>
      <w:r>
        <w:rPr>
          <w:rFonts w:hint="eastAsia" w:ascii="仿宋_GB2312" w:eastAsia="仿宋_GB2312"/>
          <w:b/>
          <w:bCs/>
          <w:color w:val="4A4B4B"/>
          <w:kern w:val="0"/>
          <w:sz w:val="30"/>
          <w:szCs w:val="30"/>
        </w:rPr>
        <w:t>名词解释</w:t>
      </w:r>
    </w:p>
    <w:p>
      <w:pPr>
        <w:widowControl/>
        <w:shd w:val="clear" w:color="auto" w:fill="FFFFFF"/>
        <w:spacing w:line="560" w:lineRule="exact"/>
        <w:ind w:firstLine="600" w:firstLineChars="200"/>
        <w:jc w:val="left"/>
        <w:rPr>
          <w:rFonts w:ascii="仿宋_GB2312" w:hAnsi="MingLiU" w:eastAsia="仿宋_GB2312" w:cs="宋体"/>
          <w:color w:val="333333"/>
          <w:kern w:val="0"/>
          <w:sz w:val="30"/>
          <w:szCs w:val="30"/>
        </w:rPr>
      </w:pPr>
      <w:r>
        <w:rPr>
          <w:rFonts w:hint="eastAsia" w:ascii="仿宋_GB2312" w:eastAsia="仿宋_GB2312"/>
          <w:color w:val="4A4B4B"/>
          <w:kern w:val="0"/>
          <w:sz w:val="30"/>
          <w:szCs w:val="30"/>
        </w:rPr>
        <w:t>一、财政拨款收入：是指各级财政当年拨付的资金。</w:t>
      </w:r>
    </w:p>
    <w:p>
      <w:pPr>
        <w:widowControl/>
        <w:shd w:val="clear" w:color="auto" w:fill="FFFFFF"/>
        <w:spacing w:line="560" w:lineRule="exact"/>
        <w:ind w:firstLine="600" w:firstLineChars="200"/>
        <w:jc w:val="left"/>
        <w:rPr>
          <w:rFonts w:ascii="仿宋_GB2312" w:hAnsi="MingLiU" w:eastAsia="仿宋_GB2312" w:cs="宋体"/>
          <w:color w:val="333333"/>
          <w:kern w:val="0"/>
          <w:sz w:val="30"/>
          <w:szCs w:val="30"/>
        </w:rPr>
      </w:pPr>
      <w:r>
        <w:rPr>
          <w:rFonts w:hint="eastAsia" w:ascii="仿宋_GB2312" w:eastAsia="仿宋_GB2312"/>
          <w:color w:val="4A4B4B"/>
          <w:kern w:val="0"/>
          <w:sz w:val="30"/>
          <w:szCs w:val="30"/>
        </w:rPr>
        <w:t>二、事业收入：是指事业单位开展专业活动及辅助活动所取得的收入。</w:t>
      </w:r>
    </w:p>
    <w:p>
      <w:pPr>
        <w:widowControl/>
        <w:shd w:val="clear" w:color="auto" w:fill="FFFFFF"/>
        <w:spacing w:line="560" w:lineRule="exact"/>
        <w:ind w:firstLine="600" w:firstLineChars="200"/>
        <w:jc w:val="left"/>
        <w:rPr>
          <w:rFonts w:ascii="仿宋_GB2312" w:hAnsi="MingLiU" w:eastAsia="仿宋_GB2312" w:cs="宋体"/>
          <w:color w:val="333333"/>
          <w:kern w:val="0"/>
          <w:sz w:val="30"/>
          <w:szCs w:val="30"/>
        </w:rPr>
      </w:pPr>
      <w:r>
        <w:rPr>
          <w:rFonts w:hint="eastAsia" w:ascii="仿宋_GB2312" w:eastAsia="仿宋_GB2312"/>
          <w:color w:val="4A4B4B"/>
          <w:kern w:val="0"/>
          <w:sz w:val="30"/>
          <w:szCs w:val="30"/>
        </w:rPr>
        <w:t>三、其他收入：是指部门取得的除“财政拨款”、“事业收入”、“事业单位经营收入”等以外的收入。</w:t>
      </w:r>
    </w:p>
    <w:p>
      <w:pPr>
        <w:widowControl/>
        <w:shd w:val="clear" w:color="auto" w:fill="FFFFFF"/>
        <w:spacing w:line="560" w:lineRule="exact"/>
        <w:ind w:firstLine="600" w:firstLineChars="200"/>
        <w:jc w:val="left"/>
        <w:rPr>
          <w:rFonts w:ascii="仿宋_GB2312" w:hAnsi="MingLiU" w:eastAsia="仿宋_GB2312" w:cs="宋体"/>
          <w:color w:val="333333"/>
          <w:kern w:val="0"/>
          <w:sz w:val="30"/>
          <w:szCs w:val="30"/>
        </w:rPr>
      </w:pPr>
      <w:r>
        <w:rPr>
          <w:rFonts w:hint="eastAsia" w:ascii="仿宋_GB2312" w:eastAsia="仿宋_GB2312"/>
          <w:color w:val="4A4B4B"/>
          <w:kern w:val="0"/>
          <w:sz w:val="30"/>
          <w:szCs w:val="30"/>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widowControl/>
        <w:shd w:val="clear" w:color="auto" w:fill="FFFFFF"/>
        <w:spacing w:line="560" w:lineRule="exact"/>
        <w:ind w:firstLine="600" w:firstLineChars="200"/>
        <w:jc w:val="left"/>
        <w:rPr>
          <w:rFonts w:ascii="仿宋_GB2312" w:hAnsi="MingLiU" w:eastAsia="仿宋_GB2312" w:cs="宋体"/>
          <w:color w:val="333333"/>
          <w:kern w:val="0"/>
          <w:sz w:val="30"/>
          <w:szCs w:val="30"/>
        </w:rPr>
      </w:pPr>
      <w:r>
        <w:rPr>
          <w:rFonts w:hint="eastAsia" w:ascii="仿宋_GB2312" w:eastAsia="仿宋_GB2312"/>
          <w:color w:val="4A4B4B"/>
          <w:kern w:val="0"/>
          <w:sz w:val="30"/>
          <w:szCs w:val="30"/>
        </w:rPr>
        <w:t>五、基本支出：是指为保障机构正常运转、完成日常工作任务所必需的开支，其内容包括人员经费和日常公用经费两部分。</w:t>
      </w:r>
    </w:p>
    <w:p>
      <w:pPr>
        <w:widowControl/>
        <w:shd w:val="clear" w:color="auto" w:fill="FFFFFF"/>
        <w:spacing w:line="560" w:lineRule="exact"/>
        <w:ind w:firstLine="600" w:firstLineChars="200"/>
        <w:jc w:val="left"/>
        <w:rPr>
          <w:rFonts w:ascii="仿宋_GB2312" w:hAnsi="MingLiU" w:eastAsia="仿宋_GB2312" w:cs="宋体"/>
          <w:color w:val="333333"/>
          <w:kern w:val="0"/>
          <w:sz w:val="30"/>
          <w:szCs w:val="30"/>
        </w:rPr>
      </w:pPr>
      <w:r>
        <w:rPr>
          <w:rFonts w:hint="eastAsia" w:ascii="仿宋_GB2312" w:eastAsia="仿宋_GB2312"/>
          <w:color w:val="4A4B4B"/>
          <w:kern w:val="0"/>
          <w:sz w:val="30"/>
          <w:szCs w:val="30"/>
        </w:rPr>
        <w:t>六、项目支出：是指在基本支出之外，为完成特定的行政工作任务或事业发展目标所发生的支出。</w:t>
      </w:r>
    </w:p>
    <w:p>
      <w:pPr>
        <w:widowControl/>
        <w:shd w:val="clear" w:color="auto" w:fill="FFFFFF"/>
        <w:spacing w:line="560" w:lineRule="exact"/>
        <w:ind w:firstLine="600" w:firstLineChars="200"/>
        <w:jc w:val="left"/>
        <w:rPr>
          <w:rFonts w:ascii="仿宋_GB2312" w:hAnsi="MingLiU" w:eastAsia="仿宋_GB2312" w:cs="宋体"/>
          <w:color w:val="333333"/>
          <w:kern w:val="0"/>
          <w:sz w:val="30"/>
          <w:szCs w:val="30"/>
        </w:rPr>
      </w:pPr>
      <w:r>
        <w:rPr>
          <w:rFonts w:hint="eastAsia" w:ascii="仿宋_GB2312" w:eastAsia="仿宋_GB2312"/>
          <w:color w:val="4A4B4B"/>
          <w:kern w:val="0"/>
          <w:sz w:val="30"/>
          <w:szCs w:val="30"/>
        </w:rPr>
        <w:t>七、“三公”经费：是指纳入本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widowControl/>
        <w:shd w:val="clear" w:color="auto" w:fill="FFFFFF"/>
        <w:spacing w:line="560" w:lineRule="exact"/>
        <w:ind w:firstLine="600" w:firstLineChars="200"/>
        <w:jc w:val="left"/>
        <w:rPr>
          <w:rFonts w:ascii="仿宋_GB2312" w:eastAsia="仿宋_GB2312"/>
          <w:color w:val="4A4B4B"/>
          <w:kern w:val="0"/>
          <w:sz w:val="30"/>
          <w:szCs w:val="30"/>
        </w:rPr>
      </w:pPr>
      <w:r>
        <w:rPr>
          <w:rFonts w:hint="eastAsia" w:ascii="仿宋_GB2312" w:eastAsia="仿宋_GB2312"/>
          <w:color w:val="4A4B4B"/>
          <w:kern w:val="0"/>
          <w:sz w:val="30"/>
          <w:szCs w:val="30"/>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widowControl/>
        <w:shd w:val="clear" w:color="auto" w:fill="FFFFFF"/>
        <w:spacing w:line="560" w:lineRule="exact"/>
        <w:ind w:firstLine="600" w:firstLineChars="200"/>
        <w:jc w:val="left"/>
        <w:rPr>
          <w:rFonts w:ascii="仿宋_GB2312" w:hAnsi="MingLiU" w:eastAsia="仿宋_GB2312" w:cs="宋体"/>
          <w:color w:val="333333"/>
          <w:kern w:val="0"/>
          <w:sz w:val="30"/>
          <w:szCs w:val="30"/>
        </w:rPr>
      </w:pPr>
      <w:r>
        <w:rPr>
          <w:rFonts w:hint="eastAsia" w:ascii="仿宋_GB2312" w:eastAsia="仿宋_GB2312"/>
          <w:color w:val="333333"/>
          <w:kern w:val="0"/>
          <w:sz w:val="30"/>
          <w:szCs w:val="30"/>
        </w:rPr>
        <w:t>附件：司法局2020年度部门预算表</w:t>
      </w:r>
    </w:p>
    <w:p>
      <w:pPr>
        <w:spacing w:line="560" w:lineRule="exact"/>
        <w:ind w:firstLine="600" w:firstLineChars="200"/>
        <w:rPr>
          <w:rFonts w:ascii="仿宋_GB2312" w:eastAsia="仿宋_GB2312"/>
          <w:sz w:val="30"/>
          <w:szCs w:val="30"/>
        </w:rPr>
      </w:pPr>
    </w:p>
    <w:p>
      <w:pPr>
        <w:spacing w:line="560" w:lineRule="exact"/>
        <w:ind w:firstLine="600" w:firstLineChars="200"/>
        <w:rPr>
          <w:rFonts w:ascii="仿宋_GB2312" w:eastAsia="仿宋_GB2312"/>
          <w:sz w:val="30"/>
          <w:szCs w:val="30"/>
        </w:rPr>
      </w:pPr>
    </w:p>
    <w:p>
      <w:pPr>
        <w:spacing w:line="560" w:lineRule="exact"/>
        <w:ind w:firstLine="600" w:firstLineChars="200"/>
        <w:rPr>
          <w:rFonts w:ascii="仿宋_GB2312" w:eastAsia="仿宋_GB2312"/>
          <w:sz w:val="30"/>
          <w:szCs w:val="30"/>
        </w:rPr>
      </w:pPr>
    </w:p>
    <w:p>
      <w:pPr>
        <w:spacing w:line="560" w:lineRule="exact"/>
        <w:ind w:firstLine="600" w:firstLineChars="200"/>
        <w:rPr>
          <w:rFonts w:ascii="仿宋_GB2312" w:eastAsia="仿宋_GB2312"/>
          <w:sz w:val="30"/>
          <w:szCs w:val="30"/>
        </w:rPr>
      </w:pPr>
    </w:p>
    <w:p>
      <w:pPr>
        <w:spacing w:line="560" w:lineRule="exact"/>
        <w:ind w:firstLine="600" w:firstLineChars="200"/>
        <w:rPr>
          <w:rFonts w:ascii="仿宋_GB2312" w:eastAsia="仿宋_GB2312"/>
          <w:sz w:val="30"/>
          <w:szCs w:val="30"/>
        </w:rPr>
      </w:pPr>
    </w:p>
    <w:p>
      <w:pPr>
        <w:spacing w:line="560" w:lineRule="exact"/>
        <w:ind w:firstLine="600" w:firstLineChars="200"/>
        <w:rPr>
          <w:rFonts w:ascii="仿宋_GB2312" w:eastAsia="仿宋_GB2312"/>
          <w:sz w:val="30"/>
          <w:szCs w:val="30"/>
        </w:rPr>
      </w:pPr>
    </w:p>
    <w:p>
      <w:pPr>
        <w:spacing w:line="560" w:lineRule="exact"/>
        <w:ind w:firstLine="600" w:firstLineChars="200"/>
        <w:rPr>
          <w:rFonts w:ascii="仿宋_GB2312" w:eastAsia="仿宋_GB2312"/>
          <w:sz w:val="30"/>
          <w:szCs w:val="30"/>
        </w:rPr>
      </w:pPr>
    </w:p>
    <w:p>
      <w:pPr>
        <w:spacing w:line="560" w:lineRule="exact"/>
        <w:ind w:firstLine="600" w:firstLineChars="200"/>
        <w:rPr>
          <w:rFonts w:ascii="仿宋_GB2312" w:eastAsia="仿宋_GB2312"/>
          <w:sz w:val="30"/>
          <w:szCs w:val="30"/>
        </w:rPr>
      </w:pPr>
    </w:p>
    <w:p>
      <w:pPr>
        <w:spacing w:line="560" w:lineRule="exact"/>
        <w:ind w:firstLine="600" w:firstLineChars="200"/>
        <w:rPr>
          <w:rFonts w:ascii="仿宋_GB2312" w:eastAsia="仿宋_GB2312"/>
          <w:sz w:val="30"/>
          <w:szCs w:val="30"/>
        </w:rPr>
      </w:pPr>
    </w:p>
    <w:p>
      <w:pPr>
        <w:spacing w:line="560" w:lineRule="exact"/>
        <w:ind w:firstLine="600" w:firstLineChars="200"/>
        <w:rPr>
          <w:rFonts w:ascii="仿宋_GB2312" w:eastAsia="仿宋_GB2312"/>
          <w:sz w:val="30"/>
          <w:szCs w:val="30"/>
        </w:rPr>
      </w:pPr>
    </w:p>
    <w:p>
      <w:pPr>
        <w:spacing w:line="560" w:lineRule="exact"/>
        <w:ind w:firstLine="600" w:firstLineChars="200"/>
        <w:rPr>
          <w:rFonts w:ascii="仿宋_GB2312" w:eastAsia="仿宋_GB2312"/>
          <w:sz w:val="30"/>
          <w:szCs w:val="30"/>
        </w:rPr>
      </w:pPr>
    </w:p>
    <w:p>
      <w:pPr>
        <w:spacing w:line="560" w:lineRule="exact"/>
        <w:ind w:firstLine="600" w:firstLineChars="200"/>
        <w:rPr>
          <w:rFonts w:ascii="仿宋_GB2312" w:eastAsia="仿宋_GB2312"/>
          <w:sz w:val="30"/>
          <w:szCs w:val="30"/>
        </w:rPr>
      </w:pPr>
    </w:p>
    <w:p>
      <w:pPr>
        <w:spacing w:line="560" w:lineRule="exact"/>
        <w:ind w:firstLine="600" w:firstLineChars="200"/>
        <w:rPr>
          <w:rFonts w:ascii="仿宋_GB2312" w:eastAsia="仿宋_GB2312"/>
          <w:sz w:val="30"/>
          <w:szCs w:val="30"/>
        </w:rPr>
      </w:pPr>
    </w:p>
    <w:p>
      <w:pPr>
        <w:spacing w:line="560" w:lineRule="exact"/>
        <w:ind w:firstLine="600" w:firstLineChars="200"/>
        <w:rPr>
          <w:rFonts w:ascii="仿宋_GB2312" w:eastAsia="仿宋_GB2312"/>
          <w:sz w:val="30"/>
          <w:szCs w:val="30"/>
        </w:rPr>
      </w:pPr>
    </w:p>
    <w:p>
      <w:pPr>
        <w:spacing w:line="560" w:lineRule="exact"/>
        <w:ind w:firstLine="600" w:firstLineChars="200"/>
        <w:rPr>
          <w:rFonts w:ascii="仿宋_GB2312" w:eastAsia="仿宋_GB2312"/>
          <w:sz w:val="30"/>
          <w:szCs w:val="30"/>
        </w:rPr>
      </w:pPr>
    </w:p>
    <w:p>
      <w:pPr>
        <w:spacing w:line="560" w:lineRule="exact"/>
        <w:ind w:firstLine="600" w:firstLineChars="200"/>
        <w:rPr>
          <w:rFonts w:ascii="仿宋_GB2312" w:eastAsia="仿宋_GB2312"/>
          <w:sz w:val="30"/>
          <w:szCs w:val="30"/>
        </w:rPr>
      </w:pPr>
    </w:p>
    <w:p>
      <w:pPr>
        <w:spacing w:line="560" w:lineRule="exact"/>
        <w:ind w:firstLine="600" w:firstLineChars="200"/>
        <w:rPr>
          <w:rFonts w:ascii="仿宋_GB2312" w:eastAsia="仿宋_GB2312"/>
          <w:sz w:val="30"/>
          <w:szCs w:val="30"/>
        </w:rPr>
      </w:pPr>
    </w:p>
    <w:p>
      <w:pPr>
        <w:spacing w:line="560" w:lineRule="exact"/>
        <w:ind w:firstLine="600" w:firstLineChars="200"/>
        <w:rPr>
          <w:rFonts w:ascii="仿宋_GB2312" w:eastAsia="仿宋_GB2312"/>
          <w:sz w:val="30"/>
          <w:szCs w:val="30"/>
        </w:rPr>
      </w:pPr>
    </w:p>
    <w:p>
      <w:pPr>
        <w:ind w:left="540"/>
        <w:jc w:val="center"/>
        <w:rPr>
          <w:b/>
          <w:sz w:val="44"/>
          <w:szCs w:val="44"/>
        </w:rPr>
      </w:pPr>
    </w:p>
    <w:p>
      <w:pPr>
        <w:ind w:left="540"/>
        <w:jc w:val="center"/>
        <w:rPr>
          <w:b/>
          <w:sz w:val="44"/>
          <w:szCs w:val="44"/>
        </w:rPr>
      </w:pPr>
    </w:p>
    <w:p>
      <w:pPr>
        <w:ind w:left="540"/>
        <w:jc w:val="center"/>
        <w:rPr>
          <w:b/>
          <w:sz w:val="44"/>
          <w:szCs w:val="44"/>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10</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8187B"/>
    <w:rsid w:val="00062310"/>
    <w:rsid w:val="00064446"/>
    <w:rsid w:val="000704F9"/>
    <w:rsid w:val="000862E1"/>
    <w:rsid w:val="000915A0"/>
    <w:rsid w:val="00097B95"/>
    <w:rsid w:val="000B0819"/>
    <w:rsid w:val="000D4399"/>
    <w:rsid w:val="000E55A5"/>
    <w:rsid w:val="000F7E79"/>
    <w:rsid w:val="00165C33"/>
    <w:rsid w:val="00191EAC"/>
    <w:rsid w:val="00196702"/>
    <w:rsid w:val="001A363E"/>
    <w:rsid w:val="001A3DB6"/>
    <w:rsid w:val="001B1156"/>
    <w:rsid w:val="001E166C"/>
    <w:rsid w:val="00223497"/>
    <w:rsid w:val="00225B48"/>
    <w:rsid w:val="0024561F"/>
    <w:rsid w:val="002804B2"/>
    <w:rsid w:val="00283802"/>
    <w:rsid w:val="00287993"/>
    <w:rsid w:val="002A1836"/>
    <w:rsid w:val="002B1679"/>
    <w:rsid w:val="002E20F2"/>
    <w:rsid w:val="002F336D"/>
    <w:rsid w:val="003065F9"/>
    <w:rsid w:val="003209B5"/>
    <w:rsid w:val="003217AE"/>
    <w:rsid w:val="003300B8"/>
    <w:rsid w:val="003A39B1"/>
    <w:rsid w:val="003A696D"/>
    <w:rsid w:val="003B4328"/>
    <w:rsid w:val="003F54E2"/>
    <w:rsid w:val="0040349E"/>
    <w:rsid w:val="004066E6"/>
    <w:rsid w:val="00407209"/>
    <w:rsid w:val="0043667C"/>
    <w:rsid w:val="004763FC"/>
    <w:rsid w:val="00483224"/>
    <w:rsid w:val="004A00C7"/>
    <w:rsid w:val="004A4419"/>
    <w:rsid w:val="004A6648"/>
    <w:rsid w:val="004B3CD2"/>
    <w:rsid w:val="004D621C"/>
    <w:rsid w:val="004E46C4"/>
    <w:rsid w:val="004E763A"/>
    <w:rsid w:val="004F1CD5"/>
    <w:rsid w:val="004F45DB"/>
    <w:rsid w:val="00511288"/>
    <w:rsid w:val="0053607B"/>
    <w:rsid w:val="005612DC"/>
    <w:rsid w:val="0056220A"/>
    <w:rsid w:val="005B4A9B"/>
    <w:rsid w:val="0060595E"/>
    <w:rsid w:val="00622BE2"/>
    <w:rsid w:val="006325C9"/>
    <w:rsid w:val="00643B5E"/>
    <w:rsid w:val="00644B1B"/>
    <w:rsid w:val="0067675C"/>
    <w:rsid w:val="00696022"/>
    <w:rsid w:val="006A1E1C"/>
    <w:rsid w:val="00703B76"/>
    <w:rsid w:val="00743FAE"/>
    <w:rsid w:val="007731FA"/>
    <w:rsid w:val="007A28BF"/>
    <w:rsid w:val="007C5059"/>
    <w:rsid w:val="007D0DC6"/>
    <w:rsid w:val="007F0E72"/>
    <w:rsid w:val="008029C0"/>
    <w:rsid w:val="008474D9"/>
    <w:rsid w:val="00853A59"/>
    <w:rsid w:val="00877406"/>
    <w:rsid w:val="008953A6"/>
    <w:rsid w:val="008C1505"/>
    <w:rsid w:val="008C65B8"/>
    <w:rsid w:val="008E6593"/>
    <w:rsid w:val="00904865"/>
    <w:rsid w:val="009156A5"/>
    <w:rsid w:val="00935C75"/>
    <w:rsid w:val="009E7DF7"/>
    <w:rsid w:val="00A16DC3"/>
    <w:rsid w:val="00A34D63"/>
    <w:rsid w:val="00A47C01"/>
    <w:rsid w:val="00A54B61"/>
    <w:rsid w:val="00A67BE8"/>
    <w:rsid w:val="00A82F32"/>
    <w:rsid w:val="00AA36F4"/>
    <w:rsid w:val="00AF6FAD"/>
    <w:rsid w:val="00B10D46"/>
    <w:rsid w:val="00B23B1A"/>
    <w:rsid w:val="00B36960"/>
    <w:rsid w:val="00B520C7"/>
    <w:rsid w:val="00B675FA"/>
    <w:rsid w:val="00B755E0"/>
    <w:rsid w:val="00B8187B"/>
    <w:rsid w:val="00BC6299"/>
    <w:rsid w:val="00BF13B5"/>
    <w:rsid w:val="00BF4839"/>
    <w:rsid w:val="00BF52F3"/>
    <w:rsid w:val="00C25F6D"/>
    <w:rsid w:val="00C3042D"/>
    <w:rsid w:val="00C75AE1"/>
    <w:rsid w:val="00C83198"/>
    <w:rsid w:val="00C86688"/>
    <w:rsid w:val="00CA485E"/>
    <w:rsid w:val="00CD0E90"/>
    <w:rsid w:val="00CF4719"/>
    <w:rsid w:val="00D1014A"/>
    <w:rsid w:val="00DB2755"/>
    <w:rsid w:val="00DC57E4"/>
    <w:rsid w:val="00DC5AAA"/>
    <w:rsid w:val="00DF21AF"/>
    <w:rsid w:val="00E0751E"/>
    <w:rsid w:val="00E33E55"/>
    <w:rsid w:val="00E67B39"/>
    <w:rsid w:val="00E81AE2"/>
    <w:rsid w:val="00EA119E"/>
    <w:rsid w:val="00F03E56"/>
    <w:rsid w:val="00F07D06"/>
    <w:rsid w:val="00F26162"/>
    <w:rsid w:val="00F52C3E"/>
    <w:rsid w:val="00F534D3"/>
    <w:rsid w:val="00F659B0"/>
    <w:rsid w:val="00F673EB"/>
    <w:rsid w:val="00F733D5"/>
    <w:rsid w:val="00F7547D"/>
    <w:rsid w:val="00F83A31"/>
    <w:rsid w:val="00FC2D1C"/>
    <w:rsid w:val="00FF36F8"/>
    <w:rsid w:val="111A50A4"/>
    <w:rsid w:val="12A47D57"/>
    <w:rsid w:val="1397330E"/>
    <w:rsid w:val="1B600597"/>
    <w:rsid w:val="2F612011"/>
    <w:rsid w:val="31042F1E"/>
    <w:rsid w:val="376A4ED4"/>
    <w:rsid w:val="38DC32DC"/>
    <w:rsid w:val="435328B1"/>
    <w:rsid w:val="5BA73C53"/>
    <w:rsid w:val="69266087"/>
    <w:rsid w:val="78D02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6">
    <w:name w:val="Strong"/>
    <w:qFormat/>
    <w:uiPriority w:val="0"/>
    <w:rPr>
      <w:b/>
      <w:bCs/>
    </w:rPr>
  </w:style>
  <w:style w:type="character" w:customStyle="1" w:styleId="7">
    <w:name w:val="页脚 Char"/>
    <w:link w:val="2"/>
    <w:uiPriority w:val="99"/>
    <w:rPr>
      <w:kern w:val="2"/>
      <w:sz w:val="18"/>
      <w:szCs w:val="18"/>
    </w:rPr>
  </w:style>
  <w:style w:type="character" w:customStyle="1" w:styleId="8">
    <w:name w:val="页眉 Char"/>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11</Pages>
  <Words>744</Words>
  <Characters>4241</Characters>
  <Lines>35</Lines>
  <Paragraphs>9</Paragraphs>
  <TotalTime>1</TotalTime>
  <ScaleCrop>false</ScaleCrop>
  <LinksUpToDate>false</LinksUpToDate>
  <CharactersWithSpaces>4976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2020-12-09T07:40:00Z</dcterms:created>
  <dc:creator>微软用户</dc:creator>
  <cp:lastModifiedBy>Administrator</cp:lastModifiedBy>
  <dcterms:modified xsi:type="dcterms:W3CDTF">2021-01-11T13:32:31Z</dcterms:modified>
  <dc:title>目  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