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32"/>
          <w:lang w:val="en-US" w:eastAsia="zh-CN"/>
        </w:rPr>
      </w:pPr>
      <w:bookmarkStart w:id="0" w:name="_GoBack"/>
      <w:r>
        <w:rPr>
          <w:rFonts w:hint="eastAsia"/>
          <w:b/>
          <w:bCs/>
          <w:sz w:val="32"/>
          <w:szCs w:val="32"/>
          <w:lang w:val="en-US" w:eastAsia="zh-CN"/>
        </w:rPr>
        <w:t>2022年公共突发事件 （地质灾害）应对情况</w:t>
      </w:r>
    </w:p>
    <w:bookmarkEnd w:id="0"/>
    <w:p>
      <w:pPr>
        <w:rPr>
          <w:sz w:val="32"/>
          <w:szCs w:val="32"/>
        </w:rPr>
      </w:pPr>
    </w:p>
    <w:p>
      <w:pPr>
        <w:ind w:firstLine="640" w:firstLineChars="200"/>
        <w:rPr>
          <w:rFonts w:hint="eastAsia"/>
          <w:sz w:val="32"/>
          <w:szCs w:val="32"/>
        </w:rPr>
      </w:pPr>
      <w:r>
        <w:rPr>
          <w:rFonts w:hint="eastAsia"/>
          <w:sz w:val="32"/>
          <w:szCs w:val="32"/>
          <w:lang w:eastAsia="zh-CN"/>
        </w:rPr>
        <w:t>一、</w:t>
      </w:r>
      <w:r>
        <w:rPr>
          <w:rFonts w:hint="eastAsia"/>
          <w:sz w:val="32"/>
          <w:szCs w:val="32"/>
        </w:rPr>
        <w:t>提高政治站位。全市自然资源系统全体党员干部在以案促改活动中深入学习领会习近平总书记关于防范和化解重大风险隐患重要论述和防灾减灾救灾重要讲话和指示批示精神，不折不扣贯彻落实市委市政府和省厅的安排部署，对地质灾害防范做好宁可信其有、不可信其无，宁可信其大、不可信其小的思想准备，迅速启动应急响应，按照“123”“321”防汛工作要求，做细、做好每轮强降雨防范应对工作。</w:t>
      </w:r>
    </w:p>
    <w:p>
      <w:pPr>
        <w:ind w:firstLine="640" w:firstLineChars="200"/>
        <w:rPr>
          <w:rFonts w:hint="eastAsia"/>
          <w:sz w:val="32"/>
          <w:szCs w:val="32"/>
        </w:rPr>
      </w:pPr>
      <w:r>
        <w:rPr>
          <w:rFonts w:hint="eastAsia"/>
          <w:sz w:val="32"/>
          <w:szCs w:val="32"/>
          <w:lang w:eastAsia="zh-CN"/>
        </w:rPr>
        <w:t>二、</w:t>
      </w:r>
      <w:r>
        <w:rPr>
          <w:rFonts w:hint="eastAsia"/>
          <w:sz w:val="32"/>
          <w:szCs w:val="32"/>
        </w:rPr>
        <w:t>值班值守到位。4月24日，汛前第一轮强降雨开始，全市自然资源系统提前进入汛期地质灾害24小时值班值守状态。每轮强降雨期间，市局主要领导、分管领导和带班领导对各地灾易发县值班值守、领导带班情况进行多轮抽查，确保值班值守到位、信息报送及时。</w:t>
      </w:r>
    </w:p>
    <w:p>
      <w:pPr>
        <w:ind w:firstLine="640" w:firstLineChars="200"/>
        <w:rPr>
          <w:rFonts w:hint="eastAsia"/>
          <w:sz w:val="32"/>
          <w:szCs w:val="32"/>
        </w:rPr>
      </w:pPr>
      <w:r>
        <w:rPr>
          <w:rFonts w:hint="eastAsia"/>
          <w:sz w:val="32"/>
          <w:szCs w:val="32"/>
          <w:lang w:eastAsia="zh-CN"/>
        </w:rPr>
        <w:t>三、</w:t>
      </w:r>
      <w:r>
        <w:rPr>
          <w:rFonts w:hint="eastAsia"/>
          <w:sz w:val="32"/>
          <w:szCs w:val="32"/>
        </w:rPr>
        <w:t>预警发布到位。今年以来，我局推送气象、水利和省厅预警预报信息500余次；转发、下发地灾防范、防汛救灾、抢险避险、灾后重建等文件、通知、明电累计53份。结合省地质灾害气象预警预报信息，我局联合气象部门发布《南阳市汛期地质灾害预警预报》48期，编制《南阳市地质灾害防治快报》2期，推送《气象信息快报》39期、《重要天气报告》22期、《风险监测预警》6期、雨情信息报告14期，对属地政府和相关部门提出防治建议，确保第一时间将地质灾害预警信息传递给防灾责任人、群测群防员和受威胁群众。</w:t>
      </w:r>
    </w:p>
    <w:p>
      <w:pPr>
        <w:ind w:firstLine="960" w:firstLineChars="300"/>
        <w:rPr>
          <w:rFonts w:hint="eastAsia"/>
          <w:sz w:val="32"/>
          <w:szCs w:val="32"/>
        </w:rPr>
      </w:pPr>
      <w:r>
        <w:rPr>
          <w:rFonts w:hint="eastAsia"/>
          <w:sz w:val="32"/>
          <w:szCs w:val="32"/>
          <w:lang w:eastAsia="zh-CN"/>
        </w:rPr>
        <w:t>四、</w:t>
      </w:r>
      <w:r>
        <w:rPr>
          <w:rFonts w:hint="eastAsia"/>
          <w:sz w:val="32"/>
          <w:szCs w:val="32"/>
        </w:rPr>
        <w:t>巡查排查到位。在汛前排查110处隐患点的基础上，建立隐患点台账，在局网站公开发布。汛中做好每轮降雨期间雨前排查、雨中巡查和雨后核查，加大对人员集聚区、重要交通干线、重要工程建设区、切坡建房的房前屋后、重要基础设施等区域地质灾害隐患排查核查力度。重要时段特别是强降雨期间对重点地区2小时巡排查一次，建立巡查台账。每个隐患点按照“一点一案”要求，明确防灾责任人、监测责任人。</w:t>
      </w:r>
    </w:p>
    <w:p>
      <w:pPr>
        <w:ind w:firstLine="640" w:firstLineChars="200"/>
        <w:rPr>
          <w:rFonts w:hint="eastAsia"/>
          <w:sz w:val="32"/>
          <w:szCs w:val="32"/>
        </w:rPr>
      </w:pPr>
      <w:r>
        <w:rPr>
          <w:rFonts w:hint="eastAsia"/>
          <w:sz w:val="32"/>
          <w:szCs w:val="32"/>
          <w:lang w:eastAsia="zh-CN"/>
        </w:rPr>
        <w:t>五、</w:t>
      </w:r>
      <w:r>
        <w:rPr>
          <w:rFonts w:hint="eastAsia"/>
          <w:sz w:val="32"/>
          <w:szCs w:val="32"/>
        </w:rPr>
        <w:t>督促检查到位。每轮强降雨，市局分包县市区领导带领工作人员，对重点县区、重要隐患点地质灾害防范和防汛应对工作进行督促检查，进一步夯实基层工作任务和工作责任，市县共派出地质灾害专家指导组、巡查排查组共1227组3082人次，巡查隐患点2249处次。陪同部、省领导、专家进行了7县5轮20余处隐患点抽查，对巡查、抽查中发现的问题按照专家指导意见，列出问题清单，限期整改。对每一个地质灾害隐患点明确责任单位、属地政府责任人、群测群防员，每一个地质灾害隐患点都建立应急预案、警示牌、两个明白卡、撤离路线、应急避险场所。</w:t>
      </w:r>
    </w:p>
    <w:p>
      <w:pPr>
        <w:ind w:firstLine="640" w:firstLineChars="200"/>
        <w:rPr>
          <w:rFonts w:hint="eastAsia"/>
          <w:sz w:val="32"/>
          <w:szCs w:val="32"/>
        </w:rPr>
      </w:pPr>
      <w:r>
        <w:rPr>
          <w:rFonts w:hint="eastAsia"/>
          <w:sz w:val="32"/>
          <w:szCs w:val="32"/>
          <w:lang w:eastAsia="zh-CN"/>
        </w:rPr>
        <w:t>六、</w:t>
      </w:r>
      <w:r>
        <w:rPr>
          <w:rFonts w:hint="eastAsia"/>
          <w:sz w:val="32"/>
          <w:szCs w:val="32"/>
        </w:rPr>
        <w:t>技术支撑到位。强降雨期间，按照“指导到基层、工作到一线”的原则，负责市级技术支撑的地勘单位派员参加市防办联合值班工作，为市防汛抗旱指挥部会商研判提供专业技术支撑；各县技术支撑单位派出前方专家指导组赴各地灾易发乡镇和危险区域指导开展地质灾害防范应对工作。</w:t>
      </w:r>
    </w:p>
    <w:p>
      <w:pPr>
        <w:ind w:firstLine="640" w:firstLineChars="200"/>
        <w:rPr>
          <w:rFonts w:hint="eastAsia"/>
          <w:sz w:val="32"/>
          <w:szCs w:val="32"/>
        </w:rPr>
      </w:pPr>
      <w:r>
        <w:rPr>
          <w:rFonts w:hint="eastAsia"/>
          <w:sz w:val="32"/>
          <w:szCs w:val="32"/>
          <w:lang w:eastAsia="zh-CN"/>
        </w:rPr>
        <w:t>七、</w:t>
      </w:r>
      <w:r>
        <w:rPr>
          <w:rFonts w:hint="eastAsia"/>
          <w:sz w:val="32"/>
          <w:szCs w:val="32"/>
        </w:rPr>
        <w:t>应急避险到位。根据气象和地质灾害预警信息，通过巡查排查和综合研判，按照“隐患点强降雨时紧急避让撤离、隐患点发生异常现象时紧急撤离、隐患点险情不能明确判断时紧急撤离”的原则，强降雨来临前，指导和配合属地政府做好受威胁群众避让撤离和安置工作，市县两级自然资源部门配合基层政府累积撤离30处地质灾害隐患点受威胁群众187户451人。</w:t>
      </w:r>
    </w:p>
    <w:p>
      <w:pPr>
        <w:ind w:firstLine="640" w:firstLineChars="200"/>
        <w:rPr>
          <w:rFonts w:hint="eastAsia"/>
          <w:sz w:val="32"/>
          <w:szCs w:val="32"/>
        </w:rPr>
      </w:pPr>
      <w:r>
        <w:rPr>
          <w:rFonts w:hint="eastAsia"/>
          <w:sz w:val="32"/>
          <w:szCs w:val="32"/>
        </w:rPr>
        <w:t>通过有效防范应对，截至目前，全市未发生因地质灾害造成的人员伤亡和较大的财产损失。</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3840" w:firstLineChars="1200"/>
        <w:rPr>
          <w:rFonts w:hint="default"/>
          <w:sz w:val="32"/>
          <w:szCs w:val="32"/>
          <w:lang w:val="en-US" w:eastAsia="zh-CN"/>
        </w:rPr>
      </w:pPr>
      <w:r>
        <w:rPr>
          <w:rFonts w:hint="eastAsia"/>
          <w:sz w:val="32"/>
          <w:szCs w:val="32"/>
          <w:lang w:val="en-US" w:eastAsia="zh-CN"/>
        </w:rPr>
        <w:t>2022年12月15日</w:t>
      </w:r>
    </w:p>
    <w:p>
      <w:pPr>
        <w:ind w:firstLine="640" w:firstLineChars="20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yNDEzZjFiMTg5MWIwZmQ2MTllNGE1MjE3ODlhMGQifQ=="/>
  </w:docVars>
  <w:rsids>
    <w:rsidRoot w:val="7F6707B2"/>
    <w:rsid w:val="7F67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2022-12-15T02:40:00Z</dcterms:created>
  <dc:creator>青丝</dc:creator>
  <cp:lastModifiedBy>青丝</cp:lastModifiedBy>
  <dcterms:modified xsi:type="dcterms:W3CDTF">2022-12-15T02:44:53Z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384716D7EBA441E198E7D4B5113FE8D4</vt:lpwstr>
  </property>
</Properties>
</file>