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val="0"/>
          <w:bCs/>
          <w:color w:val="auto"/>
          <w:sz w:val="44"/>
          <w:szCs w:val="44"/>
          <w:lang w:eastAsia="zh-CN"/>
        </w:rPr>
      </w:pPr>
      <w:r>
        <w:rPr>
          <w:rFonts w:hint="eastAsia" w:ascii="方正小标宋简体" w:hAnsi="方正小标宋简体" w:eastAsia="方正小标宋简体" w:cs="方正小标宋简体"/>
          <w:b w:val="0"/>
          <w:bCs/>
          <w:color w:val="auto"/>
          <w:sz w:val="44"/>
          <w:szCs w:val="44"/>
          <w:lang w:eastAsia="zh-CN"/>
        </w:rPr>
        <w:t>南阳市商务局</w:t>
      </w:r>
      <w:r>
        <w:rPr>
          <w:rFonts w:hint="eastAsia" w:ascii="方正小标宋简体" w:hAnsi="方正小标宋简体" w:eastAsia="方正小标宋简体" w:cs="方正小标宋简体"/>
          <w:b w:val="0"/>
          <w:bCs/>
          <w:color w:val="auto"/>
          <w:sz w:val="44"/>
          <w:szCs w:val="44"/>
        </w:rPr>
        <w:t xml:space="preserve"> </w:t>
      </w:r>
      <w:r>
        <w:rPr>
          <w:rFonts w:hint="eastAsia" w:ascii="方正小标宋简体" w:hAnsi="方正小标宋简体" w:eastAsia="方正小标宋简体" w:cs="方正小标宋简体"/>
          <w:b w:val="0"/>
          <w:bCs/>
          <w:color w:val="auto"/>
          <w:sz w:val="44"/>
          <w:szCs w:val="44"/>
          <w:lang w:eastAsia="zh-CN"/>
        </w:rPr>
        <w:t>南阳市财政局</w:t>
      </w:r>
    </w:p>
    <w:p>
      <w:pPr>
        <w:jc w:val="center"/>
        <w:rPr>
          <w:rFonts w:hint="eastAsia" w:ascii="方正小标宋简体" w:hAnsi="方正小标宋简体" w:eastAsia="方正小标宋简体" w:cs="方正小标宋简体"/>
          <w:b w:val="0"/>
          <w:bCs/>
          <w:color w:val="auto"/>
          <w:sz w:val="44"/>
          <w:szCs w:val="44"/>
        </w:rPr>
      </w:pPr>
      <w:r>
        <w:rPr>
          <w:rFonts w:hint="eastAsia" w:ascii="方正小标宋简体" w:hAnsi="方正小标宋简体" w:eastAsia="方正小标宋简体" w:cs="方正小标宋简体"/>
          <w:b w:val="0"/>
          <w:bCs/>
          <w:color w:val="auto"/>
          <w:sz w:val="44"/>
          <w:szCs w:val="44"/>
        </w:rPr>
        <w:t>关于做好20</w:t>
      </w:r>
      <w:r>
        <w:rPr>
          <w:rFonts w:hint="eastAsia" w:ascii="方正小标宋简体" w:hAnsi="方正小标宋简体" w:eastAsia="方正小标宋简体" w:cs="方正小标宋简体"/>
          <w:b w:val="0"/>
          <w:bCs/>
          <w:color w:val="auto"/>
          <w:sz w:val="44"/>
          <w:szCs w:val="44"/>
          <w:lang w:val="en-US" w:eastAsia="zh-CN"/>
        </w:rPr>
        <w:t>23</w:t>
      </w:r>
      <w:r>
        <w:rPr>
          <w:rFonts w:hint="eastAsia" w:ascii="方正小标宋简体" w:hAnsi="方正小标宋简体" w:eastAsia="方正小标宋简体" w:cs="方正小标宋简体"/>
          <w:b w:val="0"/>
          <w:bCs/>
          <w:color w:val="auto"/>
          <w:sz w:val="44"/>
          <w:szCs w:val="44"/>
        </w:rPr>
        <w:t>年度国家进口贴息资金</w:t>
      </w:r>
    </w:p>
    <w:p>
      <w:pPr>
        <w:jc w:val="center"/>
        <w:rPr>
          <w:rFonts w:hint="eastAsia" w:ascii="方正小标宋简体" w:hAnsi="方正小标宋简体" w:eastAsia="方正小标宋简体" w:cs="方正小标宋简体"/>
          <w:b w:val="0"/>
          <w:bCs/>
          <w:color w:val="auto"/>
          <w:sz w:val="44"/>
          <w:szCs w:val="44"/>
        </w:rPr>
      </w:pPr>
      <w:r>
        <w:rPr>
          <w:rFonts w:hint="eastAsia" w:ascii="方正小标宋简体" w:hAnsi="方正小标宋简体" w:eastAsia="方正小标宋简体" w:cs="方正小标宋简体"/>
          <w:b w:val="0"/>
          <w:bCs/>
          <w:color w:val="auto"/>
          <w:sz w:val="44"/>
          <w:szCs w:val="44"/>
        </w:rPr>
        <w:t>申报工作的</w:t>
      </w:r>
      <w:r>
        <w:rPr>
          <w:rFonts w:hint="eastAsia" w:ascii="方正小标宋简体" w:hAnsi="方正小标宋简体" w:eastAsia="方正小标宋简体" w:cs="方正小标宋简体"/>
          <w:b w:val="0"/>
          <w:bCs/>
          <w:color w:val="auto"/>
          <w:sz w:val="44"/>
          <w:szCs w:val="44"/>
          <w:lang w:eastAsia="zh-CN"/>
        </w:rPr>
        <w:t>预</w:t>
      </w:r>
      <w:r>
        <w:rPr>
          <w:rFonts w:hint="eastAsia" w:ascii="方正小标宋简体" w:hAnsi="方正小标宋简体" w:eastAsia="方正小标宋简体" w:cs="方正小标宋简体"/>
          <w:b w:val="0"/>
          <w:bCs/>
          <w:color w:val="auto"/>
          <w:sz w:val="44"/>
          <w:szCs w:val="44"/>
        </w:rPr>
        <w:t>通知</w:t>
      </w:r>
    </w:p>
    <w:p>
      <w:pPr>
        <w:spacing w:line="600" w:lineRule="exact"/>
        <w:rPr>
          <w:rFonts w:ascii="Times New Roman" w:hAnsi="Times New Roman" w:eastAsia="仿宋_GB2312"/>
          <w:color w:val="auto"/>
          <w:sz w:val="32"/>
          <w:szCs w:val="32"/>
        </w:rPr>
      </w:pPr>
      <w:r>
        <w:rPr>
          <w:rFonts w:ascii="Times New Roman" w:hAnsi="Times New Roman" w:eastAsia="仿宋_GB2312"/>
          <w:color w:val="auto"/>
          <w:sz w:val="32"/>
          <w:szCs w:val="32"/>
        </w:rPr>
        <w:t>各</w:t>
      </w:r>
      <w:r>
        <w:rPr>
          <w:rFonts w:hint="eastAsia" w:ascii="Times New Roman" w:hAnsi="Times New Roman" w:eastAsia="仿宋_GB2312"/>
          <w:color w:val="auto"/>
          <w:sz w:val="32"/>
          <w:szCs w:val="32"/>
          <w:lang w:eastAsia="zh-CN"/>
        </w:rPr>
        <w:t>县（市）区</w:t>
      </w:r>
      <w:r>
        <w:rPr>
          <w:rFonts w:ascii="Times New Roman" w:hAnsi="Times New Roman" w:eastAsia="仿宋_GB2312"/>
          <w:color w:val="auto"/>
          <w:sz w:val="32"/>
          <w:szCs w:val="32"/>
        </w:rPr>
        <w:t>商务、财政主管部门：</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ascii="仿宋" w:hAnsi="仿宋" w:eastAsia="仿宋" w:cs="仿宋_GB2312"/>
          <w:color w:val="auto"/>
          <w:sz w:val="32"/>
          <w:szCs w:val="32"/>
        </w:rPr>
      </w:pPr>
      <w:r>
        <w:rPr>
          <w:rFonts w:hint="eastAsia" w:ascii="仿宋" w:hAnsi="仿宋" w:eastAsia="仿宋" w:cs="仿宋_GB2312"/>
          <w:color w:val="auto"/>
          <w:sz w:val="32"/>
          <w:szCs w:val="32"/>
        </w:rPr>
        <w:t>为</w:t>
      </w:r>
      <w:r>
        <w:rPr>
          <w:rFonts w:hint="eastAsia" w:ascii="仿宋" w:hAnsi="仿宋" w:eastAsia="仿宋" w:cs="仿宋_GB2312"/>
          <w:color w:val="auto"/>
          <w:sz w:val="32"/>
          <w:szCs w:val="32"/>
          <w:lang w:eastAsia="zh-CN"/>
        </w:rPr>
        <w:t>进一步促进贸易高质量发展，</w:t>
      </w:r>
      <w:r>
        <w:rPr>
          <w:rFonts w:hint="eastAsia" w:ascii="仿宋" w:hAnsi="仿宋" w:eastAsia="仿宋" w:cs="仿宋_GB2312"/>
          <w:color w:val="auto"/>
          <w:sz w:val="32"/>
          <w:szCs w:val="32"/>
        </w:rPr>
        <w:t>鼓励扩大先进设备和技术、关键零部件进口，根据</w:t>
      </w:r>
      <w:r>
        <w:rPr>
          <w:rFonts w:ascii="仿宋" w:hAnsi="仿宋" w:eastAsia="仿宋"/>
          <w:color w:val="auto"/>
          <w:sz w:val="32"/>
          <w:szCs w:val="32"/>
        </w:rPr>
        <w:t>《</w:t>
      </w:r>
      <w:r>
        <w:rPr>
          <w:rFonts w:hint="eastAsia" w:ascii="仿宋" w:hAnsi="仿宋" w:eastAsia="仿宋"/>
          <w:color w:val="auto"/>
          <w:sz w:val="32"/>
          <w:szCs w:val="32"/>
        </w:rPr>
        <w:t>河南省商务厅 财政厅关于做好2023年度国家进口贴息资金申报工作的通知</w:t>
      </w:r>
      <w:r>
        <w:rPr>
          <w:rFonts w:ascii="仿宋" w:hAnsi="仿宋" w:eastAsia="仿宋"/>
          <w:color w:val="auto"/>
          <w:sz w:val="32"/>
          <w:szCs w:val="32"/>
        </w:rPr>
        <w:t>》</w:t>
      </w:r>
      <w:r>
        <w:rPr>
          <w:rFonts w:hint="eastAsia" w:ascii="仿宋" w:hAnsi="仿宋" w:eastAsia="仿宋" w:cs="仿宋_GB2312"/>
          <w:color w:val="auto"/>
          <w:sz w:val="32"/>
          <w:szCs w:val="32"/>
        </w:rPr>
        <w:t>文件要求，现将20</w:t>
      </w:r>
      <w:r>
        <w:rPr>
          <w:rFonts w:hint="eastAsia" w:ascii="仿宋" w:hAnsi="仿宋" w:eastAsia="仿宋" w:cs="仿宋_GB2312"/>
          <w:color w:val="auto"/>
          <w:sz w:val="32"/>
          <w:szCs w:val="32"/>
          <w:lang w:val="en-US" w:eastAsia="zh-CN"/>
        </w:rPr>
        <w:t>23</w:t>
      </w:r>
      <w:r>
        <w:rPr>
          <w:rFonts w:hint="eastAsia" w:ascii="仿宋" w:hAnsi="仿宋" w:eastAsia="仿宋" w:cs="仿宋_GB2312"/>
          <w:color w:val="auto"/>
          <w:sz w:val="32"/>
          <w:szCs w:val="32"/>
        </w:rPr>
        <w:t>年度国家进口贴息资金申报有关事项通知如下：</w:t>
      </w:r>
    </w:p>
    <w:p>
      <w:pPr>
        <w:pStyle w:val="13"/>
        <w:numPr>
          <w:ilvl w:val="0"/>
          <w:numId w:val="1"/>
        </w:numPr>
        <w:spacing w:line="640" w:lineRule="exact"/>
        <w:ind w:firstLine="645"/>
        <w:rPr>
          <w:rFonts w:ascii="仿宋" w:hAnsi="仿宋" w:eastAsia="仿宋" w:cs="仿宋_GB2312"/>
          <w:color w:val="auto"/>
          <w:sz w:val="32"/>
          <w:szCs w:val="32"/>
        </w:rPr>
      </w:pPr>
      <w:r>
        <w:rPr>
          <w:rFonts w:hint="eastAsia" w:ascii="仿宋" w:hAnsi="仿宋" w:eastAsia="仿宋" w:cs="仿宋_GB2312"/>
          <w:color w:val="auto"/>
          <w:sz w:val="32"/>
          <w:szCs w:val="32"/>
        </w:rPr>
        <w:t>请各</w:t>
      </w:r>
      <w:r>
        <w:rPr>
          <w:rFonts w:hint="eastAsia" w:ascii="仿宋" w:hAnsi="仿宋" w:eastAsia="仿宋" w:cs="仿宋_GB2312"/>
          <w:color w:val="auto"/>
          <w:sz w:val="32"/>
          <w:szCs w:val="32"/>
          <w:lang w:eastAsia="zh-CN"/>
        </w:rPr>
        <w:t>县（市）区</w:t>
      </w:r>
      <w:r>
        <w:rPr>
          <w:rFonts w:hint="eastAsia" w:ascii="仿宋" w:hAnsi="仿宋" w:eastAsia="仿宋" w:cs="仿宋_GB2312"/>
          <w:color w:val="auto"/>
          <w:sz w:val="32"/>
          <w:szCs w:val="32"/>
        </w:rPr>
        <w:t>商务、财政</w:t>
      </w:r>
      <w:r>
        <w:rPr>
          <w:rFonts w:hint="eastAsia" w:ascii="仿宋" w:hAnsi="仿宋" w:eastAsia="仿宋" w:cs="仿宋_GB2312"/>
          <w:color w:val="auto"/>
          <w:sz w:val="32"/>
          <w:szCs w:val="32"/>
          <w:lang w:eastAsia="zh-CN"/>
        </w:rPr>
        <w:t>主管</w:t>
      </w:r>
      <w:r>
        <w:rPr>
          <w:rFonts w:hint="eastAsia" w:ascii="仿宋" w:hAnsi="仿宋" w:eastAsia="仿宋" w:cs="仿宋_GB2312"/>
          <w:color w:val="auto"/>
          <w:sz w:val="32"/>
          <w:szCs w:val="32"/>
        </w:rPr>
        <w:t>部门及时通知相关企业按要求准备申报材料。申请国家进口贴息事项具体要求详见</w:t>
      </w:r>
      <w:r>
        <w:rPr>
          <w:rFonts w:hint="eastAsia" w:ascii="仿宋" w:hAnsi="仿宋" w:eastAsia="仿宋" w:cs="仿宋_GB2312"/>
          <w:color w:val="auto"/>
          <w:sz w:val="32"/>
          <w:szCs w:val="32"/>
          <w:lang w:eastAsia="zh-CN"/>
        </w:rPr>
        <w:t>附件（</w:t>
      </w:r>
      <w:r>
        <w:rPr>
          <w:rFonts w:hint="eastAsia" w:ascii="仿宋" w:hAnsi="仿宋" w:eastAsia="仿宋" w:cs="仿宋_GB2312"/>
          <w:color w:val="auto"/>
          <w:sz w:val="32"/>
          <w:szCs w:val="32"/>
        </w:rPr>
        <w:t>《20</w:t>
      </w:r>
      <w:r>
        <w:rPr>
          <w:rFonts w:hint="eastAsia" w:ascii="仿宋" w:hAnsi="仿宋" w:eastAsia="仿宋" w:cs="仿宋_GB2312"/>
          <w:color w:val="auto"/>
          <w:sz w:val="32"/>
          <w:szCs w:val="32"/>
          <w:lang w:val="en-US" w:eastAsia="zh-CN"/>
        </w:rPr>
        <w:t>23</w:t>
      </w:r>
      <w:r>
        <w:rPr>
          <w:rFonts w:hint="eastAsia" w:ascii="仿宋" w:hAnsi="仿宋" w:eastAsia="仿宋" w:cs="仿宋_GB2312"/>
          <w:color w:val="auto"/>
          <w:sz w:val="32"/>
          <w:szCs w:val="32"/>
        </w:rPr>
        <w:t>年度国家进口贴息事项申报指南》</w:t>
      </w:r>
      <w:r>
        <w:rPr>
          <w:rFonts w:hint="eastAsia" w:ascii="仿宋" w:hAnsi="仿宋" w:eastAsia="仿宋" w:cs="仿宋_GB2312"/>
          <w:color w:val="auto"/>
          <w:sz w:val="32"/>
          <w:szCs w:val="32"/>
          <w:lang w:eastAsia="zh-CN"/>
        </w:rPr>
        <w:t>）</w:t>
      </w:r>
      <w:r>
        <w:rPr>
          <w:rFonts w:hint="eastAsia" w:ascii="仿宋" w:hAnsi="仿宋" w:eastAsia="仿宋" w:cs="仿宋_GB2312"/>
          <w:color w:val="auto"/>
          <w:sz w:val="32"/>
          <w:szCs w:val="32"/>
        </w:rPr>
        <w:t>。</w:t>
      </w:r>
    </w:p>
    <w:p>
      <w:pPr>
        <w:pStyle w:val="13"/>
        <w:numPr>
          <w:ilvl w:val="0"/>
          <w:numId w:val="1"/>
        </w:numPr>
        <w:spacing w:line="640" w:lineRule="exact"/>
        <w:ind w:firstLine="645"/>
        <w:rPr>
          <w:rFonts w:ascii="仿宋" w:hAnsi="仿宋" w:eastAsia="仿宋" w:cs="仿宋_GB2312"/>
          <w:color w:val="0000FF"/>
          <w:sz w:val="32"/>
          <w:szCs w:val="32"/>
        </w:rPr>
      </w:pPr>
      <w:r>
        <w:rPr>
          <w:rFonts w:hint="eastAsia" w:ascii="仿宋" w:hAnsi="仿宋" w:eastAsia="仿宋" w:cs="仿宋_GB2312"/>
          <w:color w:val="auto"/>
          <w:sz w:val="32"/>
          <w:szCs w:val="32"/>
        </w:rPr>
        <w:t>请各</w:t>
      </w:r>
      <w:r>
        <w:rPr>
          <w:rFonts w:hint="eastAsia" w:ascii="仿宋" w:hAnsi="仿宋" w:eastAsia="仿宋" w:cs="仿宋_GB2312"/>
          <w:color w:val="auto"/>
          <w:sz w:val="32"/>
          <w:szCs w:val="32"/>
          <w:lang w:eastAsia="zh-CN"/>
        </w:rPr>
        <w:t>县（市）区</w:t>
      </w:r>
      <w:r>
        <w:rPr>
          <w:rFonts w:hint="eastAsia" w:ascii="仿宋" w:hAnsi="仿宋" w:eastAsia="仿宋" w:cs="仿宋_GB2312"/>
          <w:color w:val="auto"/>
          <w:sz w:val="32"/>
          <w:szCs w:val="32"/>
        </w:rPr>
        <w:t>商务、财政</w:t>
      </w:r>
      <w:r>
        <w:rPr>
          <w:rFonts w:hint="eastAsia" w:ascii="仿宋" w:hAnsi="仿宋" w:eastAsia="仿宋" w:cs="仿宋_GB2312"/>
          <w:color w:val="auto"/>
          <w:sz w:val="32"/>
          <w:szCs w:val="32"/>
          <w:lang w:eastAsia="zh-CN"/>
        </w:rPr>
        <w:t>主管</w:t>
      </w:r>
      <w:r>
        <w:rPr>
          <w:rFonts w:hint="eastAsia" w:ascii="仿宋" w:hAnsi="仿宋" w:eastAsia="仿宋" w:cs="仿宋_GB2312"/>
          <w:color w:val="auto"/>
          <w:sz w:val="32"/>
          <w:szCs w:val="32"/>
        </w:rPr>
        <w:t>部门按照申报指南要求认真审核企业申报材料、复核原件，并于20</w:t>
      </w:r>
      <w:r>
        <w:rPr>
          <w:rFonts w:hint="eastAsia" w:ascii="仿宋" w:hAnsi="仿宋" w:eastAsia="仿宋" w:cs="仿宋_GB2312"/>
          <w:color w:val="auto"/>
          <w:sz w:val="32"/>
          <w:szCs w:val="32"/>
          <w:lang w:val="en-US" w:eastAsia="zh-CN"/>
        </w:rPr>
        <w:t>23</w:t>
      </w:r>
      <w:r>
        <w:rPr>
          <w:rFonts w:hint="eastAsia" w:ascii="仿宋" w:hAnsi="仿宋" w:eastAsia="仿宋" w:cs="仿宋_GB2312"/>
          <w:color w:val="auto"/>
          <w:sz w:val="32"/>
          <w:szCs w:val="32"/>
        </w:rPr>
        <w:t>年</w:t>
      </w:r>
      <w:r>
        <w:rPr>
          <w:rFonts w:hint="eastAsia" w:ascii="仿宋" w:hAnsi="仿宋" w:eastAsia="仿宋" w:cs="仿宋_GB2312"/>
          <w:color w:val="auto"/>
          <w:sz w:val="32"/>
          <w:szCs w:val="32"/>
          <w:lang w:val="en-US" w:eastAsia="zh-CN"/>
        </w:rPr>
        <w:t>8</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lang w:val="en-US" w:eastAsia="zh-CN"/>
        </w:rPr>
        <w:t>4</w:t>
      </w:r>
      <w:r>
        <w:rPr>
          <w:rFonts w:hint="eastAsia" w:ascii="仿宋" w:hAnsi="仿宋" w:eastAsia="仿宋" w:cs="仿宋_GB2312"/>
          <w:color w:val="auto"/>
          <w:sz w:val="32"/>
          <w:szCs w:val="32"/>
        </w:rPr>
        <w:t>日前将本地</w:t>
      </w:r>
      <w:r>
        <w:rPr>
          <w:rFonts w:ascii="仿宋" w:hAnsi="仿宋" w:eastAsia="仿宋"/>
          <w:color w:val="auto"/>
          <w:sz w:val="32"/>
          <w:szCs w:val="32"/>
        </w:rPr>
        <w:t>商务</w:t>
      </w:r>
      <w:r>
        <w:rPr>
          <w:rFonts w:hint="eastAsia" w:ascii="仿宋" w:hAnsi="仿宋" w:eastAsia="仿宋"/>
          <w:color w:val="auto"/>
          <w:sz w:val="32"/>
          <w:szCs w:val="32"/>
        </w:rPr>
        <w:t>和</w:t>
      </w:r>
      <w:r>
        <w:rPr>
          <w:rFonts w:ascii="仿宋" w:hAnsi="仿宋" w:eastAsia="仿宋"/>
          <w:color w:val="auto"/>
          <w:sz w:val="32"/>
          <w:szCs w:val="32"/>
        </w:rPr>
        <w:t>财政部门</w:t>
      </w:r>
      <w:r>
        <w:rPr>
          <w:rFonts w:hint="eastAsia" w:ascii="仿宋" w:hAnsi="仿宋" w:eastAsia="仿宋" w:cs="仿宋_GB2312"/>
          <w:color w:val="auto"/>
          <w:sz w:val="32"/>
          <w:szCs w:val="32"/>
        </w:rPr>
        <w:t>申请进口贴息</w:t>
      </w:r>
      <w:r>
        <w:rPr>
          <w:rFonts w:ascii="仿宋" w:hAnsi="仿宋" w:eastAsia="仿宋"/>
          <w:color w:val="auto"/>
          <w:sz w:val="32"/>
          <w:szCs w:val="32"/>
        </w:rPr>
        <w:t>的联合行文</w:t>
      </w:r>
      <w:r>
        <w:rPr>
          <w:rFonts w:hint="eastAsia" w:ascii="仿宋" w:hAnsi="仿宋" w:eastAsia="仿宋" w:cs="仿宋_GB2312"/>
          <w:color w:val="auto"/>
          <w:sz w:val="32"/>
          <w:szCs w:val="32"/>
        </w:rPr>
        <w:t>、《20</w:t>
      </w:r>
      <w:r>
        <w:rPr>
          <w:rFonts w:hint="eastAsia" w:ascii="仿宋" w:hAnsi="仿宋" w:eastAsia="仿宋" w:cs="仿宋_GB2312"/>
          <w:color w:val="auto"/>
          <w:sz w:val="32"/>
          <w:szCs w:val="32"/>
          <w:lang w:val="en-US" w:eastAsia="zh-CN"/>
        </w:rPr>
        <w:t>23</w:t>
      </w:r>
      <w:r>
        <w:rPr>
          <w:rFonts w:hint="eastAsia" w:ascii="仿宋" w:hAnsi="仿宋" w:eastAsia="仿宋" w:cs="仿宋_GB2312"/>
          <w:color w:val="auto"/>
          <w:sz w:val="32"/>
          <w:szCs w:val="32"/>
        </w:rPr>
        <w:t>年度</w:t>
      </w:r>
      <w:r>
        <w:rPr>
          <w:rFonts w:hint="eastAsia" w:ascii="仿宋" w:hAnsi="仿宋" w:eastAsia="仿宋" w:cs="仿宋_GB2312"/>
          <w:color w:val="auto"/>
          <w:sz w:val="32"/>
          <w:szCs w:val="32"/>
          <w:lang w:eastAsia="zh-CN"/>
        </w:rPr>
        <w:t>国家</w:t>
      </w:r>
      <w:r>
        <w:rPr>
          <w:rFonts w:hint="eastAsia" w:ascii="仿宋" w:hAnsi="仿宋" w:eastAsia="仿宋" w:cs="仿宋_GB2312"/>
          <w:color w:val="auto"/>
          <w:sz w:val="32"/>
          <w:szCs w:val="32"/>
        </w:rPr>
        <w:t>进口贴息事项汇总表》（含电子版）、</w:t>
      </w:r>
      <w:r>
        <w:rPr>
          <w:rFonts w:hint="eastAsia" w:ascii="仿宋" w:hAnsi="仿宋" w:eastAsia="仿宋" w:cs="仿宋_GB2312"/>
          <w:color w:val="auto"/>
          <w:sz w:val="32"/>
          <w:szCs w:val="32"/>
          <w:lang w:eastAsia="zh-CN"/>
        </w:rPr>
        <w:t>已</w:t>
      </w:r>
      <w:r>
        <w:rPr>
          <w:rFonts w:hint="eastAsia" w:ascii="仿宋" w:hAnsi="仿宋" w:eastAsia="仿宋" w:cs="仿宋_GB2312"/>
          <w:color w:val="auto"/>
          <w:sz w:val="32"/>
          <w:szCs w:val="32"/>
        </w:rPr>
        <w:t>通过审核的企业上报材料分别报送至</w:t>
      </w:r>
      <w:r>
        <w:rPr>
          <w:rFonts w:hint="eastAsia" w:ascii="仿宋" w:hAnsi="仿宋" w:eastAsia="仿宋" w:cs="仿宋_GB2312"/>
          <w:color w:val="auto"/>
          <w:sz w:val="32"/>
          <w:szCs w:val="32"/>
          <w:lang w:eastAsia="zh-CN"/>
        </w:rPr>
        <w:t>市商务局三份，市财政局一份。</w:t>
      </w:r>
    </w:p>
    <w:p>
      <w:pPr>
        <w:pStyle w:val="13"/>
        <w:spacing w:line="640" w:lineRule="exact"/>
        <w:ind w:firstLine="640" w:firstLineChars="200"/>
        <w:rPr>
          <w:rFonts w:hint="default" w:ascii="仿宋" w:hAnsi="仿宋" w:eastAsia="仿宋" w:cs="仿宋_GB2312"/>
          <w:color w:val="auto"/>
          <w:sz w:val="32"/>
          <w:szCs w:val="32"/>
          <w:lang w:val="en-US" w:eastAsia="zh-CN"/>
        </w:rPr>
      </w:pPr>
      <w:r>
        <w:rPr>
          <w:rFonts w:hint="eastAsia" w:ascii="仿宋" w:hAnsi="仿宋" w:eastAsia="仿宋" w:cs="仿宋_GB2312"/>
          <w:color w:val="auto"/>
          <w:sz w:val="32"/>
          <w:szCs w:val="32"/>
          <w:lang w:eastAsia="zh-CN"/>
        </w:rPr>
        <w:t>市商务局联系人</w:t>
      </w:r>
      <w:r>
        <w:rPr>
          <w:rFonts w:hint="eastAsia" w:ascii="仿宋" w:hAnsi="仿宋" w:eastAsia="仿宋" w:cs="仿宋_GB2312"/>
          <w:color w:val="auto"/>
          <w:sz w:val="32"/>
          <w:szCs w:val="32"/>
        </w:rPr>
        <w:t>：</w:t>
      </w:r>
      <w:r>
        <w:rPr>
          <w:rFonts w:hint="eastAsia" w:ascii="仿宋" w:hAnsi="仿宋" w:eastAsia="仿宋" w:cs="仿宋_GB2312"/>
          <w:color w:val="auto"/>
          <w:sz w:val="32"/>
          <w:szCs w:val="32"/>
          <w:lang w:eastAsia="zh-CN"/>
        </w:rPr>
        <w:t>李</w:t>
      </w:r>
      <w:r>
        <w:rPr>
          <w:rFonts w:hint="eastAsia" w:ascii="仿宋" w:hAnsi="仿宋" w:eastAsia="仿宋" w:cs="仿宋_GB2312"/>
          <w:color w:val="auto"/>
          <w:sz w:val="32"/>
          <w:szCs w:val="32"/>
          <w:lang w:val="en-US" w:eastAsia="zh-CN"/>
        </w:rPr>
        <w:t xml:space="preserve"> </w:t>
      </w:r>
      <w:r>
        <w:rPr>
          <w:rFonts w:hint="eastAsia" w:ascii="仿宋" w:hAnsi="仿宋" w:eastAsia="仿宋" w:cs="仿宋_GB2312"/>
          <w:color w:val="auto"/>
          <w:sz w:val="32"/>
          <w:szCs w:val="32"/>
          <w:lang w:eastAsia="zh-CN"/>
        </w:rPr>
        <w:t>冰</w:t>
      </w:r>
      <w:r>
        <w:rPr>
          <w:rFonts w:hint="eastAsia" w:ascii="仿宋" w:hAnsi="仿宋" w:eastAsia="仿宋" w:cs="仿宋_GB2312"/>
          <w:color w:val="auto"/>
          <w:sz w:val="32"/>
          <w:szCs w:val="32"/>
          <w:lang w:val="en-US" w:eastAsia="zh-CN"/>
        </w:rPr>
        <w:t xml:space="preserve"> 0377-62298355</w:t>
      </w:r>
    </w:p>
    <w:p>
      <w:pPr>
        <w:pStyle w:val="13"/>
        <w:spacing w:line="640" w:lineRule="exact"/>
        <w:ind w:firstLine="640" w:firstLineChars="200"/>
        <w:rPr>
          <w:rFonts w:hint="eastAsia" w:ascii="仿宋" w:hAnsi="仿宋" w:eastAsia="仿宋" w:cs="仿宋_GB2312"/>
          <w:color w:val="auto"/>
          <w:sz w:val="32"/>
          <w:szCs w:val="32"/>
        </w:rPr>
      </w:pPr>
      <w:r>
        <w:rPr>
          <w:rFonts w:hint="eastAsia" w:ascii="仿宋" w:hAnsi="仿宋" w:eastAsia="仿宋" w:cs="仿宋_GB2312"/>
          <w:color w:val="auto"/>
          <w:sz w:val="32"/>
          <w:szCs w:val="32"/>
          <w:lang w:val="en-US" w:eastAsia="zh-CN"/>
        </w:rPr>
        <w:t xml:space="preserve">                </w:t>
      </w:r>
      <w:r>
        <w:rPr>
          <w:rFonts w:hint="eastAsia" w:ascii="仿宋" w:hAnsi="仿宋" w:eastAsia="仿宋" w:cs="仿宋_GB2312"/>
          <w:color w:val="auto"/>
          <w:sz w:val="32"/>
          <w:szCs w:val="32"/>
        </w:rPr>
        <w:t>邮</w:t>
      </w:r>
      <w:r>
        <w:rPr>
          <w:rFonts w:hint="eastAsia" w:ascii="仿宋" w:hAnsi="仿宋" w:eastAsia="仿宋" w:cs="仿宋_GB2312"/>
          <w:color w:val="auto"/>
          <w:sz w:val="32"/>
          <w:szCs w:val="32"/>
          <w:lang w:val="en-US" w:eastAsia="zh-CN"/>
        </w:rPr>
        <w:t xml:space="preserve"> </w:t>
      </w:r>
      <w:r>
        <w:rPr>
          <w:rFonts w:hint="eastAsia" w:ascii="仿宋" w:hAnsi="仿宋" w:eastAsia="仿宋" w:cs="仿宋_GB2312"/>
          <w:color w:val="auto"/>
          <w:sz w:val="32"/>
          <w:szCs w:val="32"/>
        </w:rPr>
        <w:t>箱：nyswwmk@sina.com</w:t>
      </w:r>
      <w:r>
        <w:rPr>
          <w:color w:val="auto"/>
        </w:rPr>
        <w:fldChar w:fldCharType="begin"/>
      </w:r>
      <w:r>
        <w:rPr>
          <w:color w:val="auto"/>
        </w:rPr>
        <w:instrText xml:space="preserve">HYPERLINK "mailto:jinkoutiexi@126.com"</w:instrText>
      </w:r>
      <w:r>
        <w:rPr>
          <w:color w:val="auto"/>
        </w:rPr>
        <w:fldChar w:fldCharType="separate"/>
      </w:r>
      <w:r>
        <w:rPr>
          <w:color w:val="auto"/>
        </w:rPr>
        <w:fldChar w:fldCharType="end"/>
      </w:r>
      <w:r>
        <w:rPr>
          <w:rFonts w:ascii="仿宋" w:hAnsi="仿宋" w:eastAsia="仿宋" w:cs="仿宋_GB2312"/>
          <w:color w:val="auto"/>
          <w:sz w:val="32"/>
          <w:szCs w:val="32"/>
        </w:rPr>
        <w:t xml:space="preserve"> </w:t>
      </w:r>
      <w:r>
        <w:rPr>
          <w:rFonts w:hint="eastAsia" w:ascii="仿宋" w:hAnsi="仿宋" w:eastAsia="仿宋" w:cs="仿宋_GB2312"/>
          <w:color w:val="auto"/>
          <w:sz w:val="32"/>
          <w:szCs w:val="32"/>
        </w:rPr>
        <w:t xml:space="preserve">  </w:t>
      </w:r>
    </w:p>
    <w:p>
      <w:pPr>
        <w:pStyle w:val="13"/>
        <w:spacing w:line="640" w:lineRule="exact"/>
        <w:ind w:left="3838" w:leftChars="304" w:hanging="3200" w:hangingChars="1000"/>
        <w:rPr>
          <w:rFonts w:hint="eastAsia" w:ascii="仿宋" w:hAnsi="仿宋" w:eastAsia="仿宋" w:cs="仿宋_GB2312"/>
          <w:color w:val="auto"/>
          <w:sz w:val="32"/>
          <w:szCs w:val="32"/>
        </w:rPr>
      </w:pPr>
      <w:r>
        <w:rPr>
          <w:rFonts w:hint="eastAsia" w:ascii="仿宋" w:hAnsi="仿宋" w:eastAsia="仿宋" w:cs="仿宋_GB2312"/>
          <w:color w:val="auto"/>
          <w:sz w:val="32"/>
          <w:szCs w:val="32"/>
          <w:lang w:eastAsia="zh-CN"/>
        </w:rPr>
        <w:t>市财政局</w:t>
      </w:r>
      <w:r>
        <w:rPr>
          <w:rFonts w:hint="eastAsia" w:ascii="仿宋" w:hAnsi="仿宋" w:eastAsia="仿宋" w:cs="仿宋_GB2312"/>
          <w:color w:val="auto"/>
          <w:sz w:val="32"/>
          <w:szCs w:val="32"/>
        </w:rPr>
        <w:t>联系人：</w:t>
      </w:r>
      <w:r>
        <w:rPr>
          <w:rFonts w:hint="eastAsia" w:ascii="仿宋" w:hAnsi="仿宋" w:eastAsia="仿宋" w:cs="仿宋_GB2312"/>
          <w:color w:val="auto"/>
          <w:sz w:val="32"/>
          <w:szCs w:val="32"/>
          <w:lang w:eastAsia="zh-CN"/>
        </w:rPr>
        <w:t>张文让（金融与服务业科）0377-62376256</w:t>
      </w:r>
    </w:p>
    <w:p>
      <w:pPr>
        <w:pStyle w:val="12"/>
        <w:snapToGrid w:val="0"/>
        <w:spacing w:before="0" w:beforeAutospacing="0" w:after="0" w:afterAutospacing="0" w:line="640" w:lineRule="exact"/>
        <w:ind w:firstLine="640" w:firstLineChars="200"/>
        <w:jc w:val="both"/>
        <w:rPr>
          <w:rFonts w:hint="eastAsia" w:ascii="仿宋" w:hAnsi="仿宋" w:eastAsia="仿宋" w:cs="仿宋_GB2312"/>
          <w:color w:val="auto"/>
          <w:sz w:val="32"/>
          <w:szCs w:val="32"/>
        </w:rPr>
      </w:pPr>
      <w:bookmarkStart w:id="0" w:name="_GoBack"/>
      <w:bookmarkEnd w:id="0"/>
    </w:p>
    <w:p>
      <w:pPr>
        <w:pStyle w:val="12"/>
        <w:snapToGrid w:val="0"/>
        <w:spacing w:before="0" w:beforeAutospacing="0" w:after="0" w:afterAutospacing="0" w:line="640" w:lineRule="exact"/>
        <w:ind w:firstLine="640" w:firstLineChars="200"/>
        <w:jc w:val="both"/>
        <w:rPr>
          <w:rFonts w:ascii="仿宋" w:hAnsi="仿宋" w:eastAsia="仿宋" w:cs="仿宋_GB2312"/>
          <w:color w:val="auto"/>
          <w:sz w:val="32"/>
          <w:szCs w:val="32"/>
        </w:rPr>
      </w:pPr>
      <w:r>
        <w:rPr>
          <w:rFonts w:hint="eastAsia" w:ascii="仿宋" w:hAnsi="仿宋" w:eastAsia="仿宋" w:cs="仿宋_GB2312"/>
          <w:color w:val="auto"/>
          <w:sz w:val="32"/>
          <w:szCs w:val="32"/>
        </w:rPr>
        <w:t>附件： 20</w:t>
      </w:r>
      <w:r>
        <w:rPr>
          <w:rFonts w:hint="eastAsia" w:ascii="仿宋" w:hAnsi="仿宋" w:eastAsia="仿宋" w:cs="仿宋_GB2312"/>
          <w:color w:val="auto"/>
          <w:sz w:val="32"/>
          <w:szCs w:val="32"/>
          <w:lang w:val="en-US" w:eastAsia="zh-CN"/>
        </w:rPr>
        <w:t>23</w:t>
      </w:r>
      <w:r>
        <w:rPr>
          <w:rFonts w:hint="eastAsia" w:ascii="仿宋" w:hAnsi="仿宋" w:eastAsia="仿宋" w:cs="仿宋_GB2312"/>
          <w:color w:val="auto"/>
          <w:sz w:val="32"/>
          <w:szCs w:val="32"/>
        </w:rPr>
        <w:t>年度国家进口贴息事项申报指南</w:t>
      </w:r>
    </w:p>
    <w:p>
      <w:pPr>
        <w:spacing w:line="640" w:lineRule="exact"/>
        <w:ind w:right="480"/>
        <w:rPr>
          <w:rFonts w:hint="eastAsia" w:ascii="仿宋" w:hAnsi="仿宋" w:eastAsia="仿宋" w:cs="仿宋_GB2312"/>
          <w:color w:val="auto"/>
          <w:sz w:val="32"/>
          <w:szCs w:val="32"/>
        </w:rPr>
      </w:pPr>
    </w:p>
    <w:p>
      <w:pPr>
        <w:spacing w:line="640" w:lineRule="exact"/>
        <w:ind w:right="480"/>
        <w:jc w:val="center"/>
        <w:rPr>
          <w:rFonts w:hint="eastAsia" w:ascii="仿宋" w:hAnsi="仿宋" w:eastAsia="仿宋" w:cs="仿宋_GB2312"/>
          <w:color w:val="auto"/>
          <w:sz w:val="32"/>
          <w:szCs w:val="32"/>
        </w:rPr>
      </w:pPr>
    </w:p>
    <w:p>
      <w:pPr>
        <w:spacing w:line="640" w:lineRule="exact"/>
        <w:ind w:right="480"/>
        <w:jc w:val="right"/>
        <w:rPr>
          <w:rFonts w:ascii="仿宋" w:hAnsi="仿宋" w:eastAsia="仿宋" w:cs="仿宋_GB2312"/>
          <w:color w:val="auto"/>
          <w:sz w:val="32"/>
          <w:szCs w:val="32"/>
        </w:rPr>
      </w:pPr>
      <w:r>
        <w:rPr>
          <w:rFonts w:hint="eastAsia" w:ascii="仿宋" w:hAnsi="仿宋" w:eastAsia="仿宋" w:cs="仿宋_GB2312"/>
          <w:color w:val="auto"/>
          <w:sz w:val="32"/>
          <w:szCs w:val="32"/>
        </w:rPr>
        <w:t>20</w:t>
      </w:r>
      <w:r>
        <w:rPr>
          <w:rFonts w:hint="eastAsia" w:ascii="仿宋" w:hAnsi="仿宋" w:eastAsia="仿宋" w:cs="仿宋_GB2312"/>
          <w:color w:val="auto"/>
          <w:sz w:val="32"/>
          <w:szCs w:val="32"/>
          <w:lang w:val="en-US" w:eastAsia="zh-CN"/>
        </w:rPr>
        <w:t>23</w:t>
      </w:r>
      <w:r>
        <w:rPr>
          <w:rFonts w:hint="eastAsia" w:ascii="仿宋" w:hAnsi="仿宋" w:eastAsia="仿宋" w:cs="仿宋_GB2312"/>
          <w:color w:val="auto"/>
          <w:sz w:val="32"/>
          <w:szCs w:val="32"/>
        </w:rPr>
        <w:t>年</w:t>
      </w:r>
      <w:r>
        <w:rPr>
          <w:rFonts w:hint="eastAsia" w:ascii="仿宋" w:hAnsi="仿宋" w:eastAsia="仿宋" w:cs="仿宋_GB2312"/>
          <w:color w:val="auto"/>
          <w:sz w:val="32"/>
          <w:szCs w:val="32"/>
          <w:lang w:val="en-US" w:eastAsia="zh-CN"/>
        </w:rPr>
        <w:t>6</w:t>
      </w:r>
      <w:r>
        <w:rPr>
          <w:rFonts w:hint="eastAsia" w:ascii="仿宋" w:hAnsi="仿宋" w:eastAsia="仿宋" w:cs="仿宋_GB2312"/>
          <w:color w:val="auto"/>
          <w:sz w:val="32"/>
          <w:szCs w:val="32"/>
        </w:rPr>
        <w:t>月</w:t>
      </w:r>
      <w:r>
        <w:rPr>
          <w:rFonts w:hint="eastAsia" w:ascii="仿宋" w:hAnsi="仿宋" w:eastAsia="仿宋" w:cs="仿宋_GB2312"/>
          <w:color w:val="auto"/>
          <w:sz w:val="32"/>
          <w:szCs w:val="32"/>
          <w:lang w:val="en-US" w:eastAsia="zh-CN"/>
        </w:rPr>
        <w:t>16</w:t>
      </w:r>
      <w:r>
        <w:rPr>
          <w:rFonts w:hint="eastAsia" w:ascii="仿宋" w:hAnsi="仿宋" w:eastAsia="仿宋" w:cs="仿宋_GB2312"/>
          <w:color w:val="auto"/>
          <w:sz w:val="32"/>
          <w:szCs w:val="32"/>
        </w:rPr>
        <w:t>日</w:t>
      </w:r>
    </w:p>
    <w:p>
      <w:pPr>
        <w:rPr>
          <w:rFonts w:hint="eastAsia" w:ascii="楷体" w:hAnsi="楷体" w:eastAsia="楷体" w:cs="楷体_GB2312"/>
          <w:color w:val="auto"/>
          <w:kern w:val="2"/>
          <w:sz w:val="32"/>
          <w:szCs w:val="32"/>
        </w:rPr>
      </w:pPr>
      <w:r>
        <w:rPr>
          <w:rFonts w:hint="eastAsia" w:ascii="楷体" w:hAnsi="楷体" w:eastAsia="楷体" w:cs="楷体_GB2312"/>
          <w:color w:val="auto"/>
          <w:kern w:val="2"/>
          <w:sz w:val="32"/>
          <w:szCs w:val="32"/>
        </w:rPr>
        <w:br w:type="page"/>
      </w:r>
    </w:p>
    <w:p>
      <w:pPr>
        <w:pStyle w:val="12"/>
        <w:snapToGrid w:val="0"/>
        <w:spacing w:before="0" w:beforeAutospacing="0" w:after="0" w:afterAutospacing="0" w:line="560" w:lineRule="exac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kern w:val="2"/>
          <w:sz w:val="32"/>
          <w:szCs w:val="32"/>
        </w:rPr>
        <w:t>附件：</w:t>
      </w:r>
    </w:p>
    <w:p>
      <w:pPr>
        <w:pStyle w:val="12"/>
        <w:snapToGrid w:val="0"/>
        <w:spacing w:before="0" w:beforeAutospacing="0" w:after="0" w:afterAutospacing="0" w:line="560" w:lineRule="exact"/>
        <w:ind w:firstLine="645"/>
        <w:jc w:val="center"/>
        <w:rPr>
          <w:rFonts w:hint="eastAsia" w:cs="Times New Roman"/>
          <w:b/>
          <w:color w:val="auto"/>
          <w:sz w:val="44"/>
          <w:szCs w:val="44"/>
        </w:rPr>
      </w:pPr>
      <w:r>
        <w:rPr>
          <w:rFonts w:hint="eastAsia" w:cs="Times New Roman"/>
          <w:b/>
          <w:color w:val="auto"/>
          <w:sz w:val="44"/>
          <w:szCs w:val="44"/>
        </w:rPr>
        <w:t>20</w:t>
      </w:r>
      <w:r>
        <w:rPr>
          <w:rFonts w:hint="eastAsia" w:cs="Times New Roman"/>
          <w:b/>
          <w:color w:val="auto"/>
          <w:sz w:val="44"/>
          <w:szCs w:val="44"/>
          <w:lang w:val="en-US" w:eastAsia="zh-CN"/>
        </w:rPr>
        <w:t>23</w:t>
      </w:r>
      <w:r>
        <w:rPr>
          <w:rFonts w:hint="eastAsia" w:cs="Times New Roman"/>
          <w:b/>
          <w:color w:val="auto"/>
          <w:sz w:val="44"/>
          <w:szCs w:val="44"/>
        </w:rPr>
        <w:t>年度国家进口贴息事项申报指南</w:t>
      </w:r>
    </w:p>
    <w:p>
      <w:pPr>
        <w:pStyle w:val="12"/>
        <w:snapToGrid w:val="0"/>
        <w:spacing w:before="0" w:beforeAutospacing="0" w:after="0" w:afterAutospacing="0" w:line="560" w:lineRule="exact"/>
        <w:ind w:firstLine="645"/>
        <w:jc w:val="center"/>
        <w:rPr>
          <w:rFonts w:hint="eastAsia" w:cs="Times New Roman"/>
          <w:b/>
          <w:color w:val="auto"/>
          <w:sz w:val="44"/>
          <w:szCs w:val="44"/>
        </w:rPr>
      </w:pPr>
    </w:p>
    <w:p>
      <w:pPr>
        <w:pStyle w:val="12"/>
        <w:numPr>
          <w:ilvl w:val="0"/>
          <w:numId w:val="2"/>
        </w:numPr>
        <w:snapToGrid w:val="0"/>
        <w:spacing w:before="0" w:beforeAutospacing="0" w:after="0" w:afterAutospacing="0" w:line="560" w:lineRule="exact"/>
        <w:ind w:left="840"/>
        <w:rPr>
          <w:rStyle w:val="9"/>
          <w:rFonts w:hint="eastAsia" w:ascii="黑体" w:eastAsia="黑体" w:cs="Times New Roman"/>
          <w:b w:val="0"/>
          <w:color w:val="auto"/>
          <w:sz w:val="32"/>
          <w:szCs w:val="32"/>
        </w:rPr>
      </w:pPr>
      <w:r>
        <w:rPr>
          <w:rStyle w:val="9"/>
          <w:rFonts w:hint="eastAsia" w:ascii="黑体" w:eastAsia="黑体" w:cs="Times New Roman"/>
          <w:b w:val="0"/>
          <w:color w:val="auto"/>
          <w:sz w:val="32"/>
          <w:szCs w:val="32"/>
        </w:rPr>
        <w:t>企业申请条件</w:t>
      </w:r>
    </w:p>
    <w:p>
      <w:pPr>
        <w:pStyle w:val="4"/>
        <w:spacing w:line="560" w:lineRule="exact"/>
        <w:ind w:firstLine="640" w:firstLineChars="200"/>
        <w:rPr>
          <w:rFonts w:hint="eastAsia" w:ascii="仿宋" w:hAnsi="仿宋" w:eastAsia="仿宋" w:cs="仿宋_GB2312"/>
          <w:color w:val="auto"/>
          <w:sz w:val="32"/>
          <w:szCs w:val="32"/>
        </w:rPr>
      </w:pPr>
      <w:r>
        <w:rPr>
          <w:rFonts w:hint="eastAsia" w:ascii="仿宋" w:hAnsi="仿宋" w:eastAsia="仿宋" w:cs="仿宋_GB2312"/>
          <w:color w:val="auto"/>
          <w:sz w:val="32"/>
          <w:szCs w:val="32"/>
        </w:rPr>
        <w:t>（</w:t>
      </w:r>
      <w:r>
        <w:rPr>
          <w:rFonts w:hint="eastAsia" w:ascii="仿宋" w:hAnsi="仿宋" w:eastAsia="仿宋" w:cs="仿宋_GB2312"/>
          <w:color w:val="auto"/>
          <w:sz w:val="32"/>
          <w:szCs w:val="32"/>
          <w:lang w:val="en-US" w:eastAsia="zh-CN"/>
        </w:rPr>
        <w:t>一</w:t>
      </w:r>
      <w:r>
        <w:rPr>
          <w:rFonts w:hint="eastAsia" w:ascii="仿宋" w:hAnsi="仿宋" w:eastAsia="仿宋" w:cs="仿宋_GB2312"/>
          <w:color w:val="auto"/>
          <w:sz w:val="32"/>
          <w:szCs w:val="32"/>
        </w:rPr>
        <w:t>）在我</w:t>
      </w:r>
      <w:r>
        <w:rPr>
          <w:rFonts w:hint="eastAsia" w:ascii="仿宋" w:hAnsi="仿宋" w:eastAsia="仿宋" w:cs="仿宋_GB2312"/>
          <w:color w:val="auto"/>
          <w:sz w:val="32"/>
          <w:szCs w:val="32"/>
          <w:lang w:eastAsia="zh-CN"/>
        </w:rPr>
        <w:t>市</w:t>
      </w:r>
      <w:r>
        <w:rPr>
          <w:rFonts w:hint="eastAsia" w:ascii="仿宋" w:hAnsi="仿宋" w:eastAsia="仿宋" w:cs="仿宋_GB2312"/>
          <w:color w:val="auto"/>
          <w:sz w:val="32"/>
          <w:szCs w:val="32"/>
        </w:rPr>
        <w:t>境内依法登记注册，具有独立法人资格，其中在境外开展业务的，还应当已在项目所在国（地区）依法注册或办理合法手续，项目合同或合作协议已生效</w:t>
      </w:r>
      <w:r>
        <w:rPr>
          <w:rFonts w:hint="eastAsia" w:ascii="仿宋" w:hAnsi="仿宋" w:eastAsia="仿宋" w:cs="仿宋_GB2312"/>
          <w:color w:val="auto"/>
          <w:sz w:val="32"/>
          <w:szCs w:val="32"/>
          <w:lang w:eastAsia="zh-CN"/>
        </w:rPr>
        <w:t>；</w:t>
      </w:r>
      <w:r>
        <w:rPr>
          <w:rFonts w:hint="eastAsia" w:ascii="仿宋" w:hAnsi="仿宋" w:eastAsia="仿宋" w:cs="仿宋_GB2312"/>
          <w:color w:val="auto"/>
          <w:sz w:val="32"/>
          <w:szCs w:val="32"/>
        </w:rPr>
        <w:t>按照有关规定已取得开展相关业务资格或已进行核准或备案，并报送统计资料</w:t>
      </w:r>
      <w:r>
        <w:rPr>
          <w:rFonts w:hint="eastAsia" w:ascii="仿宋" w:hAnsi="仿宋" w:eastAsia="仿宋" w:cs="仿宋_GB2312"/>
          <w:color w:val="auto"/>
          <w:sz w:val="32"/>
          <w:szCs w:val="32"/>
          <w:lang w:eastAsia="zh-CN"/>
        </w:rPr>
        <w:t>（</w:t>
      </w:r>
      <w:r>
        <w:rPr>
          <w:rFonts w:hint="eastAsia" w:ascii="仿宋" w:hAnsi="仿宋" w:eastAsia="仿宋" w:cs="仿宋_GB2312"/>
          <w:color w:val="auto"/>
          <w:sz w:val="32"/>
          <w:szCs w:val="32"/>
          <w:lang w:val="en-US" w:eastAsia="zh-CN"/>
        </w:rPr>
        <w:t>2022年7月1日至2022年12月31日开展业务的，需取得进出口业务备案</w:t>
      </w:r>
      <w:r>
        <w:rPr>
          <w:rFonts w:hint="eastAsia" w:ascii="仿宋" w:hAnsi="仿宋" w:eastAsia="仿宋" w:cs="仿宋_GB2312"/>
          <w:color w:val="auto"/>
          <w:sz w:val="32"/>
          <w:szCs w:val="32"/>
          <w:lang w:eastAsia="zh-CN"/>
        </w:rPr>
        <w:t>）；</w:t>
      </w:r>
      <w:r>
        <w:rPr>
          <w:rFonts w:hint="eastAsia" w:ascii="仿宋" w:hAnsi="仿宋" w:eastAsia="仿宋" w:cs="仿宋_GB2312"/>
          <w:color w:val="auto"/>
          <w:sz w:val="32"/>
          <w:szCs w:val="32"/>
        </w:rPr>
        <w:t>项目申请单位必须与资金使用单位一致，具有健全的内部财务管理制度</w:t>
      </w:r>
      <w:r>
        <w:rPr>
          <w:rFonts w:hint="eastAsia" w:ascii="仿宋" w:hAnsi="仿宋" w:eastAsia="仿宋" w:cs="仿宋_GB2312"/>
          <w:color w:val="auto"/>
          <w:sz w:val="32"/>
          <w:szCs w:val="32"/>
          <w:lang w:eastAsia="zh-CN"/>
        </w:rPr>
        <w:t>；</w:t>
      </w:r>
      <w:r>
        <w:rPr>
          <w:rFonts w:hint="eastAsia" w:ascii="仿宋" w:hAnsi="仿宋" w:eastAsia="仿宋" w:cs="仿宋_GB2312"/>
          <w:color w:val="auto"/>
          <w:sz w:val="32"/>
          <w:szCs w:val="32"/>
        </w:rPr>
        <w:t>近3年来没有因财政、财务违规行为受到县级以上财政、审计等部门处理处罚</w:t>
      </w:r>
      <w:r>
        <w:rPr>
          <w:rFonts w:hint="eastAsia" w:ascii="仿宋" w:hAnsi="仿宋" w:eastAsia="仿宋" w:cs="仿宋_GB2312"/>
          <w:color w:val="auto"/>
          <w:sz w:val="32"/>
          <w:szCs w:val="32"/>
          <w:lang w:eastAsia="zh-CN"/>
        </w:rPr>
        <w:t>；</w:t>
      </w:r>
      <w:r>
        <w:rPr>
          <w:rFonts w:hint="eastAsia" w:ascii="仿宋" w:hAnsi="仿宋" w:eastAsia="仿宋" w:cs="仿宋_GB2312"/>
          <w:color w:val="auto"/>
          <w:sz w:val="32"/>
          <w:szCs w:val="32"/>
        </w:rPr>
        <w:t>没有被列入失信人名单</w:t>
      </w:r>
      <w:r>
        <w:rPr>
          <w:rFonts w:hint="eastAsia" w:ascii="仿宋" w:hAnsi="仿宋" w:eastAsia="仿宋" w:cs="仿宋_GB2312"/>
          <w:color w:val="auto"/>
          <w:sz w:val="32"/>
          <w:szCs w:val="32"/>
          <w:lang w:eastAsia="zh-CN"/>
        </w:rPr>
        <w:t>；</w:t>
      </w:r>
      <w:r>
        <w:rPr>
          <w:rFonts w:hint="eastAsia" w:ascii="仿宋" w:hAnsi="仿宋" w:eastAsia="仿宋" w:cs="仿宋_GB2312"/>
          <w:color w:val="auto"/>
          <w:sz w:val="32"/>
          <w:szCs w:val="32"/>
        </w:rPr>
        <w:t>其他按规定应具备的条件。</w:t>
      </w:r>
    </w:p>
    <w:p>
      <w:pPr>
        <w:pStyle w:val="4"/>
        <w:spacing w:line="560" w:lineRule="exact"/>
        <w:ind w:firstLine="640" w:firstLineChars="200"/>
        <w:rPr>
          <w:rFonts w:ascii="仿宋" w:hAnsi="仿宋" w:eastAsia="仿宋" w:cs="仿宋_GB2312"/>
          <w:color w:val="auto"/>
          <w:sz w:val="32"/>
          <w:szCs w:val="32"/>
        </w:rPr>
      </w:pPr>
      <w:r>
        <w:rPr>
          <w:rStyle w:val="9"/>
          <w:rFonts w:hint="eastAsia" w:ascii="仿宋" w:hAnsi="仿宋" w:eastAsia="仿宋" w:cs="仿宋_GB2312"/>
          <w:b w:val="0"/>
          <w:color w:val="auto"/>
          <w:sz w:val="32"/>
          <w:szCs w:val="32"/>
        </w:rPr>
        <w:t>（</w:t>
      </w:r>
      <w:r>
        <w:rPr>
          <w:rStyle w:val="9"/>
          <w:rFonts w:hint="eastAsia" w:ascii="仿宋" w:hAnsi="仿宋" w:eastAsia="仿宋" w:cs="仿宋_GB2312"/>
          <w:b w:val="0"/>
          <w:color w:val="auto"/>
          <w:sz w:val="32"/>
          <w:szCs w:val="32"/>
          <w:lang w:val="en-US" w:eastAsia="zh-CN"/>
        </w:rPr>
        <w:t>二</w:t>
      </w:r>
      <w:r>
        <w:rPr>
          <w:rStyle w:val="9"/>
          <w:rFonts w:hint="eastAsia" w:ascii="仿宋" w:hAnsi="仿宋" w:eastAsia="仿宋" w:cs="仿宋_GB2312"/>
          <w:b w:val="0"/>
          <w:color w:val="auto"/>
          <w:sz w:val="32"/>
          <w:szCs w:val="32"/>
        </w:rPr>
        <w:t>）以一般贸易方式、边境贸易方式进口列入发展改革委、财政部、商务部发布的《鼓励进口技术和产品目录》(以下简称 《目录》)中的产品(不含旧品),或自非关联企业引进列入《目录》中的技术。</w:t>
      </w:r>
    </w:p>
    <w:p>
      <w:pPr>
        <w:pStyle w:val="4"/>
        <w:spacing w:line="560" w:lineRule="exact"/>
        <w:ind w:firstLine="640"/>
        <w:rPr>
          <w:rFonts w:ascii="仿宋" w:hAnsi="仿宋" w:eastAsia="仿宋" w:cs="仿宋_GB2312"/>
          <w:color w:val="auto"/>
          <w:sz w:val="32"/>
          <w:szCs w:val="32"/>
          <w:u w:val="single"/>
        </w:rPr>
      </w:pPr>
      <w:r>
        <w:rPr>
          <w:rFonts w:hint="eastAsia" w:ascii="仿宋" w:hAnsi="仿宋" w:eastAsia="仿宋" w:cs="仿宋_GB2312"/>
          <w:color w:val="auto"/>
          <w:sz w:val="32"/>
          <w:szCs w:val="32"/>
        </w:rPr>
        <w:t>（</w:t>
      </w:r>
      <w:r>
        <w:rPr>
          <w:rFonts w:hint="eastAsia" w:ascii="仿宋" w:hAnsi="仿宋" w:eastAsia="仿宋" w:cs="仿宋_GB2312"/>
          <w:color w:val="auto"/>
          <w:sz w:val="32"/>
          <w:szCs w:val="32"/>
          <w:lang w:val="en-US" w:eastAsia="zh-CN"/>
        </w:rPr>
        <w:t>三</w:t>
      </w:r>
      <w:r>
        <w:rPr>
          <w:rFonts w:hint="eastAsia" w:ascii="仿宋" w:hAnsi="仿宋" w:eastAsia="仿宋" w:cs="仿宋_GB2312"/>
          <w:color w:val="auto"/>
          <w:sz w:val="32"/>
          <w:szCs w:val="32"/>
        </w:rPr>
        <w:t>）进口产品的申请企业应当是《进口货物报关单》上的</w:t>
      </w:r>
      <w:r>
        <w:rPr>
          <w:rFonts w:hint="eastAsia" w:ascii="仿宋" w:hAnsi="仿宋" w:eastAsia="仿宋"/>
          <w:color w:val="auto"/>
          <w:sz w:val="32"/>
          <w:szCs w:val="32"/>
        </w:rPr>
        <w:t>消费使用单位</w:t>
      </w:r>
      <w:r>
        <w:rPr>
          <w:rFonts w:hint="eastAsia" w:ascii="仿宋" w:hAnsi="仿宋" w:eastAsia="仿宋" w:cs="仿宋_GB2312"/>
          <w:color w:val="auto"/>
          <w:sz w:val="32"/>
          <w:szCs w:val="32"/>
        </w:rPr>
        <w:t>；进口技术的申请企业应当是《</w:t>
      </w:r>
      <w:r>
        <w:rPr>
          <w:rFonts w:hint="eastAsia" w:ascii="仿宋" w:hAnsi="仿宋" w:eastAsia="仿宋" w:cs="仿宋_GB2312"/>
          <w:bCs/>
          <w:color w:val="auto"/>
          <w:sz w:val="32"/>
          <w:szCs w:val="32"/>
        </w:rPr>
        <w:t>技术进口合同登记证书》上的技术使用单位</w:t>
      </w:r>
      <w:r>
        <w:rPr>
          <w:rFonts w:hint="eastAsia" w:ascii="仿宋" w:hAnsi="仿宋" w:eastAsia="仿宋" w:cs="仿宋_GB2312"/>
          <w:color w:val="auto"/>
          <w:sz w:val="32"/>
          <w:szCs w:val="32"/>
        </w:rPr>
        <w:t>。</w:t>
      </w:r>
    </w:p>
    <w:p>
      <w:pPr>
        <w:pStyle w:val="4"/>
        <w:spacing w:line="560" w:lineRule="exact"/>
        <w:ind w:firstLine="645"/>
        <w:rPr>
          <w:rFonts w:ascii="仿宋" w:hAnsi="仿宋" w:eastAsia="仿宋" w:cs="仿宋_GB2312"/>
          <w:color w:val="auto"/>
          <w:sz w:val="32"/>
          <w:szCs w:val="32"/>
        </w:rPr>
      </w:pPr>
      <w:r>
        <w:rPr>
          <w:rFonts w:hint="eastAsia" w:ascii="仿宋" w:hAnsi="仿宋" w:eastAsia="仿宋" w:cs="仿宋_GB2312"/>
          <w:color w:val="auto"/>
          <w:sz w:val="32"/>
          <w:szCs w:val="32"/>
        </w:rPr>
        <w:t>（</w:t>
      </w:r>
      <w:r>
        <w:rPr>
          <w:rFonts w:hint="eastAsia" w:ascii="仿宋" w:hAnsi="仿宋" w:eastAsia="仿宋" w:cs="仿宋_GB2312"/>
          <w:color w:val="auto"/>
          <w:sz w:val="32"/>
          <w:szCs w:val="32"/>
          <w:lang w:val="en-US" w:eastAsia="zh-CN"/>
        </w:rPr>
        <w:t>四</w:t>
      </w:r>
      <w:r>
        <w:rPr>
          <w:rFonts w:hint="eastAsia" w:ascii="仿宋" w:hAnsi="仿宋" w:eastAsia="仿宋" w:cs="仿宋_GB2312"/>
          <w:color w:val="auto"/>
          <w:sz w:val="32"/>
          <w:szCs w:val="32"/>
        </w:rPr>
        <w:t>）进口产品应当在2022年7月1日至2023年6月30 日期间完成进口报关(以海关结关日期为准);进口技术应当在 2022年7月1日至2023年6月30日期间执行合同，并取得银行出具的付汇凭证。</w:t>
      </w:r>
    </w:p>
    <w:p>
      <w:pPr>
        <w:pStyle w:val="4"/>
        <w:spacing w:line="560" w:lineRule="exact"/>
        <w:ind w:firstLine="645"/>
        <w:rPr>
          <w:rFonts w:ascii="仿宋" w:hAnsi="仿宋" w:eastAsia="仿宋" w:cs="仿宋_GB2312"/>
          <w:color w:val="auto"/>
          <w:sz w:val="32"/>
          <w:szCs w:val="32"/>
        </w:rPr>
      </w:pPr>
      <w:r>
        <w:rPr>
          <w:rFonts w:hint="eastAsia" w:ascii="仿宋" w:hAnsi="仿宋" w:eastAsia="仿宋" w:cs="仿宋_GB2312"/>
          <w:color w:val="auto"/>
          <w:sz w:val="32"/>
          <w:szCs w:val="32"/>
        </w:rPr>
        <w:t>（</w:t>
      </w:r>
      <w:r>
        <w:rPr>
          <w:rFonts w:hint="eastAsia" w:ascii="仿宋" w:hAnsi="仿宋" w:eastAsia="仿宋" w:cs="仿宋_GB2312"/>
          <w:color w:val="auto"/>
          <w:sz w:val="32"/>
          <w:szCs w:val="32"/>
          <w:lang w:val="en-US" w:eastAsia="zh-CN"/>
        </w:rPr>
        <w:t>五</w:t>
      </w:r>
      <w:r>
        <w:rPr>
          <w:rFonts w:hint="eastAsia" w:ascii="仿宋" w:hAnsi="仿宋" w:eastAsia="仿宋" w:cs="仿宋_GB2312"/>
          <w:color w:val="auto"/>
          <w:sz w:val="32"/>
          <w:szCs w:val="32"/>
        </w:rPr>
        <w:t>）技术进口合同中不含违反《中华人民共和国技术进出口管理条例》(国务院令第331号)规定的条款。</w:t>
      </w:r>
    </w:p>
    <w:p>
      <w:pPr>
        <w:pStyle w:val="4"/>
        <w:spacing w:line="560" w:lineRule="exact"/>
        <w:ind w:firstLine="645"/>
        <w:rPr>
          <w:rFonts w:ascii="仿宋" w:hAnsi="仿宋" w:eastAsia="仿宋" w:cs="仿宋_GB2312"/>
          <w:color w:val="auto"/>
          <w:sz w:val="32"/>
          <w:szCs w:val="32"/>
        </w:rPr>
      </w:pPr>
      <w:r>
        <w:rPr>
          <w:rFonts w:hint="eastAsia" w:ascii="仿宋" w:hAnsi="仿宋" w:eastAsia="仿宋" w:cs="仿宋_GB2312"/>
          <w:color w:val="auto"/>
          <w:sz w:val="32"/>
          <w:szCs w:val="32"/>
        </w:rPr>
        <w:t>（</w:t>
      </w:r>
      <w:r>
        <w:rPr>
          <w:rFonts w:hint="eastAsia" w:ascii="仿宋" w:hAnsi="仿宋" w:eastAsia="仿宋" w:cs="仿宋_GB2312"/>
          <w:color w:val="auto"/>
          <w:sz w:val="32"/>
          <w:szCs w:val="32"/>
          <w:lang w:val="en-US" w:eastAsia="zh-CN"/>
        </w:rPr>
        <w:t>六</w:t>
      </w:r>
      <w:r>
        <w:rPr>
          <w:rFonts w:hint="eastAsia" w:ascii="仿宋" w:hAnsi="仿宋" w:eastAsia="仿宋" w:cs="仿宋_GB2312"/>
          <w:color w:val="auto"/>
          <w:sz w:val="32"/>
          <w:szCs w:val="32"/>
        </w:rPr>
        <w:t>）进口《目录》中“鼓励发展的重点行业”项下的设备，未列入《国内投资项目不予免税的进口商品目录（2012年调整）》（财政部、国家发展改革委、海关总署、国家税务总局公告2012年第83号）。</w:t>
      </w:r>
    </w:p>
    <w:p>
      <w:pPr>
        <w:pStyle w:val="4"/>
        <w:spacing w:line="560" w:lineRule="exact"/>
        <w:ind w:firstLine="645"/>
        <w:rPr>
          <w:rFonts w:ascii="仿宋" w:hAnsi="仿宋" w:eastAsia="仿宋" w:cs="仿宋_GB2312"/>
          <w:b/>
          <w:i/>
          <w:color w:val="auto"/>
          <w:sz w:val="32"/>
          <w:szCs w:val="32"/>
        </w:rPr>
      </w:pPr>
      <w:r>
        <w:rPr>
          <w:rFonts w:hint="eastAsia" w:ascii="仿宋" w:hAnsi="仿宋" w:eastAsia="仿宋" w:cs="仿宋_GB2312"/>
          <w:color w:val="auto"/>
          <w:sz w:val="32"/>
          <w:szCs w:val="32"/>
        </w:rPr>
        <w:t>（</w:t>
      </w:r>
      <w:r>
        <w:rPr>
          <w:rFonts w:hint="eastAsia" w:ascii="仿宋" w:hAnsi="仿宋" w:eastAsia="仿宋" w:cs="仿宋_GB2312"/>
          <w:color w:val="auto"/>
          <w:sz w:val="32"/>
          <w:szCs w:val="32"/>
          <w:lang w:val="en-US" w:eastAsia="zh-CN"/>
        </w:rPr>
        <w:t>七</w:t>
      </w:r>
      <w:r>
        <w:rPr>
          <w:rFonts w:hint="eastAsia" w:ascii="仿宋" w:hAnsi="仿宋" w:eastAsia="仿宋" w:cs="仿宋_GB2312"/>
          <w:color w:val="auto"/>
          <w:sz w:val="32"/>
          <w:szCs w:val="32"/>
        </w:rPr>
        <w:t>）符合以上条件的进口产品及技术总额不低于</w:t>
      </w:r>
      <w:r>
        <w:rPr>
          <w:rFonts w:hint="eastAsia" w:ascii="仿宋" w:hAnsi="仿宋" w:eastAsia="仿宋" w:cs="仿宋_GB2312"/>
          <w:color w:val="auto"/>
          <w:sz w:val="32"/>
          <w:szCs w:val="32"/>
          <w:lang w:val="en-US" w:eastAsia="zh-CN"/>
        </w:rPr>
        <w:t>5</w:t>
      </w:r>
      <w:r>
        <w:rPr>
          <w:rFonts w:hint="eastAsia" w:ascii="仿宋" w:hAnsi="仿宋" w:eastAsia="仿宋" w:cs="仿宋_GB2312"/>
          <w:color w:val="auto"/>
          <w:sz w:val="32"/>
          <w:szCs w:val="32"/>
        </w:rPr>
        <w:t>0万美元。</w:t>
      </w:r>
    </w:p>
    <w:p>
      <w:pPr>
        <w:pStyle w:val="12"/>
        <w:snapToGrid w:val="0"/>
        <w:spacing w:before="0" w:beforeAutospacing="0" w:after="0" w:afterAutospacing="0" w:line="560" w:lineRule="exact"/>
        <w:ind w:firstLine="640" w:firstLineChars="200"/>
        <w:rPr>
          <w:rStyle w:val="9"/>
          <w:rFonts w:ascii="黑体" w:eastAsia="黑体" w:cs="Times New Roman"/>
          <w:b w:val="0"/>
          <w:color w:val="auto"/>
          <w:sz w:val="32"/>
          <w:szCs w:val="32"/>
        </w:rPr>
      </w:pPr>
      <w:r>
        <w:rPr>
          <w:rStyle w:val="9"/>
          <w:rFonts w:hint="eastAsia" w:ascii="黑体" w:eastAsia="黑体" w:cs="Times New Roman"/>
          <w:b w:val="0"/>
          <w:color w:val="auto"/>
          <w:sz w:val="32"/>
          <w:szCs w:val="32"/>
        </w:rPr>
        <w:t>二、支持方式</w:t>
      </w:r>
    </w:p>
    <w:p>
      <w:pPr>
        <w:pStyle w:val="4"/>
        <w:spacing w:line="560" w:lineRule="exact"/>
        <w:ind w:firstLine="640" w:firstLineChars="200"/>
        <w:rPr>
          <w:rFonts w:ascii="仿宋" w:hAnsi="仿宋" w:eastAsia="仿宋" w:cs="仿宋_GB2312"/>
          <w:color w:val="auto"/>
          <w:sz w:val="32"/>
          <w:szCs w:val="32"/>
        </w:rPr>
      </w:pPr>
      <w:r>
        <w:rPr>
          <w:rFonts w:hint="eastAsia" w:ascii="仿宋" w:hAnsi="仿宋" w:eastAsia="仿宋" w:cs="仿宋_GB2312"/>
          <w:color w:val="auto"/>
          <w:sz w:val="32"/>
          <w:szCs w:val="32"/>
        </w:rPr>
        <w:t>对符合以上条件的进口产品及技术给予贴息方式支持。贴息标准如下：</w:t>
      </w:r>
    </w:p>
    <w:p>
      <w:pPr>
        <w:pStyle w:val="4"/>
        <w:spacing w:line="560" w:lineRule="exact"/>
        <w:ind w:firstLine="640"/>
        <w:rPr>
          <w:rFonts w:hint="eastAsia" w:ascii="仿宋" w:hAnsi="仿宋" w:eastAsia="仿宋" w:cs="仿宋_GB2312"/>
          <w:color w:val="auto"/>
          <w:sz w:val="32"/>
          <w:szCs w:val="32"/>
        </w:rPr>
      </w:pPr>
      <w:r>
        <w:rPr>
          <w:rFonts w:hint="eastAsia" w:ascii="仿宋" w:hAnsi="仿宋" w:eastAsia="仿宋" w:cs="仿宋_GB2312"/>
          <w:color w:val="auto"/>
          <w:sz w:val="32"/>
          <w:szCs w:val="32"/>
        </w:rPr>
        <w:t>（一）贴息本金。以符合规定条件的产品或技术的进口金额乘以人民币汇率计算。申请项目汇率按人民银行公布的2023年6月30日人民币汇率中间价为计算依据。</w:t>
      </w:r>
    </w:p>
    <w:p>
      <w:pPr>
        <w:pStyle w:val="4"/>
        <w:spacing w:line="560" w:lineRule="exact"/>
        <w:ind w:firstLine="640"/>
        <w:rPr>
          <w:rFonts w:ascii="仿宋" w:hAnsi="仿宋" w:eastAsia="仿宋" w:cs="仿宋_GB2312"/>
          <w:color w:val="auto"/>
          <w:sz w:val="32"/>
          <w:szCs w:val="32"/>
        </w:rPr>
      </w:pPr>
      <w:r>
        <w:rPr>
          <w:rFonts w:hint="eastAsia" w:ascii="仿宋" w:hAnsi="仿宋" w:eastAsia="仿宋" w:cs="仿宋_GB2312"/>
          <w:color w:val="auto"/>
          <w:sz w:val="32"/>
          <w:szCs w:val="32"/>
        </w:rPr>
        <w:t>（二）贴息率。按照不超过中国人民银行公布</w:t>
      </w:r>
      <w:r>
        <w:rPr>
          <w:rFonts w:hint="eastAsia" w:ascii="仿宋" w:hAnsi="仿宋" w:eastAsia="仿宋" w:cs="仿宋_GB2312"/>
          <w:color w:val="auto"/>
          <w:sz w:val="32"/>
          <w:szCs w:val="32"/>
          <w:lang w:eastAsia="zh-CN"/>
        </w:rPr>
        <w:t>的</w:t>
      </w:r>
      <w:r>
        <w:rPr>
          <w:rFonts w:hint="eastAsia" w:ascii="仿宋" w:hAnsi="仿宋" w:eastAsia="仿宋" w:cs="仿宋_GB2312"/>
          <w:color w:val="auto"/>
          <w:sz w:val="32"/>
          <w:szCs w:val="32"/>
        </w:rPr>
        <w:t>20</w:t>
      </w:r>
      <w:r>
        <w:rPr>
          <w:rFonts w:hint="eastAsia" w:ascii="仿宋" w:hAnsi="仿宋" w:eastAsia="仿宋" w:cs="仿宋_GB2312"/>
          <w:color w:val="auto"/>
          <w:sz w:val="32"/>
          <w:szCs w:val="32"/>
          <w:lang w:val="en-US" w:eastAsia="zh-CN"/>
        </w:rPr>
        <w:t>23</w:t>
      </w:r>
      <w:r>
        <w:rPr>
          <w:rFonts w:hint="eastAsia" w:ascii="仿宋" w:hAnsi="仿宋" w:eastAsia="仿宋" w:cs="仿宋_GB2312"/>
          <w:color w:val="auto"/>
          <w:sz w:val="32"/>
          <w:szCs w:val="32"/>
        </w:rPr>
        <w:t>年6月30日</w:t>
      </w:r>
      <w:r>
        <w:rPr>
          <w:rFonts w:hint="eastAsia" w:ascii="仿宋" w:hAnsi="仿宋" w:eastAsia="仿宋" w:cs="仿宋_GB2312"/>
          <w:color w:val="auto"/>
          <w:sz w:val="32"/>
          <w:szCs w:val="32"/>
          <w:lang w:eastAsia="zh-CN"/>
        </w:rPr>
        <w:t>前</w:t>
      </w:r>
      <w:r>
        <w:rPr>
          <w:rFonts w:hint="eastAsia" w:ascii="仿宋" w:hAnsi="仿宋" w:eastAsia="仿宋" w:cs="仿宋_GB2312"/>
          <w:color w:val="auto"/>
          <w:sz w:val="32"/>
          <w:szCs w:val="32"/>
        </w:rPr>
        <w:t>最近一期人民币</w:t>
      </w:r>
      <w:r>
        <w:rPr>
          <w:rFonts w:hint="eastAsia" w:ascii="仿宋" w:hAnsi="仿宋" w:eastAsia="仿宋" w:cs="仿宋_GB2312"/>
          <w:color w:val="auto"/>
          <w:sz w:val="32"/>
          <w:szCs w:val="32"/>
          <w:lang w:eastAsia="zh-CN"/>
        </w:rPr>
        <w:t>一</w:t>
      </w:r>
      <w:r>
        <w:rPr>
          <w:rFonts w:hint="eastAsia" w:ascii="仿宋" w:hAnsi="仿宋" w:eastAsia="仿宋" w:cs="仿宋_GB2312"/>
          <w:color w:val="auto"/>
          <w:sz w:val="32"/>
          <w:szCs w:val="32"/>
        </w:rPr>
        <w:t>年期贷款</w:t>
      </w:r>
      <w:r>
        <w:rPr>
          <w:rFonts w:hint="eastAsia" w:ascii="仿宋" w:hAnsi="仿宋" w:eastAsia="仿宋" w:cs="仿宋_GB2312"/>
          <w:color w:val="auto"/>
          <w:sz w:val="32"/>
          <w:szCs w:val="32"/>
          <w:lang w:eastAsia="zh-CN"/>
        </w:rPr>
        <w:t>市场报价</w:t>
      </w:r>
      <w:r>
        <w:rPr>
          <w:rFonts w:hint="eastAsia" w:ascii="仿宋" w:hAnsi="仿宋" w:eastAsia="仿宋" w:cs="仿宋_GB2312"/>
          <w:color w:val="auto"/>
          <w:sz w:val="32"/>
          <w:szCs w:val="32"/>
        </w:rPr>
        <w:t>利率</w:t>
      </w:r>
      <w:r>
        <w:rPr>
          <w:rFonts w:hint="eastAsia" w:ascii="仿宋" w:hAnsi="仿宋" w:eastAsia="仿宋" w:cs="仿宋_GB2312"/>
          <w:color w:val="auto"/>
          <w:sz w:val="32"/>
          <w:szCs w:val="32"/>
          <w:lang w:eastAsia="zh-CN"/>
        </w:rPr>
        <w:t>（</w:t>
      </w:r>
      <w:r>
        <w:rPr>
          <w:rFonts w:hint="eastAsia" w:ascii="仿宋" w:hAnsi="仿宋" w:eastAsia="仿宋" w:cs="仿宋_GB2312"/>
          <w:color w:val="auto"/>
          <w:sz w:val="32"/>
          <w:szCs w:val="32"/>
          <w:lang w:val="en-US" w:eastAsia="zh-CN"/>
        </w:rPr>
        <w:t>LPR</w:t>
      </w:r>
      <w:r>
        <w:rPr>
          <w:rFonts w:hint="eastAsia" w:ascii="仿宋" w:hAnsi="仿宋" w:eastAsia="仿宋" w:cs="仿宋_GB2312"/>
          <w:color w:val="auto"/>
          <w:sz w:val="32"/>
          <w:szCs w:val="32"/>
          <w:lang w:eastAsia="zh-CN"/>
        </w:rPr>
        <w:t>）</w:t>
      </w:r>
      <w:r>
        <w:rPr>
          <w:rFonts w:hint="eastAsia" w:ascii="仿宋" w:hAnsi="仿宋" w:eastAsia="仿宋" w:cs="仿宋_GB2312"/>
          <w:color w:val="auto"/>
          <w:sz w:val="32"/>
          <w:szCs w:val="32"/>
        </w:rPr>
        <w:t>计算。</w:t>
      </w:r>
    </w:p>
    <w:p>
      <w:pPr>
        <w:pStyle w:val="4"/>
        <w:spacing w:line="560" w:lineRule="exact"/>
        <w:ind w:firstLine="640"/>
        <w:rPr>
          <w:rStyle w:val="9"/>
          <w:rFonts w:ascii="仿宋" w:hAnsi="仿宋" w:eastAsia="仿宋" w:cs="仿宋_GB2312"/>
          <w:bCs w:val="0"/>
          <w:color w:val="auto"/>
          <w:sz w:val="32"/>
          <w:szCs w:val="32"/>
        </w:rPr>
      </w:pPr>
      <w:r>
        <w:rPr>
          <w:rFonts w:hint="eastAsia" w:ascii="仿宋" w:hAnsi="仿宋" w:eastAsia="仿宋" w:cs="仿宋_GB2312"/>
          <w:color w:val="auto"/>
          <w:sz w:val="32"/>
          <w:szCs w:val="32"/>
        </w:rPr>
        <w:t>（三）贴息金额。按照贴息本金乘以贴息率计算，每户企业不超过6000万元人民币。</w:t>
      </w:r>
    </w:p>
    <w:p>
      <w:pPr>
        <w:pStyle w:val="12"/>
        <w:snapToGrid w:val="0"/>
        <w:spacing w:before="0" w:beforeAutospacing="0" w:after="0" w:afterAutospacing="0" w:line="560" w:lineRule="exact"/>
        <w:ind w:firstLine="633" w:firstLineChars="198"/>
        <w:rPr>
          <w:rStyle w:val="9"/>
          <w:rFonts w:ascii="黑体" w:eastAsia="黑体" w:cs="Times New Roman"/>
          <w:b w:val="0"/>
          <w:color w:val="auto"/>
          <w:sz w:val="32"/>
          <w:szCs w:val="32"/>
        </w:rPr>
      </w:pPr>
      <w:r>
        <w:rPr>
          <w:rStyle w:val="9"/>
          <w:rFonts w:hint="eastAsia" w:ascii="黑体" w:eastAsia="黑体" w:cs="Times New Roman"/>
          <w:b w:val="0"/>
          <w:color w:val="auto"/>
          <w:sz w:val="32"/>
          <w:szCs w:val="32"/>
        </w:rPr>
        <w:t>三、填报材料</w:t>
      </w:r>
    </w:p>
    <w:p>
      <w:pPr>
        <w:pStyle w:val="4"/>
        <w:spacing w:line="560" w:lineRule="exact"/>
        <w:ind w:firstLine="640"/>
        <w:rPr>
          <w:rFonts w:hint="eastAsia" w:ascii="仿宋" w:hAnsi="仿宋" w:eastAsia="仿宋" w:cs="仿宋_GB2312"/>
          <w:color w:val="auto"/>
          <w:sz w:val="32"/>
          <w:szCs w:val="32"/>
        </w:rPr>
      </w:pPr>
      <w:r>
        <w:rPr>
          <w:rFonts w:hint="eastAsia" w:ascii="仿宋" w:hAnsi="仿宋" w:eastAsia="仿宋" w:cs="仿宋_GB2312"/>
          <w:color w:val="auto"/>
          <w:sz w:val="32"/>
          <w:szCs w:val="32"/>
        </w:rPr>
        <w:t>（一）企业法定代表人签字的申请文件，包括：企业基本情况、进口用途、预计可产生的效益、项目绩效目标（工作和目标完成情况）等。</w:t>
      </w:r>
    </w:p>
    <w:p>
      <w:pPr>
        <w:pStyle w:val="4"/>
        <w:spacing w:line="560" w:lineRule="exact"/>
        <w:ind w:firstLine="640"/>
        <w:rPr>
          <w:rFonts w:hint="eastAsia" w:ascii="仿宋" w:hAnsi="仿宋" w:eastAsia="仿宋" w:cs="仿宋_GB2312"/>
          <w:color w:val="auto"/>
          <w:sz w:val="32"/>
          <w:szCs w:val="32"/>
        </w:rPr>
      </w:pPr>
      <w:r>
        <w:rPr>
          <w:rFonts w:hint="eastAsia" w:ascii="仿宋" w:hAnsi="仿宋" w:eastAsia="仿宋" w:cs="仿宋_GB2312"/>
          <w:color w:val="auto"/>
          <w:sz w:val="32"/>
          <w:szCs w:val="32"/>
        </w:rPr>
        <w:t>（二）《20</w:t>
      </w:r>
      <w:r>
        <w:rPr>
          <w:rFonts w:hint="eastAsia" w:ascii="仿宋" w:hAnsi="仿宋" w:eastAsia="仿宋" w:cs="仿宋_GB2312"/>
          <w:color w:val="auto"/>
          <w:sz w:val="32"/>
          <w:szCs w:val="32"/>
          <w:lang w:val="en-US" w:eastAsia="zh-CN"/>
        </w:rPr>
        <w:t>2</w:t>
      </w:r>
      <w:r>
        <w:rPr>
          <w:rFonts w:hint="default" w:ascii="仿宋" w:hAnsi="仿宋" w:eastAsia="仿宋" w:cs="仿宋_GB2312"/>
          <w:color w:val="auto"/>
          <w:sz w:val="32"/>
          <w:szCs w:val="32"/>
          <w:lang w:val="en-US" w:eastAsia="zh-CN"/>
        </w:rPr>
        <w:t>3</w:t>
      </w:r>
      <w:r>
        <w:rPr>
          <w:rFonts w:hint="eastAsia" w:ascii="仿宋" w:hAnsi="仿宋" w:eastAsia="仿宋" w:cs="仿宋_GB2312"/>
          <w:color w:val="auto"/>
          <w:sz w:val="32"/>
          <w:szCs w:val="32"/>
        </w:rPr>
        <w:t>年进口贴息事项申报说明》（附表1）及电子数据。</w:t>
      </w:r>
    </w:p>
    <w:p>
      <w:pPr>
        <w:pStyle w:val="4"/>
        <w:spacing w:line="560" w:lineRule="exact"/>
        <w:ind w:firstLine="640"/>
        <w:rPr>
          <w:rFonts w:hint="eastAsia" w:ascii="仿宋" w:hAnsi="仿宋" w:eastAsia="仿宋" w:cs="仿宋_GB2312"/>
          <w:color w:val="auto"/>
          <w:sz w:val="32"/>
          <w:szCs w:val="32"/>
        </w:rPr>
      </w:pPr>
      <w:r>
        <w:rPr>
          <w:rFonts w:hint="eastAsia" w:ascii="仿宋" w:hAnsi="仿宋" w:eastAsia="仿宋" w:cs="仿宋_GB2312"/>
          <w:color w:val="auto"/>
          <w:sz w:val="32"/>
          <w:szCs w:val="32"/>
        </w:rPr>
        <w:t>（三）企业营业执照（复印件）。</w:t>
      </w:r>
    </w:p>
    <w:p>
      <w:pPr>
        <w:pStyle w:val="4"/>
        <w:spacing w:line="560" w:lineRule="exact"/>
        <w:ind w:firstLine="640"/>
        <w:rPr>
          <w:rFonts w:hint="eastAsia" w:ascii="仿宋" w:hAnsi="仿宋" w:eastAsia="仿宋" w:cs="仿宋_GB2312"/>
          <w:color w:val="auto"/>
          <w:sz w:val="32"/>
          <w:szCs w:val="32"/>
        </w:rPr>
      </w:pPr>
      <w:r>
        <w:rPr>
          <w:rFonts w:hint="eastAsia" w:ascii="仿宋" w:hAnsi="仿宋" w:eastAsia="仿宋" w:cs="仿宋_GB2312"/>
          <w:color w:val="auto"/>
          <w:sz w:val="32"/>
          <w:szCs w:val="32"/>
        </w:rPr>
        <w:t>（四）《20</w:t>
      </w:r>
      <w:r>
        <w:rPr>
          <w:rFonts w:hint="eastAsia" w:ascii="仿宋" w:hAnsi="仿宋" w:eastAsia="仿宋" w:cs="仿宋_GB2312"/>
          <w:color w:val="auto"/>
          <w:sz w:val="32"/>
          <w:szCs w:val="32"/>
          <w:lang w:val="en-US" w:eastAsia="zh-CN"/>
        </w:rPr>
        <w:t>2</w:t>
      </w:r>
      <w:r>
        <w:rPr>
          <w:rFonts w:hint="default" w:ascii="仿宋" w:hAnsi="仿宋" w:eastAsia="仿宋" w:cs="仿宋_GB2312"/>
          <w:color w:val="auto"/>
          <w:sz w:val="32"/>
          <w:szCs w:val="32"/>
          <w:lang w:val="en-US" w:eastAsia="zh-CN"/>
        </w:rPr>
        <w:t>3</w:t>
      </w:r>
      <w:r>
        <w:rPr>
          <w:rFonts w:hint="eastAsia" w:ascii="仿宋" w:hAnsi="仿宋" w:eastAsia="仿宋" w:cs="仿宋_GB2312"/>
          <w:color w:val="auto"/>
          <w:sz w:val="32"/>
          <w:szCs w:val="32"/>
        </w:rPr>
        <w:t xml:space="preserve">年进口贴息事项申请表》（附表2）及电子数据。 </w:t>
      </w:r>
    </w:p>
    <w:p>
      <w:pPr>
        <w:pStyle w:val="4"/>
        <w:spacing w:line="560" w:lineRule="exact"/>
        <w:ind w:firstLine="640"/>
        <w:rPr>
          <w:rFonts w:hint="eastAsia" w:ascii="仿宋" w:hAnsi="仿宋" w:eastAsia="仿宋" w:cs="仿宋_GB2312"/>
          <w:color w:val="auto"/>
          <w:sz w:val="32"/>
          <w:szCs w:val="32"/>
        </w:rPr>
      </w:pPr>
      <w:r>
        <w:rPr>
          <w:rFonts w:hint="eastAsia" w:ascii="仿宋" w:hAnsi="仿宋" w:eastAsia="仿宋" w:cs="仿宋_GB2312"/>
          <w:color w:val="auto"/>
          <w:sz w:val="32"/>
          <w:szCs w:val="32"/>
        </w:rPr>
        <w:t>（五）进口产品订货合同或技术进口合同（复印件</w:t>
      </w:r>
      <w:r>
        <w:rPr>
          <w:rFonts w:hint="eastAsia" w:ascii="仿宋" w:hAnsi="仿宋" w:eastAsia="仿宋" w:cs="仿宋_GB2312"/>
          <w:color w:val="auto"/>
          <w:sz w:val="32"/>
          <w:szCs w:val="32"/>
          <w:lang w:eastAsia="zh-CN"/>
        </w:rPr>
        <w:t>，非中文版请提供中文翻译</w:t>
      </w:r>
      <w:r>
        <w:rPr>
          <w:rFonts w:hint="eastAsia" w:ascii="仿宋" w:hAnsi="仿宋" w:eastAsia="仿宋" w:cs="仿宋_GB2312"/>
          <w:color w:val="auto"/>
          <w:sz w:val="32"/>
          <w:szCs w:val="32"/>
        </w:rPr>
        <w:t xml:space="preserve">）。 </w:t>
      </w:r>
    </w:p>
    <w:p>
      <w:pPr>
        <w:pStyle w:val="4"/>
        <w:spacing w:line="560" w:lineRule="exact"/>
        <w:ind w:firstLine="640"/>
        <w:rPr>
          <w:rFonts w:hint="eastAsia" w:ascii="仿宋" w:hAnsi="仿宋" w:eastAsia="仿宋" w:cs="仿宋_GB2312"/>
          <w:color w:val="auto"/>
          <w:sz w:val="32"/>
          <w:szCs w:val="32"/>
        </w:rPr>
      </w:pPr>
      <w:r>
        <w:rPr>
          <w:rFonts w:hint="eastAsia" w:ascii="仿宋" w:hAnsi="仿宋" w:eastAsia="仿宋" w:cs="仿宋_GB2312"/>
          <w:color w:val="auto"/>
          <w:sz w:val="32"/>
          <w:szCs w:val="32"/>
        </w:rPr>
        <w:t>（六）进口产品的，需提供《中华人民共和国海关进口货物报关单》（</w:t>
      </w:r>
      <w:r>
        <w:rPr>
          <w:rFonts w:hint="eastAsia" w:ascii="仿宋" w:hAnsi="仿宋" w:eastAsia="仿宋" w:cs="仿宋_GB2312"/>
          <w:color w:val="auto"/>
          <w:sz w:val="32"/>
          <w:szCs w:val="32"/>
          <w:lang w:eastAsia="zh-CN"/>
        </w:rPr>
        <w:t>企业留存联</w:t>
      </w:r>
      <w:r>
        <w:rPr>
          <w:rFonts w:hint="eastAsia" w:ascii="仿宋" w:hAnsi="仿宋" w:eastAsia="仿宋" w:cs="仿宋_GB2312"/>
          <w:color w:val="auto"/>
          <w:sz w:val="32"/>
          <w:szCs w:val="32"/>
        </w:rPr>
        <w:t>复印件</w:t>
      </w:r>
      <w:r>
        <w:rPr>
          <w:rFonts w:hint="eastAsia" w:ascii="仿宋" w:hAnsi="仿宋" w:eastAsia="仿宋" w:cs="仿宋_GB2312"/>
          <w:color w:val="auto"/>
          <w:sz w:val="32"/>
          <w:szCs w:val="32"/>
          <w:lang w:eastAsia="zh-CN"/>
        </w:rPr>
        <w:t>或打印件</w:t>
      </w:r>
      <w:r>
        <w:rPr>
          <w:rFonts w:hint="eastAsia" w:ascii="仿宋" w:hAnsi="仿宋" w:eastAsia="仿宋" w:cs="仿宋_GB2312"/>
          <w:color w:val="auto"/>
          <w:sz w:val="32"/>
          <w:szCs w:val="32"/>
        </w:rPr>
        <w:t>）。</w:t>
      </w:r>
    </w:p>
    <w:p>
      <w:pPr>
        <w:pStyle w:val="4"/>
        <w:spacing w:line="560" w:lineRule="exact"/>
        <w:ind w:firstLine="640"/>
        <w:rPr>
          <w:rFonts w:hint="eastAsia" w:ascii="仿宋" w:hAnsi="仿宋" w:eastAsia="仿宋" w:cs="仿宋_GB2312"/>
          <w:color w:val="auto"/>
          <w:sz w:val="32"/>
          <w:szCs w:val="32"/>
        </w:rPr>
      </w:pPr>
      <w:r>
        <w:rPr>
          <w:rFonts w:hint="eastAsia" w:ascii="仿宋" w:hAnsi="仿宋" w:eastAsia="仿宋" w:cs="仿宋_GB2312"/>
          <w:color w:val="auto"/>
          <w:sz w:val="32"/>
          <w:szCs w:val="32"/>
        </w:rPr>
        <w:t>(七)进口技术的，需提供《技术进口合同登记证书》、《术进口合同数据表》及银行出具的注明技术进口合同号的付汇凭证(复印件)。技术使用单位与付汇单位不一致的，需提供双方的代理合同。技术进口额是指通过转让、许可、委托开发、合作开发、技术咨询等方式自非关联企业引进《目录》内技术所支付的技术费金额(不含设备、培训、调试、差旅等费用，不含以年度销售额、利润等为基数按比例支付的技术引进费)。付汇凭证上请注明技术引进合同号、技术名称和符合贴息条件的付汇金额。</w:t>
      </w:r>
    </w:p>
    <w:p>
      <w:pPr>
        <w:pStyle w:val="4"/>
        <w:spacing w:line="560" w:lineRule="exact"/>
        <w:ind w:firstLine="640"/>
        <w:rPr>
          <w:rFonts w:hint="eastAsia" w:ascii="仿宋" w:hAnsi="仿宋" w:eastAsia="仿宋" w:cs="仿宋_GB2312"/>
          <w:color w:val="auto"/>
          <w:sz w:val="32"/>
          <w:szCs w:val="32"/>
        </w:rPr>
      </w:pPr>
      <w:r>
        <w:rPr>
          <w:rFonts w:hint="eastAsia" w:ascii="仿宋" w:hAnsi="仿宋" w:eastAsia="仿宋" w:cs="仿宋_GB2312"/>
          <w:color w:val="auto"/>
          <w:sz w:val="32"/>
          <w:szCs w:val="32"/>
          <w:lang w:eastAsia="zh-CN"/>
        </w:rPr>
        <w:t>（八）</w:t>
      </w:r>
      <w:r>
        <w:rPr>
          <w:rFonts w:hint="eastAsia" w:ascii="仿宋" w:hAnsi="仿宋" w:eastAsia="仿宋" w:cs="仿宋_GB2312"/>
          <w:color w:val="auto"/>
          <w:sz w:val="32"/>
          <w:szCs w:val="32"/>
        </w:rPr>
        <w:t>进口“鼓励发展的重点行业”项下的设备，需提供《国家鼓励发展的内外资项目确认书》(或海关出具的《适用鼓励类产业政策条目确认通知单》,含确认书或通知单所附进口设备清单，复印件)、《进出口货物征免税证明》(复印件)及《进口货物报关单》(复印件)。如因关税为零无法获得免税证明，可不提交免税证明，但应在申请报告中说明有关情况，并提交相关商品为零关税的证明材料；属于《目录》第三部分“鼓励发展的重点行业”中“国家级工程(技术)研究中心、国家工程实验室、国家认定的企业技术中心、重点实验室、高新技术创业服务中心、新产品开发设计中心、科研中试基地、实验基地建设”的，申报时不需提交《国家鼓励发展的内外资项目确认书》,但需提交科技部、发展改革委等部门关于国家级研究中心的认定文件。</w:t>
      </w:r>
    </w:p>
    <w:p>
      <w:pPr>
        <w:pStyle w:val="4"/>
        <w:numPr>
          <w:ilvl w:val="0"/>
          <w:numId w:val="0"/>
        </w:numPr>
        <w:spacing w:line="560" w:lineRule="exact"/>
        <w:ind w:firstLine="640" w:firstLineChars="200"/>
        <w:rPr>
          <w:rFonts w:hint="eastAsia" w:ascii="仿宋" w:hAnsi="仿宋" w:eastAsia="仿宋" w:cs="仿宋_GB2312"/>
          <w:color w:val="auto"/>
          <w:sz w:val="32"/>
          <w:szCs w:val="32"/>
          <w:lang w:eastAsia="zh-CN"/>
        </w:rPr>
      </w:pPr>
      <w:r>
        <w:rPr>
          <w:rFonts w:hint="eastAsia" w:ascii="仿宋" w:hAnsi="仿宋" w:eastAsia="仿宋" w:cs="仿宋_GB2312"/>
          <w:color w:val="auto"/>
          <w:sz w:val="32"/>
          <w:szCs w:val="32"/>
        </w:rPr>
        <w:t>(九)重要装备有技术参数要求的，需提供列明商品技术参数的进口合同或产品说明书等相关证明</w:t>
      </w:r>
      <w:r>
        <w:rPr>
          <w:rFonts w:hint="eastAsia" w:ascii="仿宋" w:hAnsi="仿宋" w:eastAsia="仿宋" w:cs="仿宋_GB2312"/>
          <w:color w:val="auto"/>
          <w:sz w:val="32"/>
          <w:szCs w:val="32"/>
          <w:lang w:eastAsia="zh-CN"/>
        </w:rPr>
        <w:t>材料。</w:t>
      </w:r>
    </w:p>
    <w:p>
      <w:pPr>
        <w:pStyle w:val="4"/>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_GB2312"/>
          <w:color w:val="auto"/>
          <w:sz w:val="32"/>
          <w:szCs w:val="32"/>
        </w:rPr>
      </w:pPr>
      <w:r>
        <w:rPr>
          <w:rFonts w:hint="eastAsia" w:ascii="仿宋" w:hAnsi="仿宋" w:eastAsia="仿宋" w:cs="仿宋_GB2312"/>
          <w:color w:val="auto"/>
          <w:sz w:val="32"/>
          <w:szCs w:val="32"/>
        </w:rPr>
        <w:t>(十)引进技术的应说明是否从关联企业引进，企业更名的应说明相关情况并附证明材料。</w:t>
      </w:r>
    </w:p>
    <w:p>
      <w:pPr>
        <w:pStyle w:val="4"/>
        <w:spacing w:line="560" w:lineRule="exact"/>
        <w:ind w:firstLine="645"/>
        <w:rPr>
          <w:rFonts w:hint="eastAsia" w:ascii="仿宋" w:hAnsi="仿宋" w:eastAsia="仿宋" w:cs="仿宋_GB2312"/>
          <w:color w:val="auto"/>
          <w:sz w:val="32"/>
          <w:szCs w:val="32"/>
        </w:rPr>
      </w:pPr>
      <w:r>
        <w:rPr>
          <w:rFonts w:hint="eastAsia" w:ascii="仿宋" w:hAnsi="仿宋" w:eastAsia="仿宋" w:cs="仿宋_GB2312"/>
          <w:color w:val="auto"/>
          <w:sz w:val="32"/>
          <w:szCs w:val="32"/>
        </w:rPr>
        <w:t>以上材料均需加盖企业公章。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eastAsia="黑体"/>
          <w:color w:val="auto"/>
          <w:sz w:val="32"/>
          <w:szCs w:val="32"/>
        </w:rPr>
      </w:pPr>
      <w:r>
        <w:rPr>
          <w:rFonts w:hint="eastAsia" w:ascii="黑体" w:eastAsia="黑体"/>
          <w:color w:val="auto"/>
          <w:sz w:val="32"/>
          <w:szCs w:val="32"/>
        </w:rPr>
        <w:t>四、申报材料上报与审核</w:t>
      </w:r>
    </w:p>
    <w:p>
      <w:pPr>
        <w:pStyle w:val="12"/>
        <w:snapToGrid w:val="0"/>
        <w:spacing w:before="0" w:beforeAutospacing="0" w:after="0" w:afterAutospacing="0" w:line="560" w:lineRule="exact"/>
        <w:ind w:firstLine="630"/>
        <w:jc w:val="both"/>
        <w:rPr>
          <w:rFonts w:ascii="仿宋" w:hAnsi="仿宋" w:eastAsia="仿宋" w:cs="仿宋_GB2312"/>
          <w:color w:val="auto"/>
          <w:sz w:val="32"/>
          <w:szCs w:val="32"/>
          <w:highlight w:val="none"/>
        </w:rPr>
      </w:pPr>
      <w:r>
        <w:rPr>
          <w:rFonts w:hint="eastAsia" w:ascii="仿宋" w:hAnsi="仿宋" w:eastAsia="仿宋" w:cs="仿宋_GB2312"/>
          <w:color w:val="auto"/>
          <w:sz w:val="32"/>
          <w:szCs w:val="32"/>
          <w:highlight w:val="none"/>
        </w:rPr>
        <w:t>（一）企业</w:t>
      </w:r>
      <w:r>
        <w:rPr>
          <w:rFonts w:hint="eastAsia" w:ascii="仿宋" w:hAnsi="仿宋" w:eastAsia="仿宋" w:cs="仿宋_GB2312"/>
          <w:color w:val="auto"/>
          <w:sz w:val="32"/>
          <w:szCs w:val="32"/>
          <w:highlight w:val="none"/>
          <w:lang w:eastAsia="zh-CN"/>
        </w:rPr>
        <w:t>首先</w:t>
      </w:r>
      <w:r>
        <w:rPr>
          <w:rFonts w:hint="eastAsia" w:ascii="仿宋" w:hAnsi="仿宋" w:eastAsia="仿宋" w:cs="仿宋_GB2312"/>
          <w:color w:val="auto"/>
          <w:sz w:val="32"/>
          <w:szCs w:val="32"/>
          <w:highlight w:val="none"/>
        </w:rPr>
        <w:t>将申报材料报送到所在</w:t>
      </w:r>
      <w:r>
        <w:rPr>
          <w:rFonts w:hint="eastAsia" w:ascii="仿宋" w:hAnsi="仿宋" w:eastAsia="仿宋" w:cs="仿宋_GB2312"/>
          <w:color w:val="auto"/>
          <w:sz w:val="32"/>
          <w:szCs w:val="32"/>
          <w:highlight w:val="none"/>
          <w:lang w:val="en-US" w:eastAsia="zh-CN"/>
        </w:rPr>
        <w:t>县（市）区</w:t>
      </w:r>
      <w:r>
        <w:rPr>
          <w:rFonts w:ascii="仿宋" w:hAnsi="仿宋" w:eastAsia="仿宋"/>
          <w:color w:val="auto"/>
          <w:sz w:val="32"/>
          <w:szCs w:val="32"/>
          <w:highlight w:val="none"/>
        </w:rPr>
        <w:t>商务</w:t>
      </w:r>
      <w:r>
        <w:rPr>
          <w:rFonts w:hint="eastAsia" w:ascii="仿宋" w:hAnsi="仿宋" w:eastAsia="仿宋"/>
          <w:color w:val="auto"/>
          <w:sz w:val="32"/>
          <w:szCs w:val="32"/>
          <w:highlight w:val="none"/>
          <w:lang w:eastAsia="zh-CN"/>
        </w:rPr>
        <w:t>、财政</w:t>
      </w:r>
      <w:r>
        <w:rPr>
          <w:rFonts w:hint="eastAsia" w:ascii="仿宋" w:hAnsi="仿宋" w:eastAsia="仿宋"/>
          <w:color w:val="auto"/>
          <w:sz w:val="32"/>
          <w:szCs w:val="32"/>
          <w:highlight w:val="none"/>
        </w:rPr>
        <w:t>主管部门</w:t>
      </w:r>
      <w:r>
        <w:rPr>
          <w:rFonts w:hint="eastAsia" w:ascii="仿宋" w:hAnsi="仿宋" w:eastAsia="仿宋"/>
          <w:color w:val="auto"/>
          <w:sz w:val="32"/>
          <w:szCs w:val="32"/>
          <w:highlight w:val="none"/>
          <w:lang w:eastAsia="zh-CN"/>
        </w:rPr>
        <w:t>，初审后统一汇总报市商务局和财政局</w:t>
      </w:r>
      <w:r>
        <w:rPr>
          <w:rFonts w:hint="eastAsia" w:ascii="仿宋" w:hAnsi="仿宋" w:eastAsia="仿宋" w:cs="仿宋_GB2312"/>
          <w:color w:val="auto"/>
          <w:sz w:val="32"/>
          <w:szCs w:val="32"/>
          <w:highlight w:val="none"/>
        </w:rPr>
        <w:t>。</w:t>
      </w:r>
    </w:p>
    <w:p>
      <w:pPr>
        <w:pStyle w:val="12"/>
        <w:snapToGrid w:val="0"/>
        <w:spacing w:before="0" w:beforeAutospacing="0" w:after="0" w:afterAutospacing="0" w:line="560" w:lineRule="exact"/>
        <w:ind w:firstLine="640" w:firstLineChars="200"/>
        <w:jc w:val="both"/>
        <w:rPr>
          <w:rFonts w:ascii="仿宋" w:hAnsi="仿宋" w:eastAsia="仿宋" w:cs="仿宋_GB2312"/>
          <w:color w:val="auto"/>
          <w:sz w:val="32"/>
          <w:szCs w:val="32"/>
        </w:rPr>
      </w:pPr>
      <w:r>
        <w:rPr>
          <w:rFonts w:hint="eastAsia" w:ascii="仿宋" w:hAnsi="仿宋" w:eastAsia="仿宋" w:cs="仿宋_GB2312"/>
          <w:color w:val="auto"/>
          <w:sz w:val="32"/>
          <w:szCs w:val="32"/>
        </w:rPr>
        <w:t>（二）各</w:t>
      </w:r>
      <w:r>
        <w:rPr>
          <w:rFonts w:hint="eastAsia" w:ascii="仿宋" w:hAnsi="仿宋" w:eastAsia="仿宋" w:cs="仿宋_GB2312"/>
          <w:color w:val="auto"/>
          <w:sz w:val="32"/>
          <w:szCs w:val="32"/>
          <w:lang w:eastAsia="zh-CN"/>
        </w:rPr>
        <w:t>县（市）区</w:t>
      </w:r>
      <w:r>
        <w:rPr>
          <w:rFonts w:hint="eastAsia" w:ascii="仿宋" w:hAnsi="仿宋" w:eastAsia="仿宋" w:cs="仿宋_GB2312"/>
          <w:color w:val="auto"/>
          <w:sz w:val="32"/>
          <w:szCs w:val="32"/>
        </w:rPr>
        <w:t>商务、财政</w:t>
      </w:r>
      <w:r>
        <w:rPr>
          <w:rFonts w:hint="eastAsia" w:ascii="仿宋" w:hAnsi="仿宋" w:eastAsia="仿宋" w:cs="仿宋_GB2312"/>
          <w:color w:val="auto"/>
          <w:sz w:val="32"/>
          <w:szCs w:val="32"/>
          <w:lang w:eastAsia="zh-CN"/>
        </w:rPr>
        <w:t>主管</w:t>
      </w:r>
      <w:r>
        <w:rPr>
          <w:rFonts w:hint="eastAsia" w:ascii="仿宋" w:hAnsi="仿宋" w:eastAsia="仿宋" w:cs="仿宋_GB2312"/>
          <w:color w:val="auto"/>
          <w:sz w:val="32"/>
          <w:szCs w:val="32"/>
        </w:rPr>
        <w:t>部门应按照《资金办法》和申报指南的要求认真审核所属企业申报材料。审核过程中应注意以下事项：</w:t>
      </w:r>
    </w:p>
    <w:p>
      <w:pPr>
        <w:pStyle w:val="12"/>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ascii="仿宋" w:hAnsi="仿宋" w:eastAsia="仿宋" w:cs="仿宋_GB2312"/>
          <w:color w:val="auto"/>
          <w:sz w:val="32"/>
          <w:szCs w:val="32"/>
        </w:rPr>
      </w:pPr>
      <w:r>
        <w:rPr>
          <w:rFonts w:hint="eastAsia" w:ascii="仿宋" w:hAnsi="仿宋" w:eastAsia="仿宋" w:cs="仿宋_GB2312"/>
          <w:color w:val="auto"/>
          <w:sz w:val="32"/>
          <w:szCs w:val="32"/>
        </w:rPr>
        <w:t>1.在审核企业提交的复印件材料时，需核对材料的原件，经核对无误后，原件退还企业。</w:t>
      </w:r>
    </w:p>
    <w:p>
      <w:pPr>
        <w:pStyle w:val="12"/>
        <w:snapToGrid w:val="0"/>
        <w:spacing w:before="0" w:beforeAutospacing="0" w:after="0" w:afterAutospacing="0" w:line="560" w:lineRule="exact"/>
        <w:ind w:firstLine="645"/>
        <w:jc w:val="both"/>
        <w:rPr>
          <w:rFonts w:ascii="仿宋" w:hAnsi="仿宋" w:eastAsia="仿宋" w:cs="仿宋_GB2312"/>
          <w:color w:val="auto"/>
          <w:sz w:val="32"/>
          <w:szCs w:val="32"/>
        </w:rPr>
      </w:pPr>
      <w:r>
        <w:rPr>
          <w:rFonts w:hint="eastAsia" w:ascii="仿宋" w:hAnsi="仿宋" w:eastAsia="仿宋" w:cs="仿宋_GB2312"/>
          <w:color w:val="auto"/>
          <w:sz w:val="32"/>
          <w:szCs w:val="32"/>
        </w:rPr>
        <w:t>2.对“鼓励进口的重要装备”，应按照《目录》列明的商品名称、商品编码和技术参数逐项判定，不能简单以与《目录》中商品编码不符否定企业申报，关键看商品是否符合《目录》中商品名称描述的产品；未列明商品编码的，按商品名称和商品功能判定；成套设备分散报关的，申报产品应为成套设备的组成部分；对“鼓励发展的重点行业”项下进口的设备和零部件，申报产品应列入《国家鼓励发展的内外资项目确认书》所附的进口设备清单，且属于《进出口货物征免税证明》认定的免税进口产品；因关税为零无法获得免税证明的，核实产品未列入《国内投资项目不予免税的进口商品目录》。</w:t>
      </w:r>
    </w:p>
    <w:p>
      <w:pPr>
        <w:pStyle w:val="12"/>
        <w:snapToGrid w:val="0"/>
        <w:spacing w:before="0" w:beforeAutospacing="0" w:after="0" w:afterAutospacing="0" w:line="560" w:lineRule="exact"/>
        <w:ind w:firstLine="645"/>
        <w:jc w:val="both"/>
        <w:rPr>
          <w:rFonts w:hint="eastAsia" w:ascii="仿宋" w:hAnsi="仿宋" w:eastAsia="仿宋" w:cs="仿宋_GB2312"/>
          <w:color w:val="auto"/>
          <w:sz w:val="32"/>
          <w:szCs w:val="32"/>
        </w:rPr>
      </w:pPr>
      <w:r>
        <w:rPr>
          <w:rFonts w:hint="eastAsia" w:ascii="仿宋" w:hAnsi="仿宋" w:eastAsia="仿宋" w:cs="仿宋_GB2312"/>
          <w:color w:val="auto"/>
          <w:sz w:val="32"/>
          <w:szCs w:val="32"/>
        </w:rPr>
        <w:t>3.如果无海关出具的报关单，可以使用电子口岸系统打印，进口结关日期商务部、财政部终审时以海关总署提供的时间为准，不以报关单签发日期作为审核的否定因素。</w:t>
      </w:r>
    </w:p>
    <w:p>
      <w:pPr>
        <w:pStyle w:val="12"/>
        <w:snapToGrid w:val="0"/>
        <w:spacing w:before="0" w:beforeAutospacing="0" w:after="0" w:afterAutospacing="0" w:line="560" w:lineRule="exact"/>
        <w:ind w:firstLine="645"/>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三)按照商务部统计要求，使用中央财政资金项目需通过商务部业务系统统一平台网上申报管理（登录地址https://zxzjnew.mofcom.gov.cn/index），目前商务部暂未开通本年度系统申报端口，待确定具体申报时间后另行通知，请各企业按时按要求进行网上信息填报，网上填报信息应与纸质材料内容一致。    </w:t>
      </w:r>
    </w:p>
    <w:p>
      <w:pPr>
        <w:pStyle w:val="12"/>
        <w:snapToGrid w:val="0"/>
        <w:spacing w:before="0" w:beforeAutospacing="0" w:after="0" w:afterAutospacing="0" w:line="560" w:lineRule="exact"/>
        <w:ind w:firstLine="640" w:firstLineChars="200"/>
        <w:jc w:val="both"/>
        <w:rPr>
          <w:rFonts w:hint="eastAsia" w:ascii="仿宋" w:hAnsi="仿宋" w:eastAsia="仿宋" w:cs="仿宋_GB2312"/>
          <w:color w:val="auto"/>
          <w:sz w:val="32"/>
          <w:szCs w:val="32"/>
        </w:rPr>
      </w:pPr>
    </w:p>
    <w:p>
      <w:pPr>
        <w:pStyle w:val="12"/>
        <w:snapToGrid w:val="0"/>
        <w:spacing w:before="0" w:beforeAutospacing="0" w:after="0" w:afterAutospacing="0" w:line="560" w:lineRule="exact"/>
        <w:ind w:firstLine="640" w:firstLineChars="200"/>
        <w:jc w:val="both"/>
        <w:rPr>
          <w:rFonts w:ascii="仿宋" w:hAnsi="仿宋" w:eastAsia="仿宋" w:cs="仿宋_GB2312"/>
          <w:color w:val="auto"/>
          <w:sz w:val="32"/>
          <w:szCs w:val="32"/>
        </w:rPr>
      </w:pPr>
      <w:r>
        <w:rPr>
          <w:rFonts w:hint="eastAsia" w:ascii="仿宋" w:hAnsi="仿宋" w:eastAsia="仿宋" w:cs="仿宋_GB2312"/>
          <w:color w:val="auto"/>
          <w:sz w:val="32"/>
          <w:szCs w:val="32"/>
        </w:rPr>
        <w:t>附表1：20</w:t>
      </w:r>
      <w:r>
        <w:rPr>
          <w:rFonts w:hint="eastAsia" w:ascii="仿宋" w:hAnsi="仿宋" w:eastAsia="仿宋" w:cs="仿宋_GB2312"/>
          <w:color w:val="auto"/>
          <w:sz w:val="32"/>
          <w:szCs w:val="32"/>
          <w:lang w:val="en-US" w:eastAsia="zh-CN"/>
        </w:rPr>
        <w:t>23</w:t>
      </w:r>
      <w:r>
        <w:rPr>
          <w:rFonts w:hint="eastAsia" w:ascii="仿宋" w:hAnsi="仿宋" w:eastAsia="仿宋" w:cs="仿宋_GB2312"/>
          <w:color w:val="auto"/>
          <w:sz w:val="32"/>
          <w:szCs w:val="32"/>
        </w:rPr>
        <w:t>年进口贴息事项申报说明</w:t>
      </w:r>
    </w:p>
    <w:p>
      <w:pPr>
        <w:pStyle w:val="12"/>
        <w:snapToGrid w:val="0"/>
        <w:spacing w:before="0" w:beforeAutospacing="0" w:after="0" w:afterAutospacing="0" w:line="560" w:lineRule="exact"/>
        <w:ind w:left="0" w:leftChars="0" w:firstLine="640" w:firstLineChars="0"/>
        <w:jc w:val="both"/>
        <w:rPr>
          <w:rFonts w:ascii="仿宋" w:hAnsi="仿宋" w:eastAsia="仿宋" w:cs="仿宋_GB2312"/>
          <w:color w:val="auto"/>
          <w:sz w:val="32"/>
          <w:szCs w:val="32"/>
        </w:rPr>
      </w:pPr>
      <w:r>
        <w:rPr>
          <w:rFonts w:hint="eastAsia" w:ascii="仿宋" w:hAnsi="仿宋" w:eastAsia="仿宋" w:cs="仿宋_GB2312"/>
          <w:color w:val="auto"/>
          <w:sz w:val="32"/>
          <w:szCs w:val="32"/>
        </w:rPr>
        <w:t>附表2：20</w:t>
      </w:r>
      <w:r>
        <w:rPr>
          <w:rFonts w:hint="eastAsia" w:ascii="仿宋" w:hAnsi="仿宋" w:eastAsia="仿宋" w:cs="仿宋_GB2312"/>
          <w:color w:val="auto"/>
          <w:sz w:val="32"/>
          <w:szCs w:val="32"/>
          <w:lang w:val="en-US" w:eastAsia="zh-CN"/>
        </w:rPr>
        <w:t>23</w:t>
      </w:r>
      <w:r>
        <w:rPr>
          <w:rFonts w:hint="eastAsia" w:ascii="仿宋" w:hAnsi="仿宋" w:eastAsia="仿宋" w:cs="仿宋_GB2312"/>
          <w:color w:val="auto"/>
          <w:sz w:val="32"/>
          <w:szCs w:val="32"/>
        </w:rPr>
        <w:t>年进口贴息事项申请表</w:t>
      </w:r>
    </w:p>
    <w:p>
      <w:pPr>
        <w:pStyle w:val="12"/>
        <w:snapToGrid w:val="0"/>
        <w:spacing w:before="0" w:beforeAutospacing="0" w:after="0" w:afterAutospacing="0" w:line="560" w:lineRule="exact"/>
        <w:ind w:left="0" w:leftChars="0" w:firstLine="640" w:firstLineChars="0"/>
        <w:jc w:val="both"/>
        <w:rPr>
          <w:rFonts w:ascii="仿宋" w:hAnsi="仿宋" w:eastAsia="仿宋" w:cs="仿宋_GB2312"/>
          <w:color w:val="auto"/>
          <w:sz w:val="32"/>
          <w:szCs w:val="32"/>
        </w:rPr>
      </w:pPr>
      <w:r>
        <w:rPr>
          <w:rFonts w:hint="eastAsia" w:ascii="仿宋" w:hAnsi="仿宋" w:eastAsia="仿宋" w:cs="仿宋_GB2312"/>
          <w:color w:val="auto"/>
          <w:sz w:val="32"/>
          <w:szCs w:val="32"/>
        </w:rPr>
        <w:t>附表3：20</w:t>
      </w:r>
      <w:r>
        <w:rPr>
          <w:rFonts w:hint="eastAsia" w:ascii="仿宋" w:hAnsi="仿宋" w:eastAsia="仿宋" w:cs="仿宋_GB2312"/>
          <w:color w:val="auto"/>
          <w:sz w:val="32"/>
          <w:szCs w:val="32"/>
          <w:lang w:val="en-US" w:eastAsia="zh-CN"/>
        </w:rPr>
        <w:t>23</w:t>
      </w:r>
      <w:r>
        <w:rPr>
          <w:rFonts w:hint="eastAsia" w:ascii="仿宋" w:hAnsi="仿宋" w:eastAsia="仿宋" w:cs="仿宋_GB2312"/>
          <w:color w:val="auto"/>
          <w:sz w:val="32"/>
          <w:szCs w:val="32"/>
        </w:rPr>
        <w:t>年进口贴息事项汇总表</w:t>
      </w:r>
    </w:p>
    <w:p>
      <w:pPr>
        <w:pStyle w:val="12"/>
        <w:snapToGrid w:val="0"/>
        <w:spacing w:before="0" w:beforeAutospacing="0" w:after="0" w:afterAutospacing="0" w:line="560" w:lineRule="exact"/>
        <w:ind w:left="0" w:leftChars="0" w:firstLine="640" w:firstLineChars="0"/>
        <w:jc w:val="both"/>
        <w:rPr>
          <w:rFonts w:hint="eastAsia" w:ascii="仿宋" w:hAnsi="仿宋" w:eastAsia="仿宋" w:cs="仿宋_GB2312"/>
          <w:color w:val="auto"/>
          <w:sz w:val="32"/>
          <w:szCs w:val="32"/>
        </w:rPr>
      </w:pPr>
      <w:r>
        <w:rPr>
          <w:rFonts w:hint="eastAsia" w:ascii="仿宋" w:hAnsi="仿宋" w:eastAsia="仿宋" w:cs="仿宋_GB2312"/>
          <w:color w:val="auto"/>
          <w:sz w:val="32"/>
          <w:szCs w:val="32"/>
          <w:lang w:val="en-US" w:eastAsia="zh-CN"/>
        </w:rPr>
        <w:t>附表4：</w:t>
      </w:r>
      <w:r>
        <w:rPr>
          <w:rFonts w:hint="eastAsia" w:ascii="仿宋" w:hAnsi="仿宋" w:eastAsia="仿宋" w:cs="仿宋_GB2312"/>
          <w:color w:val="auto"/>
          <w:sz w:val="32"/>
          <w:szCs w:val="32"/>
        </w:rPr>
        <w:t>202</w:t>
      </w:r>
      <w:r>
        <w:rPr>
          <w:rFonts w:hint="eastAsia" w:ascii="仿宋" w:hAnsi="仿宋" w:eastAsia="仿宋" w:cs="仿宋_GB2312"/>
          <w:color w:val="auto"/>
          <w:sz w:val="32"/>
          <w:szCs w:val="32"/>
          <w:lang w:val="en-US" w:eastAsia="zh-CN"/>
        </w:rPr>
        <w:t>3</w:t>
      </w:r>
      <w:r>
        <w:rPr>
          <w:rFonts w:hint="eastAsia" w:ascii="仿宋" w:hAnsi="仿宋" w:eastAsia="仿宋" w:cs="仿宋_GB2312"/>
          <w:color w:val="auto"/>
          <w:sz w:val="32"/>
          <w:szCs w:val="32"/>
        </w:rPr>
        <w:t>年进口贴息项目绩效目标申报表</w:t>
      </w:r>
    </w:p>
    <w:p>
      <w:pPr>
        <w:keepNext w:val="0"/>
        <w:keepLines w:val="0"/>
        <w:widowControl/>
        <w:suppressLineNumbers w:val="0"/>
        <w:jc w:val="left"/>
        <w:textAlignment w:val="bottom"/>
        <w:rPr>
          <w:rFonts w:hint="default" w:ascii="楷体_GB2312" w:hAnsi="宋体" w:eastAsia="楷体_GB2312" w:cs="楷体_GB2312"/>
          <w:b/>
          <w:bCs/>
          <w:i w:val="0"/>
          <w:iCs w:val="0"/>
          <w:color w:val="auto"/>
          <w:kern w:val="0"/>
          <w:sz w:val="28"/>
          <w:szCs w:val="28"/>
          <w:u w:val="none"/>
          <w:lang w:val="en-US" w:eastAsia="zh-CN" w:bidi="ar"/>
        </w:rPr>
        <w:sectPr>
          <w:footerReference r:id="rId3" w:type="default"/>
          <w:pgSz w:w="11906" w:h="16838"/>
          <w:pgMar w:top="1440" w:right="1800" w:bottom="1440" w:left="1800" w:header="851" w:footer="992" w:gutter="0"/>
          <w:cols w:space="720" w:num="1"/>
          <w:docGrid w:type="lines" w:linePitch="312" w:charSpace="0"/>
        </w:sectPr>
      </w:pPr>
    </w:p>
    <w:tbl>
      <w:tblPr>
        <w:tblStyle w:val="7"/>
        <w:tblW w:w="9871" w:type="dxa"/>
        <w:tblInd w:w="96" w:type="dxa"/>
        <w:shd w:val="clear" w:color="auto" w:fill="auto"/>
        <w:tblLayout w:type="autofit"/>
        <w:tblCellMar>
          <w:top w:w="0" w:type="dxa"/>
          <w:left w:w="108" w:type="dxa"/>
          <w:bottom w:w="0" w:type="dxa"/>
          <w:right w:w="108" w:type="dxa"/>
        </w:tblCellMar>
      </w:tblPr>
      <w:tblGrid>
        <w:gridCol w:w="2385"/>
        <w:gridCol w:w="2475"/>
        <w:gridCol w:w="2415"/>
        <w:gridCol w:w="2596"/>
      </w:tblGrid>
      <w:tr>
        <w:tblPrEx>
          <w:shd w:val="clear" w:color="auto" w:fill="auto"/>
          <w:tblCellMar>
            <w:top w:w="0" w:type="dxa"/>
            <w:left w:w="108" w:type="dxa"/>
            <w:bottom w:w="0" w:type="dxa"/>
            <w:right w:w="108" w:type="dxa"/>
          </w:tblCellMar>
        </w:tblPrEx>
        <w:trPr>
          <w:trHeight w:val="348" w:hRule="atLeast"/>
        </w:trPr>
        <w:tc>
          <w:tcPr>
            <w:tcW w:w="2385" w:type="dxa"/>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ascii="楷体_GB2312" w:hAnsi="宋体" w:eastAsia="楷体_GB2312" w:cs="楷体_GB2312"/>
                <w:b/>
                <w:bCs/>
                <w:i w:val="0"/>
                <w:iCs w:val="0"/>
                <w:color w:val="auto"/>
                <w:sz w:val="28"/>
                <w:szCs w:val="28"/>
                <w:u w:val="none"/>
              </w:rPr>
            </w:pPr>
            <w:r>
              <w:rPr>
                <w:rFonts w:hint="eastAsia" w:ascii="仿宋" w:hAnsi="仿宋" w:eastAsia="仿宋" w:cs="仿宋_GB2312"/>
                <w:b/>
                <w:bCs/>
                <w:color w:val="auto"/>
                <w:sz w:val="28"/>
                <w:szCs w:val="28"/>
                <w:lang w:val="en-US" w:eastAsia="zh-CN"/>
              </w:rPr>
              <w:t>附表1</w:t>
            </w:r>
          </w:p>
        </w:tc>
        <w:tc>
          <w:tcPr>
            <w:tcW w:w="2475" w:type="dxa"/>
            <w:tcBorders>
              <w:top w:val="nil"/>
              <w:left w:val="nil"/>
              <w:bottom w:val="nil"/>
              <w:right w:val="nil"/>
            </w:tcBorders>
            <w:shd w:val="clear" w:color="auto" w:fill="auto"/>
            <w:noWrap/>
            <w:vAlign w:val="bottom"/>
          </w:tcPr>
          <w:p>
            <w:pPr>
              <w:rPr>
                <w:rFonts w:hint="eastAsia" w:ascii="宋体" w:hAnsi="宋体" w:eastAsia="宋体" w:cs="宋体"/>
                <w:i w:val="0"/>
                <w:iCs w:val="0"/>
                <w:color w:val="auto"/>
                <w:sz w:val="24"/>
                <w:szCs w:val="24"/>
                <w:u w:val="none"/>
              </w:rPr>
            </w:pPr>
          </w:p>
        </w:tc>
        <w:tc>
          <w:tcPr>
            <w:tcW w:w="2415" w:type="dxa"/>
            <w:tcBorders>
              <w:top w:val="nil"/>
              <w:left w:val="nil"/>
              <w:bottom w:val="nil"/>
              <w:right w:val="nil"/>
            </w:tcBorders>
            <w:shd w:val="clear" w:color="auto" w:fill="auto"/>
            <w:noWrap/>
            <w:vAlign w:val="bottom"/>
          </w:tcPr>
          <w:p>
            <w:pPr>
              <w:rPr>
                <w:rFonts w:hint="eastAsia" w:ascii="宋体" w:hAnsi="宋体" w:eastAsia="宋体" w:cs="宋体"/>
                <w:i w:val="0"/>
                <w:iCs w:val="0"/>
                <w:color w:val="auto"/>
                <w:sz w:val="24"/>
                <w:szCs w:val="24"/>
                <w:u w:val="none"/>
              </w:rPr>
            </w:pPr>
          </w:p>
        </w:tc>
        <w:tc>
          <w:tcPr>
            <w:tcW w:w="2596" w:type="dxa"/>
            <w:tcBorders>
              <w:top w:val="nil"/>
              <w:left w:val="nil"/>
              <w:bottom w:val="nil"/>
              <w:right w:val="nil"/>
            </w:tcBorders>
            <w:shd w:val="clear" w:color="auto" w:fill="auto"/>
            <w:noWrap/>
            <w:vAlign w:val="bottom"/>
          </w:tcPr>
          <w:p>
            <w:pPr>
              <w:rPr>
                <w:rFonts w:hint="eastAsia" w:ascii="宋体" w:hAnsi="宋体" w:eastAsia="宋体" w:cs="宋体"/>
                <w:i w:val="0"/>
                <w:iCs w:val="0"/>
                <w:color w:val="auto"/>
                <w:sz w:val="24"/>
                <w:szCs w:val="24"/>
                <w:u w:val="none"/>
              </w:rPr>
            </w:pPr>
          </w:p>
        </w:tc>
      </w:tr>
      <w:tr>
        <w:tblPrEx>
          <w:shd w:val="clear" w:color="auto" w:fill="auto"/>
          <w:tblCellMar>
            <w:top w:w="0" w:type="dxa"/>
            <w:left w:w="108" w:type="dxa"/>
            <w:bottom w:w="0" w:type="dxa"/>
            <w:right w:w="108" w:type="dxa"/>
          </w:tblCellMar>
        </w:tblPrEx>
        <w:trPr>
          <w:trHeight w:val="444" w:hRule="atLeast"/>
        </w:trPr>
        <w:tc>
          <w:tcPr>
            <w:tcW w:w="0" w:type="auto"/>
            <w:gridSpan w:val="4"/>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b/>
                <w:bCs/>
                <w:i w:val="0"/>
                <w:iCs w:val="0"/>
                <w:color w:val="auto"/>
                <w:sz w:val="36"/>
                <w:szCs w:val="36"/>
                <w:u w:val="none"/>
              </w:rPr>
            </w:pPr>
            <w:r>
              <w:rPr>
                <w:rFonts w:hint="eastAsia" w:ascii="宋体" w:hAnsi="宋体" w:eastAsia="宋体" w:cs="宋体"/>
                <w:b/>
                <w:bCs/>
                <w:i w:val="0"/>
                <w:iCs w:val="0"/>
                <w:color w:val="auto"/>
                <w:kern w:val="0"/>
                <w:sz w:val="36"/>
                <w:szCs w:val="36"/>
                <w:u w:val="none"/>
                <w:lang w:val="en-US" w:eastAsia="zh-CN" w:bidi="ar"/>
              </w:rPr>
              <w:t>202</w:t>
            </w:r>
            <w:r>
              <w:rPr>
                <w:rFonts w:hint="eastAsia" w:ascii="宋体" w:hAnsi="宋体" w:cs="宋体"/>
                <w:b/>
                <w:bCs/>
                <w:i w:val="0"/>
                <w:iCs w:val="0"/>
                <w:color w:val="auto"/>
                <w:kern w:val="0"/>
                <w:sz w:val="36"/>
                <w:szCs w:val="36"/>
                <w:u w:val="none"/>
                <w:lang w:val="en-US" w:eastAsia="zh-CN" w:bidi="ar"/>
              </w:rPr>
              <w:t>3</w:t>
            </w:r>
            <w:r>
              <w:rPr>
                <w:rFonts w:hint="eastAsia" w:ascii="宋体" w:hAnsi="宋体" w:eastAsia="宋体" w:cs="宋体"/>
                <w:b/>
                <w:bCs/>
                <w:i w:val="0"/>
                <w:iCs w:val="0"/>
                <w:color w:val="auto"/>
                <w:kern w:val="0"/>
                <w:sz w:val="36"/>
                <w:szCs w:val="36"/>
                <w:u w:val="none"/>
                <w:lang w:val="en-US" w:eastAsia="zh-CN" w:bidi="ar"/>
              </w:rPr>
              <w:t>年进口贴息事项申报说明</w:t>
            </w:r>
          </w:p>
        </w:tc>
      </w:tr>
      <w:tr>
        <w:tblPrEx>
          <w:shd w:val="clear" w:color="auto" w:fill="auto"/>
          <w:tblCellMar>
            <w:top w:w="0" w:type="dxa"/>
            <w:left w:w="108" w:type="dxa"/>
            <w:bottom w:w="0" w:type="dxa"/>
            <w:right w:w="108" w:type="dxa"/>
          </w:tblCellMar>
        </w:tblPrEx>
        <w:trPr>
          <w:trHeight w:val="6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申请企业名称</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8"/>
                <w:szCs w:val="28"/>
                <w:u w:val="none"/>
              </w:rPr>
            </w:pPr>
          </w:p>
        </w:tc>
      </w:tr>
      <w:tr>
        <w:tblPrEx>
          <w:shd w:val="clear" w:color="auto" w:fill="auto"/>
          <w:tblCellMar>
            <w:top w:w="0" w:type="dxa"/>
            <w:left w:w="108" w:type="dxa"/>
            <w:bottom w:w="0" w:type="dxa"/>
            <w:right w:w="108" w:type="dxa"/>
          </w:tblCellMar>
        </w:tblPrEx>
        <w:trPr>
          <w:trHeight w:val="6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法定代表人姓名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8"/>
                <w:szCs w:val="2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企业注册地</w:t>
            </w:r>
            <w:r>
              <w:rPr>
                <w:rStyle w:val="16"/>
                <w:rFonts w:eastAsia="宋体"/>
                <w:color w:val="auto"/>
                <w:lang w:val="en-US" w:eastAsia="zh-CN" w:bidi="ar"/>
              </w:rPr>
              <w:t xml:space="preserve">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sz w:val="28"/>
                <w:szCs w:val="28"/>
                <w:u w:val="none"/>
              </w:rPr>
            </w:pPr>
            <w:r>
              <w:rPr>
                <w:rStyle w:val="17"/>
                <w:color w:val="auto"/>
                <w:lang w:val="en-US" w:eastAsia="zh-CN" w:bidi="ar"/>
              </w:rPr>
              <w:t>省</w:t>
            </w:r>
            <w:r>
              <w:rPr>
                <w:rStyle w:val="16"/>
                <w:rFonts w:eastAsia="宋体"/>
                <w:color w:val="auto"/>
                <w:lang w:val="en-US" w:eastAsia="zh-CN" w:bidi="ar"/>
              </w:rPr>
              <w:t xml:space="preserve">      </w:t>
            </w:r>
            <w:r>
              <w:rPr>
                <w:rStyle w:val="17"/>
                <w:color w:val="auto"/>
                <w:lang w:val="en-US" w:eastAsia="zh-CN" w:bidi="ar"/>
              </w:rPr>
              <w:t>市</w:t>
            </w:r>
          </w:p>
        </w:tc>
      </w:tr>
      <w:tr>
        <w:tblPrEx>
          <w:shd w:val="clear" w:color="auto" w:fill="auto"/>
          <w:tblCellMar>
            <w:top w:w="0" w:type="dxa"/>
            <w:left w:w="108" w:type="dxa"/>
            <w:bottom w:w="0" w:type="dxa"/>
            <w:right w:w="108" w:type="dxa"/>
          </w:tblCellMar>
        </w:tblPrEx>
        <w:trPr>
          <w:trHeight w:val="6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企业性质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8"/>
                <w:szCs w:val="2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8"/>
                <w:szCs w:val="2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宋体" w:cs="Times New Roman"/>
                <w:i w:val="0"/>
                <w:iCs w:val="0"/>
                <w:color w:val="auto"/>
                <w:sz w:val="28"/>
                <w:szCs w:val="28"/>
                <w:u w:val="none"/>
              </w:rPr>
            </w:pPr>
          </w:p>
        </w:tc>
      </w:tr>
      <w:tr>
        <w:tblPrEx>
          <w:shd w:val="clear" w:color="auto" w:fill="auto"/>
          <w:tblCellMar>
            <w:top w:w="0" w:type="dxa"/>
            <w:left w:w="108" w:type="dxa"/>
            <w:bottom w:w="0" w:type="dxa"/>
            <w:right w:w="108" w:type="dxa"/>
          </w:tblCellMar>
        </w:tblPrEx>
        <w:trPr>
          <w:trHeight w:val="6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通讯地址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8"/>
                <w:szCs w:val="2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邮政编码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8"/>
                <w:szCs w:val="28"/>
                <w:u w:val="none"/>
              </w:rPr>
            </w:pPr>
          </w:p>
        </w:tc>
      </w:tr>
      <w:tr>
        <w:tblPrEx>
          <w:shd w:val="clear" w:color="auto" w:fill="auto"/>
          <w:tblCellMar>
            <w:top w:w="0" w:type="dxa"/>
            <w:left w:w="108" w:type="dxa"/>
            <w:bottom w:w="0" w:type="dxa"/>
            <w:right w:w="108" w:type="dxa"/>
          </w:tblCellMar>
        </w:tblPrEx>
        <w:trPr>
          <w:trHeight w:val="5070" w:hRule="atLeast"/>
        </w:trPr>
        <w:tc>
          <w:tcPr>
            <w:tcW w:w="987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申请人郑重声明如下：</w:t>
            </w:r>
          </w:p>
          <w:p>
            <w:pPr>
              <w:keepNext w:val="0"/>
              <w:keepLines w:val="0"/>
              <w:widowControl/>
              <w:suppressLineNumbers w:val="0"/>
              <w:jc w:val="left"/>
              <w:textAlignment w:val="center"/>
              <w:rPr>
                <w:rStyle w:val="19"/>
                <w:color w:val="auto"/>
                <w:lang w:val="en-US" w:eastAsia="zh-CN" w:bidi="ar"/>
              </w:rPr>
            </w:pPr>
            <w:r>
              <w:rPr>
                <w:rStyle w:val="18"/>
                <w:rFonts w:eastAsia="宋体"/>
                <w:color w:val="auto"/>
                <w:lang w:val="en-US" w:eastAsia="zh-CN" w:bidi="ar"/>
              </w:rPr>
              <w:t>1</w:t>
            </w:r>
            <w:r>
              <w:rPr>
                <w:rStyle w:val="19"/>
                <w:color w:val="auto"/>
                <w:lang w:val="en-US" w:eastAsia="zh-CN" w:bidi="ar"/>
              </w:rPr>
              <w:t>、申请人共上报申报文件资料</w:t>
            </w:r>
            <w:r>
              <w:rPr>
                <w:rStyle w:val="18"/>
                <w:rFonts w:eastAsia="宋体"/>
                <w:color w:val="auto"/>
                <w:lang w:val="en-US" w:eastAsia="zh-CN" w:bidi="ar"/>
              </w:rPr>
              <w:t xml:space="preserve">        </w:t>
            </w:r>
            <w:r>
              <w:rPr>
                <w:rStyle w:val="19"/>
                <w:color w:val="auto"/>
                <w:lang w:val="en-US" w:eastAsia="zh-CN" w:bidi="ar"/>
              </w:rPr>
              <w:t>页；</w:t>
            </w:r>
          </w:p>
          <w:p>
            <w:pPr>
              <w:keepNext w:val="0"/>
              <w:keepLines w:val="0"/>
              <w:widowControl/>
              <w:suppressLineNumbers w:val="0"/>
              <w:jc w:val="left"/>
              <w:textAlignment w:val="center"/>
              <w:rPr>
                <w:rStyle w:val="19"/>
                <w:color w:val="auto"/>
                <w:lang w:val="en-US" w:eastAsia="zh-CN" w:bidi="ar"/>
              </w:rPr>
            </w:pPr>
            <w:r>
              <w:rPr>
                <w:rStyle w:val="18"/>
                <w:rFonts w:eastAsia="宋体"/>
                <w:color w:val="auto"/>
                <w:lang w:val="en-US" w:eastAsia="zh-CN" w:bidi="ar"/>
              </w:rPr>
              <w:t>2</w:t>
            </w:r>
            <w:r>
              <w:rPr>
                <w:rStyle w:val="19"/>
                <w:color w:val="auto"/>
                <w:lang w:val="en-US" w:eastAsia="zh-CN" w:bidi="ar"/>
              </w:rPr>
              <w:t>、申请人依法注册，具有独立法人资格，并合法经营；</w:t>
            </w:r>
          </w:p>
          <w:p>
            <w:pPr>
              <w:keepNext w:val="0"/>
              <w:keepLines w:val="0"/>
              <w:widowControl/>
              <w:suppressLineNumbers w:val="0"/>
              <w:jc w:val="left"/>
              <w:textAlignment w:val="center"/>
              <w:rPr>
                <w:rStyle w:val="19"/>
                <w:color w:val="auto"/>
                <w:lang w:val="en-US" w:eastAsia="zh-CN" w:bidi="ar"/>
              </w:rPr>
            </w:pPr>
            <w:r>
              <w:rPr>
                <w:rStyle w:val="18"/>
                <w:rFonts w:eastAsia="宋体"/>
                <w:color w:val="auto"/>
                <w:lang w:val="en-US" w:eastAsia="zh-CN" w:bidi="ar"/>
              </w:rPr>
              <w:t>3</w:t>
            </w:r>
            <w:r>
              <w:rPr>
                <w:rStyle w:val="19"/>
                <w:color w:val="auto"/>
                <w:lang w:val="en-US" w:eastAsia="zh-CN" w:bidi="ar"/>
              </w:rPr>
              <w:t>、申请人申报的所有文件、单证和资料是准确、真实、完整和有效的；</w:t>
            </w:r>
          </w:p>
          <w:p>
            <w:pPr>
              <w:keepNext w:val="0"/>
              <w:keepLines w:val="0"/>
              <w:widowControl/>
              <w:suppressLineNumbers w:val="0"/>
              <w:jc w:val="left"/>
              <w:textAlignment w:val="center"/>
              <w:rPr>
                <w:rStyle w:val="19"/>
                <w:color w:val="auto"/>
                <w:lang w:val="en-US" w:eastAsia="zh-CN" w:bidi="ar"/>
              </w:rPr>
            </w:pPr>
            <w:r>
              <w:rPr>
                <w:rStyle w:val="18"/>
                <w:rFonts w:eastAsia="宋体"/>
                <w:color w:val="auto"/>
                <w:lang w:val="en-US" w:eastAsia="zh-CN" w:bidi="ar"/>
              </w:rPr>
              <w:t>4</w:t>
            </w:r>
            <w:r>
              <w:rPr>
                <w:rStyle w:val="19"/>
                <w:color w:val="auto"/>
                <w:lang w:val="en-US" w:eastAsia="zh-CN" w:bidi="ar"/>
              </w:rPr>
              <w:t>、申请人申报的所有复印件均与原件核对，完全一致；</w:t>
            </w:r>
          </w:p>
          <w:p>
            <w:pPr>
              <w:keepNext w:val="0"/>
              <w:keepLines w:val="0"/>
              <w:widowControl/>
              <w:suppressLineNumbers w:val="0"/>
              <w:jc w:val="left"/>
              <w:textAlignment w:val="center"/>
              <w:rPr>
                <w:rStyle w:val="19"/>
                <w:color w:val="auto"/>
                <w:lang w:val="en-US" w:eastAsia="zh-CN" w:bidi="ar"/>
              </w:rPr>
            </w:pPr>
            <w:r>
              <w:rPr>
                <w:rStyle w:val="18"/>
                <w:rFonts w:eastAsia="宋体"/>
                <w:color w:val="auto"/>
                <w:lang w:val="en-US" w:eastAsia="zh-CN" w:bidi="ar"/>
              </w:rPr>
              <w:t>5</w:t>
            </w:r>
            <w:r>
              <w:rPr>
                <w:rStyle w:val="19"/>
                <w:color w:val="auto"/>
                <w:lang w:val="en-US" w:eastAsia="zh-CN" w:bidi="ar"/>
              </w:rPr>
              <w:t>、申请人承诺接受有关主管部门为审核本申请而进行的必要核查。</w:t>
            </w:r>
          </w:p>
          <w:p>
            <w:pPr>
              <w:keepNext w:val="0"/>
              <w:keepLines w:val="0"/>
              <w:widowControl/>
              <w:suppressLineNumbers w:val="0"/>
              <w:jc w:val="left"/>
              <w:textAlignment w:val="center"/>
              <w:rPr>
                <w:rStyle w:val="19"/>
                <w:color w:val="auto"/>
                <w:lang w:val="en-US" w:eastAsia="zh-CN" w:bidi="ar"/>
              </w:rPr>
            </w:pPr>
            <w:r>
              <w:rPr>
                <w:rStyle w:val="19"/>
                <w:color w:val="auto"/>
                <w:lang w:val="en-US" w:eastAsia="zh-CN" w:bidi="ar"/>
              </w:rPr>
              <w:t>申请企业法定代表人或授权人：（签名）</w:t>
            </w:r>
          </w:p>
          <w:p>
            <w:pPr>
              <w:keepNext w:val="0"/>
              <w:keepLines w:val="0"/>
              <w:widowControl/>
              <w:suppressLineNumbers w:val="0"/>
              <w:jc w:val="left"/>
              <w:textAlignment w:val="center"/>
              <w:rPr>
                <w:rStyle w:val="19"/>
                <w:color w:val="auto"/>
                <w:lang w:val="en-US" w:eastAsia="zh-CN" w:bidi="ar"/>
              </w:rPr>
            </w:pPr>
            <w:r>
              <w:rPr>
                <w:rStyle w:val="19"/>
                <w:color w:val="auto"/>
                <w:lang w:val="en-US" w:eastAsia="zh-CN" w:bidi="ar"/>
              </w:rPr>
              <w:t>申请企业盖章：</w:t>
            </w:r>
          </w:p>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Style w:val="19"/>
                <w:color w:val="auto"/>
                <w:lang w:val="en-US" w:eastAsia="zh-CN" w:bidi="ar"/>
              </w:rPr>
              <w:t>日期：</w:t>
            </w:r>
            <w:r>
              <w:rPr>
                <w:rStyle w:val="18"/>
                <w:rFonts w:eastAsia="宋体"/>
                <w:color w:val="auto"/>
                <w:lang w:val="en-US" w:eastAsia="zh-CN" w:bidi="ar"/>
              </w:rPr>
              <w:t xml:space="preserve">        </w:t>
            </w:r>
            <w:r>
              <w:rPr>
                <w:rStyle w:val="19"/>
                <w:color w:val="auto"/>
                <w:lang w:val="en-US" w:eastAsia="zh-CN" w:bidi="ar"/>
              </w:rPr>
              <w:t>年</w:t>
            </w:r>
            <w:r>
              <w:rPr>
                <w:rStyle w:val="18"/>
                <w:rFonts w:eastAsia="宋体"/>
                <w:color w:val="auto"/>
                <w:lang w:val="en-US" w:eastAsia="zh-CN" w:bidi="ar"/>
              </w:rPr>
              <w:t xml:space="preserve">      </w:t>
            </w:r>
            <w:r>
              <w:rPr>
                <w:rStyle w:val="19"/>
                <w:color w:val="auto"/>
                <w:lang w:val="en-US" w:eastAsia="zh-CN" w:bidi="ar"/>
              </w:rPr>
              <w:t>月</w:t>
            </w:r>
            <w:r>
              <w:rPr>
                <w:rStyle w:val="18"/>
                <w:rFonts w:eastAsia="宋体"/>
                <w:color w:val="auto"/>
                <w:lang w:val="en-US" w:eastAsia="zh-CN" w:bidi="ar"/>
              </w:rPr>
              <w:t xml:space="preserve">      </w:t>
            </w:r>
            <w:r>
              <w:rPr>
                <w:rStyle w:val="19"/>
                <w:color w:val="auto"/>
                <w:lang w:val="en-US" w:eastAsia="zh-CN" w:bidi="ar"/>
              </w:rPr>
              <w:t>日</w:t>
            </w:r>
          </w:p>
        </w:tc>
      </w:tr>
      <w:tr>
        <w:tblPrEx>
          <w:tblCellMar>
            <w:top w:w="0" w:type="dxa"/>
            <w:left w:w="108" w:type="dxa"/>
            <w:bottom w:w="0" w:type="dxa"/>
            <w:right w:w="108" w:type="dxa"/>
          </w:tblCellMar>
        </w:tblPrEx>
        <w:trPr>
          <w:trHeight w:val="5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开户银行账户账号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开户银行账户户名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8"/>
                <w:szCs w:val="28"/>
                <w:u w:val="none"/>
              </w:rPr>
            </w:pPr>
          </w:p>
        </w:tc>
      </w:tr>
      <w:tr>
        <w:tblPrEx>
          <w:tblCellMar>
            <w:top w:w="0" w:type="dxa"/>
            <w:left w:w="108" w:type="dxa"/>
            <w:bottom w:w="0" w:type="dxa"/>
            <w:right w:w="108" w:type="dxa"/>
          </w:tblCellMar>
        </w:tblPrEx>
        <w:trPr>
          <w:trHeight w:val="5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开户银行名称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开户行地址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8"/>
                <w:szCs w:val="28"/>
                <w:u w:val="none"/>
              </w:rPr>
            </w:pPr>
          </w:p>
        </w:tc>
      </w:tr>
      <w:tr>
        <w:tblPrEx>
          <w:tblCellMar>
            <w:top w:w="0" w:type="dxa"/>
            <w:left w:w="108" w:type="dxa"/>
            <w:bottom w:w="0" w:type="dxa"/>
            <w:right w:w="108" w:type="dxa"/>
          </w:tblCellMar>
        </w:tblPrEx>
        <w:trPr>
          <w:trHeight w:val="5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企业联系人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联系电话</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8"/>
                <w:szCs w:val="28"/>
                <w:u w:val="none"/>
              </w:rPr>
            </w:pPr>
          </w:p>
        </w:tc>
      </w:tr>
      <w:tr>
        <w:tblPrEx>
          <w:tblCellMar>
            <w:top w:w="0" w:type="dxa"/>
            <w:left w:w="108" w:type="dxa"/>
            <w:bottom w:w="0" w:type="dxa"/>
            <w:right w:w="108" w:type="dxa"/>
          </w:tblCellMar>
        </w:tblPrEx>
        <w:trPr>
          <w:trHeight w:val="5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电子邮件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移动电话</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8"/>
                <w:szCs w:val="28"/>
                <w:u w:val="none"/>
              </w:rPr>
            </w:pPr>
          </w:p>
        </w:tc>
      </w:tr>
      <w:tr>
        <w:tblPrEx>
          <w:tblCellMar>
            <w:top w:w="0" w:type="dxa"/>
            <w:left w:w="108" w:type="dxa"/>
            <w:bottom w:w="0" w:type="dxa"/>
            <w:right w:w="108" w:type="dxa"/>
          </w:tblCellMar>
        </w:tblPrEx>
        <w:trPr>
          <w:trHeight w:val="5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联系传真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8"/>
                <w:szCs w:val="28"/>
                <w:u w:val="none"/>
              </w:rPr>
            </w:pPr>
          </w:p>
        </w:tc>
      </w:tr>
      <w:tr>
        <w:tblPrEx>
          <w:tblCellMar>
            <w:top w:w="0" w:type="dxa"/>
            <w:left w:w="108" w:type="dxa"/>
            <w:bottom w:w="0" w:type="dxa"/>
            <w:right w:w="108" w:type="dxa"/>
          </w:tblCellMar>
        </w:tblPrEx>
        <w:trPr>
          <w:trHeight w:val="1770" w:hRule="atLeast"/>
        </w:trPr>
        <w:tc>
          <w:tcPr>
            <w:tcW w:w="9871" w:type="dxa"/>
            <w:gridSpan w:val="4"/>
            <w:tcBorders>
              <w:top w:val="nil"/>
              <w:left w:val="nil"/>
              <w:bottom w:val="nil"/>
              <w:right w:val="nil"/>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说明：</w:t>
            </w:r>
          </w:p>
          <w:p>
            <w:pPr>
              <w:keepNext w:val="0"/>
              <w:keepLines w:val="0"/>
              <w:widowControl/>
              <w:suppressLineNumbers w:val="0"/>
              <w:jc w:val="left"/>
              <w:textAlignment w:val="bottom"/>
              <w:rPr>
                <w:rStyle w:val="19"/>
                <w:color w:val="auto"/>
                <w:lang w:val="en-US" w:eastAsia="zh-CN" w:bidi="ar"/>
              </w:rPr>
            </w:pPr>
            <w:r>
              <w:rPr>
                <w:rStyle w:val="18"/>
                <w:rFonts w:eastAsia="宋体"/>
                <w:color w:val="auto"/>
                <w:lang w:val="en-US" w:eastAsia="zh-CN" w:bidi="ar"/>
              </w:rPr>
              <w:t>1</w:t>
            </w:r>
            <w:r>
              <w:rPr>
                <w:rStyle w:val="19"/>
                <w:color w:val="auto"/>
                <w:lang w:val="en-US" w:eastAsia="zh-CN" w:bidi="ar"/>
              </w:rPr>
              <w:t>、申请企业法定代表人或授权人签名栏必须手签，使用名章无效；</w:t>
            </w:r>
          </w:p>
          <w:p>
            <w:pPr>
              <w:keepNext w:val="0"/>
              <w:keepLines w:val="0"/>
              <w:widowControl/>
              <w:suppressLineNumbers w:val="0"/>
              <w:jc w:val="left"/>
              <w:textAlignment w:val="bottom"/>
              <w:rPr>
                <w:rStyle w:val="19"/>
                <w:color w:val="auto"/>
                <w:lang w:val="en-US" w:eastAsia="zh-CN" w:bidi="ar"/>
              </w:rPr>
            </w:pPr>
            <w:r>
              <w:rPr>
                <w:rStyle w:val="18"/>
                <w:rFonts w:eastAsia="宋体"/>
                <w:color w:val="auto"/>
                <w:lang w:val="en-US" w:eastAsia="zh-CN" w:bidi="ar"/>
              </w:rPr>
              <w:t>2</w:t>
            </w:r>
            <w:r>
              <w:rPr>
                <w:rStyle w:val="19"/>
                <w:color w:val="auto"/>
                <w:lang w:val="en-US" w:eastAsia="zh-CN" w:bidi="ar"/>
              </w:rPr>
              <w:t>、若由授权人签署，需提交由法定代表人手签并加盖公司印章的授权书原件；</w:t>
            </w:r>
          </w:p>
          <w:p>
            <w:pPr>
              <w:keepNext w:val="0"/>
              <w:keepLines w:val="0"/>
              <w:widowControl/>
              <w:suppressLineNumbers w:val="0"/>
              <w:jc w:val="left"/>
              <w:textAlignment w:val="bottom"/>
              <w:rPr>
                <w:rStyle w:val="19"/>
                <w:color w:val="auto"/>
                <w:lang w:val="en-US" w:eastAsia="zh-CN" w:bidi="ar"/>
              </w:rPr>
            </w:pPr>
            <w:r>
              <w:rPr>
                <w:rStyle w:val="18"/>
                <w:rFonts w:eastAsia="宋体"/>
                <w:color w:val="auto"/>
                <w:lang w:val="en-US" w:eastAsia="zh-CN" w:bidi="ar"/>
              </w:rPr>
              <w:t>3</w:t>
            </w:r>
            <w:r>
              <w:rPr>
                <w:rStyle w:val="19"/>
                <w:color w:val="auto"/>
                <w:lang w:val="en-US" w:eastAsia="zh-CN" w:bidi="ar"/>
              </w:rPr>
              <w:t>、银行账户信息必须为公司账户，用于拨付贴息资金，务必正确填写；</w:t>
            </w:r>
          </w:p>
          <w:p>
            <w:pPr>
              <w:keepNext w:val="0"/>
              <w:keepLines w:val="0"/>
              <w:widowControl/>
              <w:suppressLineNumbers w:val="0"/>
              <w:jc w:val="left"/>
              <w:textAlignment w:val="bottom"/>
              <w:rPr>
                <w:rFonts w:hint="eastAsia" w:ascii="宋体" w:hAnsi="宋体" w:eastAsia="宋体" w:cs="宋体"/>
                <w:i w:val="0"/>
                <w:iCs w:val="0"/>
                <w:color w:val="auto"/>
                <w:sz w:val="24"/>
                <w:szCs w:val="24"/>
                <w:u w:val="none"/>
              </w:rPr>
            </w:pPr>
            <w:r>
              <w:rPr>
                <w:rStyle w:val="18"/>
                <w:rFonts w:eastAsia="宋体"/>
                <w:color w:val="auto"/>
                <w:lang w:val="en-US" w:eastAsia="zh-CN" w:bidi="ar"/>
              </w:rPr>
              <w:t>4</w:t>
            </w:r>
            <w:r>
              <w:rPr>
                <w:rStyle w:val="19"/>
                <w:color w:val="auto"/>
                <w:lang w:val="en-US" w:eastAsia="zh-CN" w:bidi="ar"/>
              </w:rPr>
              <w:t>、企业性质：国有、集体、民营、三资、研究院所、高校、其他。</w:t>
            </w:r>
          </w:p>
        </w:tc>
      </w:tr>
    </w:tbl>
    <w:p>
      <w:pPr>
        <w:pStyle w:val="2"/>
        <w:ind w:left="0" w:leftChars="0" w:firstLine="0" w:firstLineChars="0"/>
        <w:rPr>
          <w:color w:val="auto"/>
        </w:rPr>
        <w:sectPr>
          <w:pgSz w:w="11906" w:h="16838"/>
          <w:pgMar w:top="1134" w:right="1134" w:bottom="1134" w:left="1134" w:header="851" w:footer="992" w:gutter="0"/>
          <w:cols w:space="0" w:num="1"/>
          <w:rtlGutter w:val="0"/>
          <w:docGrid w:type="lines" w:linePitch="312" w:charSpace="0"/>
        </w:sectPr>
      </w:pPr>
    </w:p>
    <w:tbl>
      <w:tblPr>
        <w:tblStyle w:val="7"/>
        <w:tblW w:w="14712" w:type="dxa"/>
        <w:tblInd w:w="96" w:type="dxa"/>
        <w:shd w:val="clear" w:color="auto" w:fill="auto"/>
        <w:tblLayout w:type="autofit"/>
        <w:tblCellMar>
          <w:top w:w="0" w:type="dxa"/>
          <w:left w:w="108" w:type="dxa"/>
          <w:bottom w:w="0" w:type="dxa"/>
          <w:right w:w="108" w:type="dxa"/>
        </w:tblCellMar>
      </w:tblPr>
      <w:tblGrid>
        <w:gridCol w:w="1439"/>
        <w:gridCol w:w="196"/>
        <w:gridCol w:w="1078"/>
        <w:gridCol w:w="1289"/>
        <w:gridCol w:w="750"/>
        <w:gridCol w:w="1455"/>
        <w:gridCol w:w="540"/>
        <w:gridCol w:w="1635"/>
        <w:gridCol w:w="15"/>
        <w:gridCol w:w="1935"/>
        <w:gridCol w:w="78"/>
        <w:gridCol w:w="1437"/>
        <w:gridCol w:w="162"/>
        <w:gridCol w:w="993"/>
        <w:gridCol w:w="90"/>
        <w:gridCol w:w="1598"/>
        <w:gridCol w:w="22"/>
      </w:tblGrid>
      <w:tr>
        <w:tblPrEx>
          <w:shd w:val="clear" w:color="auto" w:fill="auto"/>
          <w:tblCellMar>
            <w:top w:w="0" w:type="dxa"/>
            <w:left w:w="108" w:type="dxa"/>
            <w:bottom w:w="0" w:type="dxa"/>
            <w:right w:w="108" w:type="dxa"/>
          </w:tblCellMar>
        </w:tblPrEx>
        <w:trPr>
          <w:gridAfter w:val="1"/>
          <w:wAfter w:w="22" w:type="dxa"/>
          <w:trHeight w:val="348" w:hRule="atLeast"/>
        </w:trPr>
        <w:tc>
          <w:tcPr>
            <w:tcW w:w="1635" w:type="dxa"/>
            <w:gridSpan w:val="2"/>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ascii="楷体_GB2312" w:hAnsi="宋体" w:eastAsia="楷体_GB2312" w:cs="楷体_GB2312"/>
                <w:b/>
                <w:bCs/>
                <w:i w:val="0"/>
                <w:iCs w:val="0"/>
                <w:color w:val="auto"/>
                <w:sz w:val="28"/>
                <w:szCs w:val="28"/>
                <w:u w:val="none"/>
              </w:rPr>
            </w:pPr>
            <w:r>
              <w:rPr>
                <w:rFonts w:hint="default" w:ascii="仿宋" w:hAnsi="仿宋" w:eastAsia="仿宋" w:cs="仿宋_GB2312"/>
                <w:b/>
                <w:bCs/>
                <w:color w:val="auto"/>
                <w:sz w:val="28"/>
                <w:szCs w:val="28"/>
                <w:lang w:val="en-US" w:eastAsia="zh-CN"/>
              </w:rPr>
              <w:t>附表2</w:t>
            </w:r>
          </w:p>
        </w:tc>
        <w:tc>
          <w:tcPr>
            <w:tcW w:w="2367" w:type="dxa"/>
            <w:gridSpan w:val="2"/>
            <w:tcBorders>
              <w:top w:val="nil"/>
              <w:left w:val="nil"/>
              <w:bottom w:val="nil"/>
              <w:right w:val="nil"/>
            </w:tcBorders>
            <w:shd w:val="clear" w:color="auto" w:fill="auto"/>
            <w:noWrap/>
            <w:vAlign w:val="bottom"/>
          </w:tcPr>
          <w:p>
            <w:pPr>
              <w:rPr>
                <w:rFonts w:hint="eastAsia" w:ascii="宋体" w:hAnsi="宋体" w:eastAsia="宋体" w:cs="宋体"/>
                <w:i w:val="0"/>
                <w:iCs w:val="0"/>
                <w:color w:val="auto"/>
                <w:sz w:val="24"/>
                <w:szCs w:val="24"/>
                <w:u w:val="none"/>
              </w:rPr>
            </w:pPr>
          </w:p>
        </w:tc>
        <w:tc>
          <w:tcPr>
            <w:tcW w:w="2205" w:type="dxa"/>
            <w:gridSpan w:val="2"/>
            <w:tcBorders>
              <w:top w:val="nil"/>
              <w:left w:val="nil"/>
              <w:bottom w:val="nil"/>
              <w:right w:val="nil"/>
            </w:tcBorders>
            <w:shd w:val="clear" w:color="auto" w:fill="auto"/>
            <w:noWrap/>
            <w:vAlign w:val="bottom"/>
          </w:tcPr>
          <w:p>
            <w:pPr>
              <w:rPr>
                <w:rFonts w:hint="eastAsia" w:ascii="宋体" w:hAnsi="宋体" w:eastAsia="宋体" w:cs="宋体"/>
                <w:i w:val="0"/>
                <w:iCs w:val="0"/>
                <w:color w:val="auto"/>
                <w:sz w:val="24"/>
                <w:szCs w:val="24"/>
                <w:u w:val="none"/>
              </w:rPr>
            </w:pPr>
          </w:p>
        </w:tc>
        <w:tc>
          <w:tcPr>
            <w:tcW w:w="2175" w:type="dxa"/>
            <w:gridSpan w:val="2"/>
            <w:tcBorders>
              <w:top w:val="nil"/>
              <w:left w:val="nil"/>
              <w:bottom w:val="nil"/>
              <w:right w:val="nil"/>
            </w:tcBorders>
            <w:shd w:val="clear" w:color="auto" w:fill="auto"/>
            <w:noWrap/>
            <w:vAlign w:val="bottom"/>
          </w:tcPr>
          <w:p>
            <w:pPr>
              <w:rPr>
                <w:rFonts w:hint="eastAsia" w:ascii="宋体" w:hAnsi="宋体" w:eastAsia="宋体" w:cs="宋体"/>
                <w:i w:val="0"/>
                <w:iCs w:val="0"/>
                <w:color w:val="auto"/>
                <w:sz w:val="24"/>
                <w:szCs w:val="24"/>
                <w:u w:val="none"/>
              </w:rPr>
            </w:pPr>
          </w:p>
        </w:tc>
        <w:tc>
          <w:tcPr>
            <w:tcW w:w="2028" w:type="dxa"/>
            <w:gridSpan w:val="3"/>
            <w:tcBorders>
              <w:top w:val="nil"/>
              <w:left w:val="nil"/>
              <w:bottom w:val="nil"/>
              <w:right w:val="nil"/>
            </w:tcBorders>
            <w:shd w:val="clear" w:color="auto" w:fill="auto"/>
            <w:noWrap/>
            <w:vAlign w:val="bottom"/>
          </w:tcPr>
          <w:p>
            <w:pPr>
              <w:rPr>
                <w:rFonts w:hint="eastAsia" w:ascii="宋体" w:hAnsi="宋体" w:eastAsia="宋体" w:cs="宋体"/>
                <w:i w:val="0"/>
                <w:iCs w:val="0"/>
                <w:color w:val="auto"/>
                <w:sz w:val="24"/>
                <w:szCs w:val="24"/>
                <w:u w:val="none"/>
              </w:rPr>
            </w:pPr>
          </w:p>
        </w:tc>
        <w:tc>
          <w:tcPr>
            <w:tcW w:w="1599" w:type="dxa"/>
            <w:gridSpan w:val="2"/>
            <w:tcBorders>
              <w:top w:val="nil"/>
              <w:left w:val="nil"/>
              <w:bottom w:val="nil"/>
              <w:right w:val="nil"/>
            </w:tcBorders>
            <w:shd w:val="clear" w:color="auto" w:fill="auto"/>
            <w:noWrap/>
            <w:vAlign w:val="bottom"/>
          </w:tcPr>
          <w:p>
            <w:pPr>
              <w:rPr>
                <w:rFonts w:hint="eastAsia" w:ascii="宋体" w:hAnsi="宋体" w:eastAsia="宋体" w:cs="宋体"/>
                <w:i w:val="0"/>
                <w:iCs w:val="0"/>
                <w:color w:val="auto"/>
                <w:sz w:val="24"/>
                <w:szCs w:val="24"/>
                <w:u w:val="none"/>
              </w:rPr>
            </w:pPr>
          </w:p>
        </w:tc>
        <w:tc>
          <w:tcPr>
            <w:tcW w:w="993" w:type="dxa"/>
            <w:tcBorders>
              <w:top w:val="nil"/>
              <w:left w:val="nil"/>
              <w:bottom w:val="nil"/>
              <w:right w:val="nil"/>
            </w:tcBorders>
            <w:shd w:val="clear" w:color="auto" w:fill="auto"/>
            <w:noWrap/>
            <w:vAlign w:val="bottom"/>
          </w:tcPr>
          <w:p>
            <w:pPr>
              <w:rPr>
                <w:rFonts w:hint="eastAsia" w:ascii="宋体" w:hAnsi="宋体" w:eastAsia="宋体" w:cs="宋体"/>
                <w:i w:val="0"/>
                <w:iCs w:val="0"/>
                <w:color w:val="auto"/>
                <w:sz w:val="24"/>
                <w:szCs w:val="24"/>
                <w:u w:val="none"/>
              </w:rPr>
            </w:pPr>
          </w:p>
        </w:tc>
        <w:tc>
          <w:tcPr>
            <w:tcW w:w="1688" w:type="dxa"/>
            <w:gridSpan w:val="2"/>
            <w:tcBorders>
              <w:top w:val="nil"/>
              <w:left w:val="nil"/>
              <w:bottom w:val="nil"/>
              <w:right w:val="nil"/>
            </w:tcBorders>
            <w:shd w:val="clear" w:color="auto" w:fill="auto"/>
            <w:noWrap/>
            <w:vAlign w:val="bottom"/>
          </w:tcPr>
          <w:p>
            <w:pPr>
              <w:rPr>
                <w:rFonts w:hint="eastAsia" w:ascii="宋体" w:hAnsi="宋体" w:eastAsia="宋体" w:cs="宋体"/>
                <w:i w:val="0"/>
                <w:iCs w:val="0"/>
                <w:color w:val="auto"/>
                <w:sz w:val="24"/>
                <w:szCs w:val="24"/>
                <w:u w:val="none"/>
              </w:rPr>
            </w:pPr>
          </w:p>
        </w:tc>
      </w:tr>
      <w:tr>
        <w:tblPrEx>
          <w:shd w:val="clear" w:color="auto" w:fill="auto"/>
          <w:tblCellMar>
            <w:top w:w="0" w:type="dxa"/>
            <w:left w:w="108" w:type="dxa"/>
            <w:bottom w:w="0" w:type="dxa"/>
            <w:right w:w="108" w:type="dxa"/>
          </w:tblCellMar>
        </w:tblPrEx>
        <w:trPr>
          <w:gridAfter w:val="1"/>
          <w:wAfter w:w="22" w:type="dxa"/>
          <w:trHeight w:val="456" w:hRule="atLeast"/>
        </w:trPr>
        <w:tc>
          <w:tcPr>
            <w:tcW w:w="14690" w:type="dxa"/>
            <w:gridSpan w:val="16"/>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default" w:ascii="Times New Roman" w:hAnsi="Times New Roman" w:eastAsia="宋体" w:cs="Times New Roman"/>
                <w:b/>
                <w:bCs/>
                <w:i w:val="0"/>
                <w:iCs w:val="0"/>
                <w:color w:val="auto"/>
                <w:sz w:val="36"/>
                <w:szCs w:val="36"/>
                <w:u w:val="none"/>
              </w:rPr>
            </w:pPr>
            <w:r>
              <w:rPr>
                <w:rFonts w:hint="default" w:ascii="Times New Roman" w:hAnsi="Times New Roman" w:eastAsia="宋体" w:cs="Times New Roman"/>
                <w:b/>
                <w:bCs/>
                <w:i w:val="0"/>
                <w:iCs w:val="0"/>
                <w:color w:val="auto"/>
                <w:kern w:val="0"/>
                <w:sz w:val="36"/>
                <w:szCs w:val="36"/>
                <w:u w:val="none"/>
                <w:lang w:val="en-US" w:eastAsia="zh-CN" w:bidi="ar"/>
              </w:rPr>
              <w:t>202</w:t>
            </w:r>
            <w:r>
              <w:rPr>
                <w:rFonts w:hint="eastAsia" w:ascii="Times New Roman" w:hAnsi="Times New Roman" w:cs="Times New Roman"/>
                <w:b/>
                <w:bCs/>
                <w:i w:val="0"/>
                <w:iCs w:val="0"/>
                <w:color w:val="auto"/>
                <w:kern w:val="0"/>
                <w:sz w:val="36"/>
                <w:szCs w:val="36"/>
                <w:u w:val="none"/>
                <w:lang w:val="en-US" w:eastAsia="zh-CN" w:bidi="ar"/>
              </w:rPr>
              <w:t>3</w:t>
            </w:r>
            <w:r>
              <w:rPr>
                <w:rFonts w:hint="eastAsia" w:ascii="宋体" w:hAnsi="宋体" w:eastAsia="宋体" w:cs="宋体"/>
                <w:b/>
                <w:bCs/>
                <w:i w:val="0"/>
                <w:iCs w:val="0"/>
                <w:color w:val="auto"/>
                <w:kern w:val="0"/>
                <w:sz w:val="36"/>
                <w:szCs w:val="36"/>
                <w:u w:val="none"/>
                <w:lang w:val="en-US" w:eastAsia="zh-CN" w:bidi="ar"/>
              </w:rPr>
              <w:t>年进口贴息事项申请表</w:t>
            </w:r>
          </w:p>
        </w:tc>
      </w:tr>
      <w:tr>
        <w:tblPrEx>
          <w:shd w:val="clear" w:color="auto" w:fill="auto"/>
          <w:tblCellMar>
            <w:top w:w="0" w:type="dxa"/>
            <w:left w:w="108" w:type="dxa"/>
            <w:bottom w:w="0" w:type="dxa"/>
            <w:right w:w="108" w:type="dxa"/>
          </w:tblCellMar>
        </w:tblPrEx>
        <w:trPr>
          <w:gridAfter w:val="1"/>
          <w:wAfter w:w="22" w:type="dxa"/>
          <w:trHeight w:val="630" w:hRule="atLeast"/>
        </w:trPr>
        <w:tc>
          <w:tcPr>
            <w:tcW w:w="1635" w:type="dxa"/>
            <w:gridSpan w:val="2"/>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申请企业：</w:t>
            </w:r>
          </w:p>
        </w:tc>
        <w:tc>
          <w:tcPr>
            <w:tcW w:w="2367" w:type="dxa"/>
            <w:gridSpan w:val="2"/>
            <w:tcBorders>
              <w:top w:val="nil"/>
              <w:left w:val="nil"/>
              <w:bottom w:val="nil"/>
              <w:right w:val="nil"/>
            </w:tcBorders>
            <w:shd w:val="clear" w:color="auto" w:fill="auto"/>
            <w:noWrap/>
            <w:vAlign w:val="bottom"/>
          </w:tcPr>
          <w:p>
            <w:pPr>
              <w:rPr>
                <w:rFonts w:hint="eastAsia" w:ascii="宋体" w:hAnsi="宋体" w:eastAsia="宋体" w:cs="宋体"/>
                <w:i w:val="0"/>
                <w:iCs w:val="0"/>
                <w:color w:val="auto"/>
                <w:sz w:val="24"/>
                <w:szCs w:val="24"/>
                <w:u w:val="none"/>
              </w:rPr>
            </w:pPr>
          </w:p>
        </w:tc>
        <w:tc>
          <w:tcPr>
            <w:tcW w:w="2205" w:type="dxa"/>
            <w:gridSpan w:val="2"/>
            <w:tcBorders>
              <w:top w:val="nil"/>
              <w:left w:val="nil"/>
              <w:bottom w:val="nil"/>
              <w:right w:val="nil"/>
            </w:tcBorders>
            <w:shd w:val="clear" w:color="auto" w:fill="auto"/>
            <w:noWrap/>
            <w:vAlign w:val="bottom"/>
          </w:tcPr>
          <w:p>
            <w:pPr>
              <w:rPr>
                <w:rFonts w:hint="eastAsia" w:ascii="宋体" w:hAnsi="宋体" w:eastAsia="宋体" w:cs="宋体"/>
                <w:i w:val="0"/>
                <w:iCs w:val="0"/>
                <w:color w:val="auto"/>
                <w:sz w:val="24"/>
                <w:szCs w:val="24"/>
                <w:u w:val="none"/>
              </w:rPr>
            </w:pPr>
          </w:p>
        </w:tc>
        <w:tc>
          <w:tcPr>
            <w:tcW w:w="2175" w:type="dxa"/>
            <w:gridSpan w:val="2"/>
            <w:tcBorders>
              <w:top w:val="nil"/>
              <w:left w:val="nil"/>
              <w:bottom w:val="nil"/>
              <w:right w:val="nil"/>
            </w:tcBorders>
            <w:shd w:val="clear" w:color="auto" w:fill="auto"/>
            <w:noWrap/>
            <w:vAlign w:val="bottom"/>
          </w:tcPr>
          <w:p>
            <w:pPr>
              <w:rPr>
                <w:rFonts w:hint="eastAsia" w:ascii="宋体" w:hAnsi="宋体" w:eastAsia="宋体" w:cs="宋体"/>
                <w:i w:val="0"/>
                <w:iCs w:val="0"/>
                <w:color w:val="auto"/>
                <w:sz w:val="24"/>
                <w:szCs w:val="24"/>
                <w:u w:val="none"/>
              </w:rPr>
            </w:pPr>
          </w:p>
        </w:tc>
        <w:tc>
          <w:tcPr>
            <w:tcW w:w="2028" w:type="dxa"/>
            <w:gridSpan w:val="3"/>
            <w:tcBorders>
              <w:top w:val="nil"/>
              <w:left w:val="nil"/>
              <w:bottom w:val="nil"/>
              <w:right w:val="nil"/>
            </w:tcBorders>
            <w:shd w:val="clear" w:color="auto" w:fill="auto"/>
            <w:noWrap/>
            <w:vAlign w:val="bottom"/>
          </w:tcPr>
          <w:p>
            <w:pPr>
              <w:rPr>
                <w:rFonts w:hint="eastAsia" w:ascii="宋体" w:hAnsi="宋体" w:eastAsia="宋体" w:cs="宋体"/>
                <w:i w:val="0"/>
                <w:iCs w:val="0"/>
                <w:color w:val="auto"/>
                <w:sz w:val="24"/>
                <w:szCs w:val="24"/>
                <w:u w:val="none"/>
              </w:rPr>
            </w:pPr>
          </w:p>
        </w:tc>
        <w:tc>
          <w:tcPr>
            <w:tcW w:w="1599" w:type="dxa"/>
            <w:gridSpan w:val="2"/>
            <w:tcBorders>
              <w:top w:val="nil"/>
              <w:left w:val="nil"/>
              <w:bottom w:val="nil"/>
              <w:right w:val="nil"/>
            </w:tcBorders>
            <w:shd w:val="clear" w:color="auto" w:fill="auto"/>
            <w:noWrap/>
            <w:vAlign w:val="bottom"/>
          </w:tcPr>
          <w:p>
            <w:pPr>
              <w:rPr>
                <w:rFonts w:hint="eastAsia" w:ascii="宋体" w:hAnsi="宋体" w:eastAsia="宋体" w:cs="宋体"/>
                <w:i w:val="0"/>
                <w:iCs w:val="0"/>
                <w:color w:val="auto"/>
                <w:sz w:val="24"/>
                <w:szCs w:val="24"/>
                <w:u w:val="none"/>
              </w:rPr>
            </w:pPr>
          </w:p>
        </w:tc>
        <w:tc>
          <w:tcPr>
            <w:tcW w:w="993" w:type="dxa"/>
            <w:tcBorders>
              <w:top w:val="nil"/>
              <w:left w:val="nil"/>
              <w:bottom w:val="nil"/>
              <w:right w:val="nil"/>
            </w:tcBorders>
            <w:shd w:val="clear" w:color="auto" w:fill="auto"/>
            <w:noWrap/>
            <w:vAlign w:val="bottom"/>
          </w:tcPr>
          <w:p>
            <w:pPr>
              <w:rPr>
                <w:rFonts w:hint="eastAsia" w:ascii="宋体" w:hAnsi="宋体" w:eastAsia="宋体" w:cs="宋体"/>
                <w:i w:val="0"/>
                <w:iCs w:val="0"/>
                <w:color w:val="auto"/>
                <w:sz w:val="24"/>
                <w:szCs w:val="24"/>
                <w:u w:val="none"/>
              </w:rPr>
            </w:pPr>
          </w:p>
        </w:tc>
        <w:tc>
          <w:tcPr>
            <w:tcW w:w="1688" w:type="dxa"/>
            <w:gridSpan w:val="2"/>
            <w:tcBorders>
              <w:top w:val="nil"/>
              <w:left w:val="nil"/>
              <w:bottom w:val="nil"/>
              <w:right w:val="nil"/>
            </w:tcBorders>
            <w:shd w:val="clear" w:color="auto" w:fill="auto"/>
            <w:noWrap/>
            <w:vAlign w:val="bottom"/>
          </w:tcPr>
          <w:p>
            <w:pPr>
              <w:rPr>
                <w:rFonts w:hint="eastAsia" w:ascii="宋体" w:hAnsi="宋体" w:eastAsia="宋体" w:cs="宋体"/>
                <w:i w:val="0"/>
                <w:iCs w:val="0"/>
                <w:color w:val="auto"/>
                <w:sz w:val="24"/>
                <w:szCs w:val="24"/>
                <w:u w:val="none"/>
              </w:rPr>
            </w:pPr>
          </w:p>
        </w:tc>
      </w:tr>
      <w:tr>
        <w:tblPrEx>
          <w:shd w:val="clear" w:color="auto" w:fill="auto"/>
          <w:tblCellMar>
            <w:top w:w="0" w:type="dxa"/>
            <w:left w:w="108" w:type="dxa"/>
            <w:bottom w:w="0" w:type="dxa"/>
            <w:right w:w="108" w:type="dxa"/>
          </w:tblCellMar>
        </w:tblPrEx>
        <w:trPr>
          <w:gridAfter w:val="1"/>
          <w:wAfter w:w="22" w:type="dxa"/>
          <w:trHeight w:val="795" w:hRule="atLeast"/>
        </w:trPr>
        <w:tc>
          <w:tcPr>
            <w:tcW w:w="163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2"/>
                <w:szCs w:val="22"/>
                <w:u w:val="none"/>
                <w:lang w:val="en-US" w:eastAsia="zh-CN" w:bidi="ar"/>
              </w:rPr>
              <w:t>序号</w:t>
            </w:r>
          </w:p>
        </w:tc>
        <w:tc>
          <w:tcPr>
            <w:tcW w:w="23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海关报关单号</w:t>
            </w:r>
          </w:p>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（技术进口填合同号）</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商品税号</w:t>
            </w:r>
          </w:p>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（技术进口不填）</w:t>
            </w:r>
          </w:p>
        </w:tc>
        <w:tc>
          <w:tcPr>
            <w:tcW w:w="217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商品名称</w:t>
            </w:r>
            <w:r>
              <w:rPr>
                <w:rFonts w:hint="default" w:ascii="Times New Roman" w:hAnsi="Times New Roman" w:eastAsia="宋体" w:cs="Times New Roman"/>
                <w:i w:val="0"/>
                <w:iCs w:val="0"/>
                <w:color w:val="auto"/>
                <w:kern w:val="0"/>
                <w:sz w:val="24"/>
                <w:szCs w:val="24"/>
                <w:u w:val="none"/>
                <w:lang w:val="en-US" w:eastAsia="zh-CN" w:bidi="ar"/>
              </w:rPr>
              <w:t>/</w:t>
            </w:r>
            <w:r>
              <w:rPr>
                <w:rFonts w:hint="eastAsia" w:ascii="宋体" w:hAnsi="宋体" w:eastAsia="宋体" w:cs="宋体"/>
                <w:i w:val="0"/>
                <w:iCs w:val="0"/>
                <w:color w:val="auto"/>
                <w:kern w:val="0"/>
                <w:sz w:val="24"/>
                <w:szCs w:val="24"/>
                <w:u w:val="none"/>
                <w:lang w:val="en-US" w:eastAsia="zh-CN" w:bidi="ar"/>
              </w:rPr>
              <w:t>技术名称</w:t>
            </w:r>
          </w:p>
        </w:tc>
        <w:tc>
          <w:tcPr>
            <w:tcW w:w="20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商品技术参数</w:t>
            </w:r>
          </w:p>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（技术进口不填）</w:t>
            </w:r>
          </w:p>
        </w:tc>
        <w:tc>
          <w:tcPr>
            <w:tcW w:w="1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实际进口额</w:t>
            </w:r>
          </w:p>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（美元）</w:t>
            </w:r>
          </w:p>
        </w:tc>
        <w:tc>
          <w:tcPr>
            <w:tcW w:w="9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原产地</w:t>
            </w:r>
          </w:p>
        </w:tc>
        <w:tc>
          <w:tcPr>
            <w:tcW w:w="1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商品</w:t>
            </w:r>
            <w:r>
              <w:rPr>
                <w:rFonts w:hint="default" w:ascii="Times New Roman" w:hAnsi="Times New Roman" w:eastAsia="宋体" w:cs="Times New Roman"/>
                <w:i w:val="0"/>
                <w:iCs w:val="0"/>
                <w:color w:val="auto"/>
                <w:kern w:val="0"/>
                <w:sz w:val="24"/>
                <w:szCs w:val="24"/>
                <w:u w:val="none"/>
                <w:lang w:val="en-US" w:eastAsia="zh-CN" w:bidi="ar"/>
              </w:rPr>
              <w:t>/</w:t>
            </w:r>
            <w:r>
              <w:rPr>
                <w:rFonts w:hint="eastAsia" w:ascii="宋体" w:hAnsi="宋体" w:eastAsia="宋体" w:cs="宋体"/>
                <w:i w:val="0"/>
                <w:iCs w:val="0"/>
                <w:color w:val="auto"/>
                <w:kern w:val="0"/>
                <w:sz w:val="24"/>
                <w:szCs w:val="24"/>
                <w:u w:val="none"/>
                <w:lang w:val="en-US" w:eastAsia="zh-CN" w:bidi="ar"/>
              </w:rPr>
              <w:t>技术在目录中的序号</w:t>
            </w:r>
          </w:p>
        </w:tc>
      </w:tr>
      <w:tr>
        <w:tblPrEx>
          <w:shd w:val="clear" w:color="auto" w:fill="auto"/>
          <w:tblCellMar>
            <w:top w:w="0" w:type="dxa"/>
            <w:left w:w="108" w:type="dxa"/>
            <w:bottom w:w="0" w:type="dxa"/>
            <w:right w:w="108" w:type="dxa"/>
          </w:tblCellMar>
        </w:tblPrEx>
        <w:trPr>
          <w:gridAfter w:val="1"/>
          <w:wAfter w:w="22" w:type="dxa"/>
          <w:trHeight w:val="420" w:hRule="atLeast"/>
        </w:trPr>
        <w:tc>
          <w:tcPr>
            <w:tcW w:w="163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236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217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20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159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168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r>
      <w:tr>
        <w:tblPrEx>
          <w:shd w:val="clear" w:color="auto" w:fill="auto"/>
          <w:tblCellMar>
            <w:top w:w="0" w:type="dxa"/>
            <w:left w:w="108" w:type="dxa"/>
            <w:bottom w:w="0" w:type="dxa"/>
            <w:right w:w="108" w:type="dxa"/>
          </w:tblCellMar>
        </w:tblPrEx>
        <w:trPr>
          <w:gridAfter w:val="1"/>
          <w:wAfter w:w="22" w:type="dxa"/>
          <w:trHeight w:val="420" w:hRule="atLeast"/>
        </w:trPr>
        <w:tc>
          <w:tcPr>
            <w:tcW w:w="163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236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217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20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159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168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r>
      <w:tr>
        <w:tblPrEx>
          <w:shd w:val="clear" w:color="auto" w:fill="auto"/>
          <w:tblCellMar>
            <w:top w:w="0" w:type="dxa"/>
            <w:left w:w="108" w:type="dxa"/>
            <w:bottom w:w="0" w:type="dxa"/>
            <w:right w:w="108" w:type="dxa"/>
          </w:tblCellMar>
        </w:tblPrEx>
        <w:trPr>
          <w:gridAfter w:val="1"/>
          <w:wAfter w:w="22" w:type="dxa"/>
          <w:trHeight w:val="420" w:hRule="atLeast"/>
        </w:trPr>
        <w:tc>
          <w:tcPr>
            <w:tcW w:w="163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236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217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20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159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168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r>
      <w:tr>
        <w:tblPrEx>
          <w:shd w:val="clear" w:color="auto" w:fill="auto"/>
          <w:tblCellMar>
            <w:top w:w="0" w:type="dxa"/>
            <w:left w:w="108" w:type="dxa"/>
            <w:bottom w:w="0" w:type="dxa"/>
            <w:right w:w="108" w:type="dxa"/>
          </w:tblCellMar>
        </w:tblPrEx>
        <w:trPr>
          <w:gridAfter w:val="1"/>
          <w:wAfter w:w="22" w:type="dxa"/>
          <w:trHeight w:val="420" w:hRule="atLeast"/>
        </w:trPr>
        <w:tc>
          <w:tcPr>
            <w:tcW w:w="163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236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217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20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159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168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r>
      <w:tr>
        <w:tblPrEx>
          <w:shd w:val="clear" w:color="auto" w:fill="auto"/>
          <w:tblCellMar>
            <w:top w:w="0" w:type="dxa"/>
            <w:left w:w="108" w:type="dxa"/>
            <w:bottom w:w="0" w:type="dxa"/>
            <w:right w:w="108" w:type="dxa"/>
          </w:tblCellMar>
        </w:tblPrEx>
        <w:trPr>
          <w:gridAfter w:val="1"/>
          <w:wAfter w:w="22" w:type="dxa"/>
          <w:trHeight w:val="420" w:hRule="atLeast"/>
        </w:trPr>
        <w:tc>
          <w:tcPr>
            <w:tcW w:w="163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总计</w:t>
            </w:r>
          </w:p>
        </w:tc>
        <w:tc>
          <w:tcPr>
            <w:tcW w:w="236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217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20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159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c>
          <w:tcPr>
            <w:tcW w:w="168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4"/>
                <w:szCs w:val="24"/>
                <w:u w:val="none"/>
              </w:rPr>
            </w:pPr>
          </w:p>
        </w:tc>
      </w:tr>
      <w:tr>
        <w:tblPrEx>
          <w:shd w:val="clear" w:color="auto" w:fill="auto"/>
          <w:tblCellMar>
            <w:top w:w="0" w:type="dxa"/>
            <w:left w:w="108" w:type="dxa"/>
            <w:bottom w:w="0" w:type="dxa"/>
            <w:right w:w="108" w:type="dxa"/>
          </w:tblCellMar>
        </w:tblPrEx>
        <w:trPr>
          <w:gridAfter w:val="1"/>
          <w:wAfter w:w="22" w:type="dxa"/>
          <w:trHeight w:val="420" w:hRule="atLeast"/>
        </w:trPr>
        <w:tc>
          <w:tcPr>
            <w:tcW w:w="8382" w:type="dxa"/>
            <w:gridSpan w:val="8"/>
            <w:vMerge w:val="restart"/>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auto"/>
                <w:kern w:val="0"/>
                <w:sz w:val="22"/>
                <w:szCs w:val="22"/>
                <w:u w:val="none"/>
                <w:lang w:val="en-US" w:eastAsia="zh-CN" w:bidi="ar"/>
              </w:rPr>
            </w:pPr>
            <w:r>
              <w:rPr>
                <w:rFonts w:hint="eastAsia" w:ascii="宋体" w:hAnsi="宋体" w:cs="宋体"/>
                <w:i w:val="0"/>
                <w:iCs w:val="0"/>
                <w:color w:val="auto"/>
                <w:kern w:val="0"/>
                <w:sz w:val="22"/>
                <w:szCs w:val="22"/>
                <w:u w:val="none"/>
                <w:lang w:val="en-US" w:eastAsia="zh-CN" w:bidi="ar"/>
              </w:rPr>
              <w:t>县（市），区商务部门</w:t>
            </w:r>
            <w:r>
              <w:rPr>
                <w:rFonts w:hint="eastAsia" w:ascii="宋体" w:hAnsi="宋体" w:eastAsia="宋体" w:cs="宋体"/>
                <w:i w:val="0"/>
                <w:iCs w:val="0"/>
                <w:color w:val="auto"/>
                <w:kern w:val="0"/>
                <w:sz w:val="22"/>
                <w:szCs w:val="22"/>
                <w:u w:val="none"/>
                <w:lang w:val="en-US" w:eastAsia="zh-CN" w:bidi="ar"/>
              </w:rPr>
              <w:t>意见：</w:t>
            </w:r>
          </w:p>
          <w:p>
            <w:pPr>
              <w:keepNext w:val="0"/>
              <w:keepLines w:val="0"/>
              <w:widowControl/>
              <w:suppressLineNumbers w:val="0"/>
              <w:jc w:val="left"/>
              <w:textAlignment w:val="top"/>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（盖章）</w:t>
            </w:r>
          </w:p>
          <w:p>
            <w:pPr>
              <w:keepNext w:val="0"/>
              <w:keepLines w:val="0"/>
              <w:widowControl/>
              <w:suppressLineNumbers w:val="0"/>
              <w:jc w:val="left"/>
              <w:textAlignment w:val="top"/>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年    月    日</w:t>
            </w:r>
          </w:p>
        </w:tc>
        <w:tc>
          <w:tcPr>
            <w:tcW w:w="6308" w:type="dxa"/>
            <w:gridSpan w:val="8"/>
            <w:vMerge w:val="restart"/>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auto"/>
                <w:kern w:val="0"/>
                <w:sz w:val="24"/>
                <w:szCs w:val="24"/>
                <w:u w:val="none"/>
                <w:lang w:val="en-US" w:eastAsia="zh-CN" w:bidi="ar"/>
              </w:rPr>
            </w:pPr>
            <w:r>
              <w:rPr>
                <w:rFonts w:hint="eastAsia" w:ascii="宋体" w:hAnsi="宋体" w:cs="宋体"/>
                <w:i w:val="0"/>
                <w:iCs w:val="0"/>
                <w:color w:val="auto"/>
                <w:kern w:val="0"/>
                <w:sz w:val="22"/>
                <w:szCs w:val="22"/>
                <w:u w:val="none"/>
                <w:lang w:val="en-US" w:eastAsia="zh-CN" w:bidi="ar"/>
              </w:rPr>
              <w:t>县（市），区财政部门意见</w:t>
            </w:r>
            <w:r>
              <w:rPr>
                <w:rFonts w:hint="eastAsia" w:ascii="宋体" w:hAnsi="宋体" w:eastAsia="宋体" w:cs="宋体"/>
                <w:i w:val="0"/>
                <w:iCs w:val="0"/>
                <w:color w:val="auto"/>
                <w:kern w:val="0"/>
                <w:sz w:val="24"/>
                <w:szCs w:val="24"/>
                <w:u w:val="none"/>
                <w:lang w:val="en-US" w:eastAsia="zh-CN" w:bidi="ar"/>
              </w:rPr>
              <w:t>：</w:t>
            </w:r>
          </w:p>
          <w:p>
            <w:pPr>
              <w:keepNext w:val="0"/>
              <w:keepLines w:val="0"/>
              <w:widowControl/>
              <w:suppressLineNumbers w:val="0"/>
              <w:jc w:val="left"/>
              <w:textAlignment w:val="top"/>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（盖章）</w:t>
            </w:r>
          </w:p>
          <w:p>
            <w:pPr>
              <w:keepNext w:val="0"/>
              <w:keepLines w:val="0"/>
              <w:widowControl/>
              <w:suppressLineNumbers w:val="0"/>
              <w:jc w:val="left"/>
              <w:textAlignment w:val="top"/>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年    月    日</w:t>
            </w:r>
          </w:p>
        </w:tc>
      </w:tr>
      <w:tr>
        <w:tblPrEx>
          <w:shd w:val="clear" w:color="auto" w:fill="auto"/>
          <w:tblCellMar>
            <w:top w:w="0" w:type="dxa"/>
            <w:left w:w="108" w:type="dxa"/>
            <w:bottom w:w="0" w:type="dxa"/>
            <w:right w:w="108" w:type="dxa"/>
          </w:tblCellMar>
        </w:tblPrEx>
        <w:trPr>
          <w:gridAfter w:val="1"/>
          <w:wAfter w:w="22" w:type="dxa"/>
          <w:trHeight w:val="420" w:hRule="atLeast"/>
        </w:trPr>
        <w:tc>
          <w:tcPr>
            <w:tcW w:w="8382" w:type="dxa"/>
            <w:gridSpan w:val="8"/>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宋体" w:hAnsi="宋体" w:eastAsia="宋体" w:cs="宋体"/>
                <w:i w:val="0"/>
                <w:iCs w:val="0"/>
                <w:color w:val="auto"/>
                <w:sz w:val="22"/>
                <w:szCs w:val="22"/>
                <w:u w:val="none"/>
              </w:rPr>
            </w:pPr>
          </w:p>
        </w:tc>
        <w:tc>
          <w:tcPr>
            <w:tcW w:w="6308" w:type="dxa"/>
            <w:gridSpan w:val="8"/>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宋体" w:hAnsi="宋体" w:eastAsia="宋体" w:cs="宋体"/>
                <w:i w:val="0"/>
                <w:iCs w:val="0"/>
                <w:color w:val="auto"/>
                <w:sz w:val="24"/>
                <w:szCs w:val="24"/>
                <w:u w:val="none"/>
              </w:rPr>
            </w:pPr>
          </w:p>
        </w:tc>
      </w:tr>
      <w:tr>
        <w:tblPrEx>
          <w:shd w:val="clear" w:color="auto" w:fill="auto"/>
          <w:tblCellMar>
            <w:top w:w="0" w:type="dxa"/>
            <w:left w:w="108" w:type="dxa"/>
            <w:bottom w:w="0" w:type="dxa"/>
            <w:right w:w="108" w:type="dxa"/>
          </w:tblCellMar>
        </w:tblPrEx>
        <w:trPr>
          <w:gridAfter w:val="1"/>
          <w:wAfter w:w="22" w:type="dxa"/>
          <w:trHeight w:val="405" w:hRule="atLeast"/>
        </w:trPr>
        <w:tc>
          <w:tcPr>
            <w:tcW w:w="8382" w:type="dxa"/>
            <w:gridSpan w:val="8"/>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宋体" w:hAnsi="宋体" w:eastAsia="宋体" w:cs="宋体"/>
                <w:i w:val="0"/>
                <w:iCs w:val="0"/>
                <w:color w:val="auto"/>
                <w:sz w:val="22"/>
                <w:szCs w:val="22"/>
                <w:u w:val="none"/>
              </w:rPr>
            </w:pPr>
          </w:p>
        </w:tc>
        <w:tc>
          <w:tcPr>
            <w:tcW w:w="6308" w:type="dxa"/>
            <w:gridSpan w:val="8"/>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宋体" w:hAnsi="宋体" w:eastAsia="宋体" w:cs="宋体"/>
                <w:i w:val="0"/>
                <w:iCs w:val="0"/>
                <w:color w:val="auto"/>
                <w:sz w:val="24"/>
                <w:szCs w:val="24"/>
                <w:u w:val="none"/>
              </w:rPr>
            </w:pPr>
          </w:p>
        </w:tc>
      </w:tr>
      <w:tr>
        <w:tblPrEx>
          <w:shd w:val="clear" w:color="auto" w:fill="auto"/>
          <w:tblCellMar>
            <w:top w:w="0" w:type="dxa"/>
            <w:left w:w="108" w:type="dxa"/>
            <w:bottom w:w="0" w:type="dxa"/>
            <w:right w:w="108" w:type="dxa"/>
          </w:tblCellMar>
        </w:tblPrEx>
        <w:trPr>
          <w:gridAfter w:val="1"/>
          <w:wAfter w:w="22" w:type="dxa"/>
          <w:trHeight w:val="915" w:hRule="atLeast"/>
        </w:trPr>
        <w:tc>
          <w:tcPr>
            <w:tcW w:w="14690" w:type="dxa"/>
            <w:gridSpan w:val="16"/>
            <w:vMerge w:val="restart"/>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填表要求：</w:t>
            </w:r>
          </w:p>
          <w:p>
            <w:pPr>
              <w:keepNext w:val="0"/>
              <w:keepLines w:val="0"/>
              <w:widowControl/>
              <w:suppressLineNumbers w:val="0"/>
              <w:jc w:val="left"/>
              <w:textAlignment w:val="top"/>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1.本表应按海关报关单列明的项目逐项填报，不得将相同商品合计填报。申报进口产品的，应在“海关报关单号”栏中准确填写18位海关报关单号。</w:t>
            </w:r>
          </w:p>
          <w:p>
            <w:pPr>
              <w:keepNext w:val="0"/>
              <w:keepLines w:val="0"/>
              <w:widowControl/>
              <w:suppressLineNumbers w:val="0"/>
              <w:jc w:val="left"/>
              <w:textAlignment w:val="top"/>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2.对进口产品有技术参数要求的，应在本表“商品技术参数”栏内，填写该产品对应的实际参数，并注明参数在所附材料中的页码。</w:t>
            </w:r>
          </w:p>
          <w:p>
            <w:pPr>
              <w:keepNext w:val="0"/>
              <w:keepLines w:val="0"/>
              <w:widowControl/>
              <w:suppressLineNumbers w:val="0"/>
              <w:jc w:val="left"/>
              <w:textAlignment w:val="top"/>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3.《进口货物报关单》或《付汇凭证》以非美元作为计价币种的，应将进口额折算成美元。折算率按照国家外汇管理局202</w:t>
            </w:r>
            <w:r>
              <w:rPr>
                <w:rFonts w:hint="eastAsia" w:ascii="宋体" w:hAnsi="宋体" w:cs="宋体"/>
                <w:i w:val="0"/>
                <w:iCs w:val="0"/>
                <w:color w:val="auto"/>
                <w:kern w:val="0"/>
                <w:sz w:val="20"/>
                <w:szCs w:val="20"/>
                <w:u w:val="none"/>
                <w:lang w:val="en-US" w:eastAsia="zh-CN" w:bidi="ar"/>
              </w:rPr>
              <w:t>3</w:t>
            </w:r>
            <w:r>
              <w:rPr>
                <w:rFonts w:hint="eastAsia" w:ascii="宋体" w:hAnsi="宋体" w:eastAsia="宋体" w:cs="宋体"/>
                <w:i w:val="0"/>
                <w:iCs w:val="0"/>
                <w:color w:val="auto"/>
                <w:kern w:val="0"/>
                <w:sz w:val="20"/>
                <w:szCs w:val="20"/>
                <w:u w:val="none"/>
                <w:lang w:val="en-US" w:eastAsia="zh-CN" w:bidi="ar"/>
              </w:rPr>
              <w:t>年6月底公布的《各种货币对美元折算率表》（国家外汇管理局网址：http://www.safe.gov.cn ）计算。</w:t>
            </w:r>
          </w:p>
        </w:tc>
      </w:tr>
      <w:tr>
        <w:tblPrEx>
          <w:shd w:val="clear" w:color="auto" w:fill="auto"/>
          <w:tblCellMar>
            <w:top w:w="0" w:type="dxa"/>
            <w:left w:w="108" w:type="dxa"/>
            <w:bottom w:w="0" w:type="dxa"/>
            <w:right w:w="108" w:type="dxa"/>
          </w:tblCellMar>
        </w:tblPrEx>
        <w:trPr>
          <w:gridAfter w:val="1"/>
          <w:wAfter w:w="22" w:type="dxa"/>
          <w:trHeight w:val="570" w:hRule="atLeast"/>
        </w:trPr>
        <w:tc>
          <w:tcPr>
            <w:tcW w:w="14690" w:type="dxa"/>
            <w:gridSpan w:val="16"/>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auto"/>
                <w:sz w:val="20"/>
                <w:szCs w:val="20"/>
                <w:u w:val="none"/>
              </w:rPr>
            </w:pPr>
          </w:p>
        </w:tc>
      </w:tr>
      <w:tr>
        <w:tblPrEx>
          <w:shd w:val="clear" w:color="auto" w:fill="auto"/>
          <w:tblCellMar>
            <w:top w:w="0" w:type="dxa"/>
            <w:left w:w="108" w:type="dxa"/>
            <w:bottom w:w="0" w:type="dxa"/>
            <w:right w:w="108" w:type="dxa"/>
          </w:tblCellMar>
        </w:tblPrEx>
        <w:trPr>
          <w:gridAfter w:val="1"/>
          <w:wAfter w:w="22" w:type="dxa"/>
          <w:trHeight w:val="255" w:hRule="atLeast"/>
        </w:trPr>
        <w:tc>
          <w:tcPr>
            <w:tcW w:w="14690" w:type="dxa"/>
            <w:gridSpan w:val="16"/>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ascii="宋体" w:hAnsi="宋体" w:eastAsia="宋体" w:cs="宋体"/>
                <w:i w:val="0"/>
                <w:iCs w:val="0"/>
                <w:color w:val="auto"/>
                <w:sz w:val="20"/>
                <w:szCs w:val="20"/>
                <w:u w:val="none"/>
              </w:rPr>
            </w:pPr>
          </w:p>
        </w:tc>
      </w:tr>
      <w:tr>
        <w:tblPrEx>
          <w:shd w:val="clear" w:color="auto" w:fill="auto"/>
          <w:tblCellMar>
            <w:top w:w="0" w:type="dxa"/>
            <w:left w:w="108" w:type="dxa"/>
            <w:bottom w:w="0" w:type="dxa"/>
            <w:right w:w="108" w:type="dxa"/>
          </w:tblCellMar>
        </w:tblPrEx>
        <w:trPr>
          <w:gridAfter w:val="1"/>
          <w:wAfter w:w="22" w:type="dxa"/>
          <w:trHeight w:val="649" w:hRule="atLeast"/>
        </w:trPr>
        <w:tc>
          <w:tcPr>
            <w:tcW w:w="1635" w:type="dxa"/>
            <w:gridSpan w:val="2"/>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企业联系人：</w:t>
            </w:r>
          </w:p>
        </w:tc>
        <w:tc>
          <w:tcPr>
            <w:tcW w:w="2367" w:type="dxa"/>
            <w:gridSpan w:val="2"/>
            <w:tcBorders>
              <w:top w:val="nil"/>
              <w:left w:val="nil"/>
              <w:bottom w:val="nil"/>
              <w:right w:val="nil"/>
            </w:tcBorders>
            <w:shd w:val="clear" w:color="auto" w:fill="auto"/>
            <w:noWrap/>
            <w:vAlign w:val="bottom"/>
          </w:tcPr>
          <w:p>
            <w:pPr>
              <w:rPr>
                <w:rFonts w:hint="eastAsia" w:ascii="宋体" w:hAnsi="宋体" w:eastAsia="宋体" w:cs="宋体"/>
                <w:i w:val="0"/>
                <w:iCs w:val="0"/>
                <w:color w:val="auto"/>
                <w:sz w:val="24"/>
                <w:szCs w:val="24"/>
                <w:u w:val="none"/>
              </w:rPr>
            </w:pPr>
          </w:p>
        </w:tc>
        <w:tc>
          <w:tcPr>
            <w:tcW w:w="2205" w:type="dxa"/>
            <w:gridSpan w:val="2"/>
            <w:tcBorders>
              <w:top w:val="nil"/>
              <w:left w:val="nil"/>
              <w:bottom w:val="nil"/>
              <w:right w:val="nil"/>
            </w:tcBorders>
            <w:shd w:val="clear" w:color="auto" w:fill="auto"/>
            <w:noWrap/>
            <w:vAlign w:val="bottom"/>
          </w:tcPr>
          <w:p>
            <w:pPr>
              <w:rPr>
                <w:rFonts w:hint="eastAsia" w:ascii="宋体" w:hAnsi="宋体" w:eastAsia="宋体" w:cs="宋体"/>
                <w:i w:val="0"/>
                <w:iCs w:val="0"/>
                <w:color w:val="auto"/>
                <w:sz w:val="24"/>
                <w:szCs w:val="24"/>
                <w:u w:val="none"/>
              </w:rPr>
            </w:pPr>
          </w:p>
        </w:tc>
        <w:tc>
          <w:tcPr>
            <w:tcW w:w="2175" w:type="dxa"/>
            <w:gridSpan w:val="2"/>
            <w:tcBorders>
              <w:top w:val="nil"/>
              <w:left w:val="nil"/>
              <w:bottom w:val="nil"/>
              <w:right w:val="nil"/>
            </w:tcBorders>
            <w:shd w:val="clear" w:color="auto" w:fill="auto"/>
            <w:noWrap/>
            <w:vAlign w:val="bottom"/>
          </w:tcPr>
          <w:p>
            <w:pPr>
              <w:rPr>
                <w:rFonts w:hint="eastAsia" w:ascii="宋体" w:hAnsi="宋体" w:eastAsia="宋体" w:cs="宋体"/>
                <w:i w:val="0"/>
                <w:iCs w:val="0"/>
                <w:color w:val="auto"/>
                <w:sz w:val="24"/>
                <w:szCs w:val="24"/>
                <w:u w:val="none"/>
              </w:rPr>
            </w:pPr>
          </w:p>
        </w:tc>
        <w:tc>
          <w:tcPr>
            <w:tcW w:w="2028" w:type="dxa"/>
            <w:gridSpan w:val="3"/>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联系电话：</w:t>
            </w:r>
          </w:p>
        </w:tc>
        <w:tc>
          <w:tcPr>
            <w:tcW w:w="1599" w:type="dxa"/>
            <w:gridSpan w:val="2"/>
            <w:tcBorders>
              <w:top w:val="nil"/>
              <w:left w:val="nil"/>
              <w:bottom w:val="nil"/>
              <w:right w:val="nil"/>
            </w:tcBorders>
            <w:shd w:val="clear" w:color="auto" w:fill="auto"/>
            <w:noWrap/>
            <w:vAlign w:val="bottom"/>
          </w:tcPr>
          <w:p>
            <w:pPr>
              <w:rPr>
                <w:rFonts w:hint="eastAsia" w:ascii="宋体" w:hAnsi="宋体" w:eastAsia="宋体" w:cs="宋体"/>
                <w:i w:val="0"/>
                <w:iCs w:val="0"/>
                <w:color w:val="auto"/>
                <w:sz w:val="24"/>
                <w:szCs w:val="24"/>
                <w:u w:val="none"/>
              </w:rPr>
            </w:pPr>
          </w:p>
        </w:tc>
        <w:tc>
          <w:tcPr>
            <w:tcW w:w="993" w:type="dxa"/>
            <w:tcBorders>
              <w:top w:val="nil"/>
              <w:left w:val="nil"/>
              <w:bottom w:val="nil"/>
              <w:right w:val="nil"/>
            </w:tcBorders>
            <w:shd w:val="clear" w:color="auto" w:fill="auto"/>
            <w:noWrap/>
            <w:vAlign w:val="bottom"/>
          </w:tcPr>
          <w:p>
            <w:pPr>
              <w:rPr>
                <w:rFonts w:hint="eastAsia" w:ascii="宋体" w:hAnsi="宋体" w:eastAsia="宋体" w:cs="宋体"/>
                <w:i w:val="0"/>
                <w:iCs w:val="0"/>
                <w:color w:val="auto"/>
                <w:sz w:val="24"/>
                <w:szCs w:val="24"/>
                <w:u w:val="none"/>
              </w:rPr>
            </w:pPr>
          </w:p>
        </w:tc>
        <w:tc>
          <w:tcPr>
            <w:tcW w:w="1688" w:type="dxa"/>
            <w:gridSpan w:val="2"/>
            <w:tcBorders>
              <w:top w:val="nil"/>
              <w:left w:val="nil"/>
              <w:bottom w:val="nil"/>
              <w:right w:val="nil"/>
            </w:tcBorders>
            <w:shd w:val="clear" w:color="auto" w:fill="auto"/>
            <w:noWrap/>
            <w:vAlign w:val="bottom"/>
          </w:tcPr>
          <w:p>
            <w:pPr>
              <w:rPr>
                <w:rFonts w:hint="eastAsia" w:ascii="宋体" w:hAnsi="宋体" w:eastAsia="宋体" w:cs="宋体"/>
                <w:i w:val="0"/>
                <w:iCs w:val="0"/>
                <w:color w:val="auto"/>
                <w:sz w:val="24"/>
                <w:szCs w:val="24"/>
                <w:u w:val="none"/>
              </w:rPr>
            </w:pPr>
          </w:p>
        </w:tc>
      </w:tr>
      <w:tr>
        <w:tblPrEx>
          <w:shd w:val="clear" w:color="auto" w:fill="auto"/>
        </w:tblPrEx>
        <w:trPr>
          <w:trHeight w:val="348" w:hRule="atLeast"/>
        </w:trPr>
        <w:tc>
          <w:tcPr>
            <w:tcW w:w="1439" w:type="dxa"/>
            <w:tcBorders>
              <w:top w:val="nil"/>
              <w:left w:val="nil"/>
              <w:bottom w:val="nil"/>
              <w:right w:val="nil"/>
            </w:tcBorders>
            <w:shd w:val="clear" w:color="auto" w:fill="auto"/>
            <w:vAlign w:val="bottom"/>
          </w:tcPr>
          <w:p>
            <w:pPr>
              <w:keepNext w:val="0"/>
              <w:keepLines w:val="0"/>
              <w:widowControl/>
              <w:suppressLineNumbers w:val="0"/>
              <w:jc w:val="left"/>
              <w:textAlignment w:val="bottom"/>
              <w:rPr>
                <w:rFonts w:ascii="楷体_GB2312" w:hAnsi="宋体" w:eastAsia="楷体_GB2312" w:cs="楷体_GB2312"/>
                <w:b/>
                <w:bCs/>
                <w:i w:val="0"/>
                <w:iCs w:val="0"/>
                <w:color w:val="auto"/>
                <w:sz w:val="28"/>
                <w:szCs w:val="28"/>
                <w:u w:val="none"/>
              </w:rPr>
            </w:pPr>
            <w:r>
              <w:rPr>
                <w:rFonts w:hint="default" w:ascii="仿宋" w:hAnsi="仿宋" w:eastAsia="仿宋" w:cs="仿宋_GB2312"/>
                <w:b/>
                <w:bCs/>
                <w:color w:val="auto"/>
                <w:sz w:val="28"/>
                <w:szCs w:val="28"/>
                <w:lang w:val="en-US" w:eastAsia="zh-CN"/>
              </w:rPr>
              <w:t>附表3</w:t>
            </w:r>
          </w:p>
        </w:tc>
        <w:tc>
          <w:tcPr>
            <w:tcW w:w="1274" w:type="dxa"/>
            <w:gridSpan w:val="2"/>
            <w:tcBorders>
              <w:top w:val="nil"/>
              <w:left w:val="nil"/>
              <w:bottom w:val="nil"/>
              <w:right w:val="nil"/>
            </w:tcBorders>
            <w:shd w:val="clear" w:color="auto" w:fill="auto"/>
            <w:vAlign w:val="bottom"/>
          </w:tcPr>
          <w:p>
            <w:pPr>
              <w:rPr>
                <w:rFonts w:hint="eastAsia" w:ascii="黑体" w:hAnsi="宋体" w:eastAsia="黑体" w:cs="黑体"/>
                <w:b/>
                <w:bCs/>
                <w:i w:val="0"/>
                <w:iCs w:val="0"/>
                <w:color w:val="auto"/>
                <w:sz w:val="28"/>
                <w:szCs w:val="28"/>
                <w:u w:val="none"/>
              </w:rPr>
            </w:pPr>
          </w:p>
        </w:tc>
        <w:tc>
          <w:tcPr>
            <w:tcW w:w="2039" w:type="dxa"/>
            <w:gridSpan w:val="2"/>
            <w:tcBorders>
              <w:top w:val="nil"/>
              <w:left w:val="nil"/>
              <w:bottom w:val="nil"/>
              <w:right w:val="nil"/>
            </w:tcBorders>
            <w:shd w:val="clear" w:color="auto" w:fill="auto"/>
            <w:vAlign w:val="bottom"/>
          </w:tcPr>
          <w:p>
            <w:pPr>
              <w:rPr>
                <w:rFonts w:hint="eastAsia" w:ascii="宋体" w:hAnsi="宋体" w:eastAsia="宋体" w:cs="宋体"/>
                <w:i w:val="0"/>
                <w:iCs w:val="0"/>
                <w:color w:val="auto"/>
                <w:sz w:val="24"/>
                <w:szCs w:val="24"/>
                <w:u w:val="none"/>
              </w:rPr>
            </w:pPr>
          </w:p>
        </w:tc>
        <w:tc>
          <w:tcPr>
            <w:tcW w:w="1995" w:type="dxa"/>
            <w:gridSpan w:val="2"/>
            <w:tcBorders>
              <w:top w:val="nil"/>
              <w:left w:val="nil"/>
              <w:bottom w:val="nil"/>
              <w:right w:val="nil"/>
            </w:tcBorders>
            <w:shd w:val="clear" w:color="auto" w:fill="auto"/>
            <w:vAlign w:val="bottom"/>
          </w:tcPr>
          <w:p>
            <w:pPr>
              <w:rPr>
                <w:rFonts w:hint="eastAsia" w:ascii="宋体" w:hAnsi="宋体" w:eastAsia="宋体" w:cs="宋体"/>
                <w:i w:val="0"/>
                <w:iCs w:val="0"/>
                <w:color w:val="auto"/>
                <w:sz w:val="24"/>
                <w:szCs w:val="24"/>
                <w:u w:val="none"/>
              </w:rPr>
            </w:pPr>
          </w:p>
        </w:tc>
        <w:tc>
          <w:tcPr>
            <w:tcW w:w="1650" w:type="dxa"/>
            <w:gridSpan w:val="2"/>
            <w:tcBorders>
              <w:top w:val="nil"/>
              <w:left w:val="nil"/>
              <w:bottom w:val="nil"/>
              <w:right w:val="nil"/>
            </w:tcBorders>
            <w:shd w:val="clear" w:color="auto" w:fill="auto"/>
            <w:vAlign w:val="bottom"/>
          </w:tcPr>
          <w:p>
            <w:pPr>
              <w:rPr>
                <w:rFonts w:hint="eastAsia" w:ascii="宋体" w:hAnsi="宋体" w:eastAsia="宋体" w:cs="宋体"/>
                <w:i w:val="0"/>
                <w:iCs w:val="0"/>
                <w:color w:val="auto"/>
                <w:sz w:val="24"/>
                <w:szCs w:val="24"/>
                <w:u w:val="none"/>
              </w:rPr>
            </w:pPr>
          </w:p>
        </w:tc>
        <w:tc>
          <w:tcPr>
            <w:tcW w:w="1935" w:type="dxa"/>
            <w:tcBorders>
              <w:top w:val="nil"/>
              <w:left w:val="nil"/>
              <w:bottom w:val="nil"/>
              <w:right w:val="nil"/>
            </w:tcBorders>
            <w:shd w:val="clear" w:color="auto" w:fill="auto"/>
            <w:vAlign w:val="bottom"/>
          </w:tcPr>
          <w:p>
            <w:pPr>
              <w:rPr>
                <w:rFonts w:hint="eastAsia" w:ascii="宋体" w:hAnsi="宋体" w:eastAsia="宋体" w:cs="宋体"/>
                <w:i w:val="0"/>
                <w:iCs w:val="0"/>
                <w:color w:val="auto"/>
                <w:sz w:val="24"/>
                <w:szCs w:val="24"/>
                <w:u w:val="none"/>
              </w:rPr>
            </w:pPr>
          </w:p>
        </w:tc>
        <w:tc>
          <w:tcPr>
            <w:tcW w:w="1515" w:type="dxa"/>
            <w:gridSpan w:val="2"/>
            <w:tcBorders>
              <w:top w:val="nil"/>
              <w:left w:val="nil"/>
              <w:bottom w:val="nil"/>
              <w:right w:val="nil"/>
            </w:tcBorders>
            <w:shd w:val="clear" w:color="auto" w:fill="auto"/>
            <w:vAlign w:val="bottom"/>
          </w:tcPr>
          <w:p>
            <w:pPr>
              <w:rPr>
                <w:rFonts w:hint="eastAsia" w:ascii="宋体" w:hAnsi="宋体" w:eastAsia="宋体" w:cs="宋体"/>
                <w:i w:val="0"/>
                <w:iCs w:val="0"/>
                <w:color w:val="auto"/>
                <w:sz w:val="24"/>
                <w:szCs w:val="24"/>
                <w:u w:val="none"/>
              </w:rPr>
            </w:pPr>
          </w:p>
        </w:tc>
        <w:tc>
          <w:tcPr>
            <w:tcW w:w="1245" w:type="dxa"/>
            <w:gridSpan w:val="3"/>
            <w:tcBorders>
              <w:top w:val="nil"/>
              <w:left w:val="nil"/>
              <w:bottom w:val="nil"/>
              <w:right w:val="nil"/>
            </w:tcBorders>
            <w:shd w:val="clear" w:color="auto" w:fill="auto"/>
            <w:vAlign w:val="bottom"/>
          </w:tcPr>
          <w:p>
            <w:pPr>
              <w:rPr>
                <w:rFonts w:hint="eastAsia" w:ascii="宋体" w:hAnsi="宋体" w:eastAsia="宋体" w:cs="宋体"/>
                <w:i w:val="0"/>
                <w:iCs w:val="0"/>
                <w:color w:val="auto"/>
                <w:sz w:val="24"/>
                <w:szCs w:val="24"/>
                <w:u w:val="none"/>
              </w:rPr>
            </w:pPr>
          </w:p>
        </w:tc>
        <w:tc>
          <w:tcPr>
            <w:tcW w:w="1620" w:type="dxa"/>
            <w:gridSpan w:val="2"/>
            <w:tcBorders>
              <w:top w:val="nil"/>
              <w:left w:val="nil"/>
              <w:bottom w:val="nil"/>
              <w:right w:val="nil"/>
            </w:tcBorders>
            <w:shd w:val="clear" w:color="auto" w:fill="auto"/>
            <w:vAlign w:val="bottom"/>
          </w:tcPr>
          <w:p>
            <w:pPr>
              <w:rPr>
                <w:rFonts w:hint="eastAsia" w:ascii="宋体" w:hAnsi="宋体" w:eastAsia="宋体" w:cs="宋体"/>
                <w:i w:val="0"/>
                <w:iCs w:val="0"/>
                <w:color w:val="auto"/>
                <w:sz w:val="24"/>
                <w:szCs w:val="24"/>
                <w:u w:val="none"/>
              </w:rPr>
            </w:pPr>
          </w:p>
        </w:tc>
      </w:tr>
      <w:tr>
        <w:tblPrEx>
          <w:shd w:val="clear" w:color="auto" w:fill="auto"/>
          <w:tblCellMar>
            <w:top w:w="0" w:type="dxa"/>
            <w:left w:w="108" w:type="dxa"/>
            <w:bottom w:w="0" w:type="dxa"/>
            <w:right w:w="108" w:type="dxa"/>
          </w:tblCellMar>
        </w:tblPrEx>
        <w:trPr>
          <w:trHeight w:val="456" w:hRule="atLeast"/>
        </w:trPr>
        <w:tc>
          <w:tcPr>
            <w:tcW w:w="13092" w:type="dxa"/>
            <w:gridSpan w:val="15"/>
            <w:tcBorders>
              <w:top w:val="nil"/>
              <w:left w:val="nil"/>
              <w:bottom w:val="nil"/>
              <w:right w:val="nil"/>
            </w:tcBorders>
            <w:shd w:val="clear" w:color="auto" w:fill="auto"/>
            <w:vAlign w:val="bottom"/>
          </w:tcPr>
          <w:p>
            <w:pPr>
              <w:keepNext w:val="0"/>
              <w:keepLines w:val="0"/>
              <w:widowControl/>
              <w:suppressLineNumbers w:val="0"/>
              <w:jc w:val="center"/>
              <w:textAlignment w:val="bottom"/>
              <w:rPr>
                <w:rFonts w:hint="default" w:ascii="Times New Roman" w:hAnsi="Times New Roman" w:eastAsia="宋体" w:cs="Times New Roman"/>
                <w:b/>
                <w:bCs/>
                <w:i w:val="0"/>
                <w:iCs w:val="0"/>
                <w:color w:val="auto"/>
                <w:sz w:val="36"/>
                <w:szCs w:val="36"/>
                <w:u w:val="none"/>
              </w:rPr>
            </w:pPr>
            <w:r>
              <w:rPr>
                <w:rFonts w:hint="default" w:ascii="Times New Roman" w:hAnsi="Times New Roman" w:eastAsia="宋体" w:cs="Times New Roman"/>
                <w:b/>
                <w:bCs/>
                <w:i w:val="0"/>
                <w:iCs w:val="0"/>
                <w:color w:val="auto"/>
                <w:kern w:val="0"/>
                <w:sz w:val="36"/>
                <w:szCs w:val="36"/>
                <w:u w:val="none"/>
                <w:lang w:val="en-US" w:eastAsia="zh-CN" w:bidi="ar"/>
              </w:rPr>
              <w:t>202</w:t>
            </w:r>
            <w:r>
              <w:rPr>
                <w:rFonts w:hint="eastAsia" w:ascii="Times New Roman" w:hAnsi="Times New Roman" w:cs="Times New Roman"/>
                <w:b/>
                <w:bCs/>
                <w:i w:val="0"/>
                <w:iCs w:val="0"/>
                <w:color w:val="auto"/>
                <w:kern w:val="0"/>
                <w:sz w:val="36"/>
                <w:szCs w:val="36"/>
                <w:u w:val="none"/>
                <w:lang w:val="en-US" w:eastAsia="zh-CN" w:bidi="ar"/>
              </w:rPr>
              <w:t>3</w:t>
            </w:r>
            <w:r>
              <w:rPr>
                <w:rFonts w:hint="eastAsia" w:ascii="宋体" w:hAnsi="宋体" w:eastAsia="宋体" w:cs="宋体"/>
                <w:b/>
                <w:bCs/>
                <w:i w:val="0"/>
                <w:iCs w:val="0"/>
                <w:color w:val="auto"/>
                <w:kern w:val="0"/>
                <w:sz w:val="36"/>
                <w:szCs w:val="36"/>
                <w:u w:val="none"/>
                <w:lang w:val="en-US" w:eastAsia="zh-CN" w:bidi="ar"/>
              </w:rPr>
              <w:t>年进口贴息事项汇总表</w:t>
            </w:r>
          </w:p>
        </w:tc>
        <w:tc>
          <w:tcPr>
            <w:tcW w:w="1620" w:type="dxa"/>
            <w:gridSpan w:val="2"/>
            <w:tcBorders>
              <w:top w:val="nil"/>
              <w:left w:val="nil"/>
              <w:bottom w:val="nil"/>
              <w:right w:val="nil"/>
            </w:tcBorders>
            <w:shd w:val="clear" w:color="auto" w:fill="auto"/>
            <w:vAlign w:val="bottom"/>
          </w:tcPr>
          <w:p>
            <w:pPr>
              <w:rPr>
                <w:rFonts w:hint="eastAsia" w:ascii="宋体" w:hAnsi="宋体" w:eastAsia="宋体" w:cs="宋体"/>
                <w:i w:val="0"/>
                <w:iCs w:val="0"/>
                <w:color w:val="auto"/>
                <w:sz w:val="24"/>
                <w:szCs w:val="24"/>
                <w:u w:val="none"/>
              </w:rPr>
            </w:pPr>
          </w:p>
        </w:tc>
      </w:tr>
      <w:tr>
        <w:tblPrEx>
          <w:shd w:val="clear" w:color="auto" w:fill="auto"/>
          <w:tblCellMar>
            <w:top w:w="0" w:type="dxa"/>
            <w:left w:w="108" w:type="dxa"/>
            <w:bottom w:w="0" w:type="dxa"/>
            <w:right w:w="108" w:type="dxa"/>
          </w:tblCellMar>
        </w:tblPrEx>
        <w:trPr>
          <w:trHeight w:val="312" w:hRule="atLeast"/>
        </w:trPr>
        <w:tc>
          <w:tcPr>
            <w:tcW w:w="1439" w:type="dxa"/>
            <w:tcBorders>
              <w:top w:val="nil"/>
              <w:left w:val="nil"/>
              <w:bottom w:val="nil"/>
              <w:right w:val="nil"/>
            </w:tcBorders>
            <w:shd w:val="clear" w:color="auto" w:fill="auto"/>
            <w:vAlign w:val="bottom"/>
          </w:tcPr>
          <w:p>
            <w:pPr>
              <w:rPr>
                <w:rFonts w:hint="eastAsia" w:ascii="宋体" w:hAnsi="宋体" w:eastAsia="宋体" w:cs="宋体"/>
                <w:i w:val="0"/>
                <w:iCs w:val="0"/>
                <w:color w:val="auto"/>
                <w:sz w:val="24"/>
                <w:szCs w:val="24"/>
                <w:u w:val="none"/>
              </w:rPr>
            </w:pPr>
          </w:p>
        </w:tc>
        <w:tc>
          <w:tcPr>
            <w:tcW w:w="1274" w:type="dxa"/>
            <w:gridSpan w:val="2"/>
            <w:tcBorders>
              <w:top w:val="nil"/>
              <w:left w:val="nil"/>
              <w:bottom w:val="nil"/>
              <w:right w:val="nil"/>
            </w:tcBorders>
            <w:shd w:val="clear" w:color="auto" w:fill="auto"/>
            <w:vAlign w:val="bottom"/>
          </w:tcPr>
          <w:p>
            <w:pPr>
              <w:rPr>
                <w:rFonts w:hint="eastAsia" w:ascii="宋体" w:hAnsi="宋体" w:eastAsia="宋体" w:cs="宋体"/>
                <w:i w:val="0"/>
                <w:iCs w:val="0"/>
                <w:color w:val="auto"/>
                <w:sz w:val="24"/>
                <w:szCs w:val="24"/>
                <w:u w:val="none"/>
              </w:rPr>
            </w:pPr>
          </w:p>
        </w:tc>
        <w:tc>
          <w:tcPr>
            <w:tcW w:w="2039" w:type="dxa"/>
            <w:gridSpan w:val="2"/>
            <w:tcBorders>
              <w:top w:val="nil"/>
              <w:left w:val="nil"/>
              <w:bottom w:val="nil"/>
              <w:right w:val="nil"/>
            </w:tcBorders>
            <w:shd w:val="clear" w:color="auto" w:fill="auto"/>
            <w:vAlign w:val="bottom"/>
          </w:tcPr>
          <w:p>
            <w:pPr>
              <w:rPr>
                <w:rFonts w:hint="eastAsia" w:ascii="宋体" w:hAnsi="宋体" w:eastAsia="宋体" w:cs="宋体"/>
                <w:i w:val="0"/>
                <w:iCs w:val="0"/>
                <w:color w:val="auto"/>
                <w:sz w:val="24"/>
                <w:szCs w:val="24"/>
                <w:u w:val="none"/>
              </w:rPr>
            </w:pPr>
          </w:p>
        </w:tc>
        <w:tc>
          <w:tcPr>
            <w:tcW w:w="1995" w:type="dxa"/>
            <w:gridSpan w:val="2"/>
            <w:tcBorders>
              <w:top w:val="nil"/>
              <w:left w:val="nil"/>
              <w:bottom w:val="nil"/>
              <w:right w:val="nil"/>
            </w:tcBorders>
            <w:shd w:val="clear" w:color="auto" w:fill="auto"/>
            <w:vAlign w:val="bottom"/>
          </w:tcPr>
          <w:p>
            <w:pPr>
              <w:rPr>
                <w:rFonts w:hint="eastAsia" w:ascii="宋体" w:hAnsi="宋体" w:eastAsia="宋体" w:cs="宋体"/>
                <w:i w:val="0"/>
                <w:iCs w:val="0"/>
                <w:color w:val="auto"/>
                <w:sz w:val="24"/>
                <w:szCs w:val="24"/>
                <w:u w:val="none"/>
              </w:rPr>
            </w:pPr>
          </w:p>
        </w:tc>
        <w:tc>
          <w:tcPr>
            <w:tcW w:w="1650" w:type="dxa"/>
            <w:gridSpan w:val="2"/>
            <w:tcBorders>
              <w:top w:val="nil"/>
              <w:left w:val="nil"/>
              <w:bottom w:val="nil"/>
              <w:right w:val="nil"/>
            </w:tcBorders>
            <w:shd w:val="clear" w:color="auto" w:fill="auto"/>
            <w:vAlign w:val="bottom"/>
          </w:tcPr>
          <w:p>
            <w:pPr>
              <w:rPr>
                <w:rFonts w:hint="eastAsia" w:ascii="宋体" w:hAnsi="宋体" w:eastAsia="宋体" w:cs="宋体"/>
                <w:i w:val="0"/>
                <w:iCs w:val="0"/>
                <w:color w:val="auto"/>
                <w:sz w:val="24"/>
                <w:szCs w:val="24"/>
                <w:u w:val="none"/>
              </w:rPr>
            </w:pPr>
          </w:p>
        </w:tc>
        <w:tc>
          <w:tcPr>
            <w:tcW w:w="1935" w:type="dxa"/>
            <w:tcBorders>
              <w:top w:val="nil"/>
              <w:left w:val="nil"/>
              <w:bottom w:val="nil"/>
              <w:right w:val="nil"/>
            </w:tcBorders>
            <w:shd w:val="clear" w:color="auto" w:fill="auto"/>
            <w:vAlign w:val="bottom"/>
          </w:tcPr>
          <w:p>
            <w:pPr>
              <w:rPr>
                <w:rFonts w:hint="eastAsia" w:ascii="宋体" w:hAnsi="宋体" w:eastAsia="宋体" w:cs="宋体"/>
                <w:i w:val="0"/>
                <w:iCs w:val="0"/>
                <w:color w:val="auto"/>
                <w:sz w:val="24"/>
                <w:szCs w:val="24"/>
                <w:u w:val="none"/>
              </w:rPr>
            </w:pPr>
          </w:p>
        </w:tc>
        <w:tc>
          <w:tcPr>
            <w:tcW w:w="1515" w:type="dxa"/>
            <w:gridSpan w:val="2"/>
            <w:tcBorders>
              <w:top w:val="nil"/>
              <w:left w:val="nil"/>
              <w:bottom w:val="nil"/>
              <w:right w:val="nil"/>
            </w:tcBorders>
            <w:shd w:val="clear" w:color="auto" w:fill="auto"/>
            <w:vAlign w:val="bottom"/>
          </w:tcPr>
          <w:p>
            <w:pPr>
              <w:rPr>
                <w:rFonts w:hint="eastAsia" w:ascii="宋体" w:hAnsi="宋体" w:eastAsia="宋体" w:cs="宋体"/>
                <w:i w:val="0"/>
                <w:iCs w:val="0"/>
                <w:color w:val="auto"/>
                <w:sz w:val="24"/>
                <w:szCs w:val="24"/>
                <w:u w:val="none"/>
              </w:rPr>
            </w:pPr>
          </w:p>
        </w:tc>
        <w:tc>
          <w:tcPr>
            <w:tcW w:w="1245" w:type="dxa"/>
            <w:gridSpan w:val="3"/>
            <w:tcBorders>
              <w:top w:val="nil"/>
              <w:left w:val="nil"/>
              <w:bottom w:val="nil"/>
              <w:right w:val="nil"/>
            </w:tcBorders>
            <w:shd w:val="clear" w:color="auto" w:fill="auto"/>
            <w:vAlign w:val="bottom"/>
          </w:tcPr>
          <w:p>
            <w:pPr>
              <w:rPr>
                <w:rFonts w:hint="eastAsia" w:ascii="宋体" w:hAnsi="宋体" w:eastAsia="宋体" w:cs="宋体"/>
                <w:i w:val="0"/>
                <w:iCs w:val="0"/>
                <w:color w:val="auto"/>
                <w:sz w:val="24"/>
                <w:szCs w:val="24"/>
                <w:u w:val="none"/>
              </w:rPr>
            </w:pPr>
          </w:p>
        </w:tc>
        <w:tc>
          <w:tcPr>
            <w:tcW w:w="1620" w:type="dxa"/>
            <w:gridSpan w:val="2"/>
            <w:tcBorders>
              <w:top w:val="nil"/>
              <w:left w:val="nil"/>
              <w:bottom w:val="nil"/>
              <w:right w:val="nil"/>
            </w:tcBorders>
            <w:shd w:val="clear" w:color="auto" w:fill="auto"/>
            <w:vAlign w:val="bottom"/>
          </w:tcPr>
          <w:p>
            <w:pPr>
              <w:rPr>
                <w:rFonts w:hint="eastAsia" w:ascii="宋体" w:hAnsi="宋体" w:eastAsia="宋体" w:cs="宋体"/>
                <w:i w:val="0"/>
                <w:iCs w:val="0"/>
                <w:color w:val="auto"/>
                <w:sz w:val="24"/>
                <w:szCs w:val="24"/>
                <w:u w:val="none"/>
              </w:rPr>
            </w:pPr>
          </w:p>
        </w:tc>
      </w:tr>
      <w:tr>
        <w:tblPrEx>
          <w:shd w:val="clear" w:color="auto" w:fill="auto"/>
        </w:tblPrEx>
        <w:trPr>
          <w:trHeight w:val="312" w:hRule="atLeast"/>
        </w:trPr>
        <w:tc>
          <w:tcPr>
            <w:tcW w:w="4752" w:type="dxa"/>
            <w:gridSpan w:val="5"/>
            <w:tcBorders>
              <w:top w:val="nil"/>
              <w:left w:val="nil"/>
              <w:bottom w:val="single" w:color="000000" w:sz="4" w:space="0"/>
              <w:right w:val="nil"/>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省辖市：</w:t>
            </w:r>
          </w:p>
        </w:tc>
        <w:tc>
          <w:tcPr>
            <w:tcW w:w="1995" w:type="dxa"/>
            <w:gridSpan w:val="2"/>
            <w:tcBorders>
              <w:top w:val="nil"/>
              <w:left w:val="nil"/>
              <w:bottom w:val="nil"/>
              <w:right w:val="nil"/>
            </w:tcBorders>
            <w:shd w:val="clear" w:color="auto" w:fill="auto"/>
            <w:vAlign w:val="bottom"/>
          </w:tcPr>
          <w:p>
            <w:pPr>
              <w:rPr>
                <w:rFonts w:hint="eastAsia" w:ascii="宋体" w:hAnsi="宋体" w:eastAsia="宋体" w:cs="宋体"/>
                <w:i w:val="0"/>
                <w:iCs w:val="0"/>
                <w:color w:val="auto"/>
                <w:sz w:val="24"/>
                <w:szCs w:val="24"/>
                <w:u w:val="none"/>
              </w:rPr>
            </w:pPr>
          </w:p>
        </w:tc>
        <w:tc>
          <w:tcPr>
            <w:tcW w:w="1650" w:type="dxa"/>
            <w:gridSpan w:val="2"/>
            <w:tcBorders>
              <w:top w:val="nil"/>
              <w:left w:val="nil"/>
              <w:bottom w:val="nil"/>
              <w:right w:val="nil"/>
            </w:tcBorders>
            <w:shd w:val="clear" w:color="auto" w:fill="auto"/>
            <w:vAlign w:val="bottom"/>
          </w:tcPr>
          <w:p>
            <w:pPr>
              <w:rPr>
                <w:rFonts w:hint="eastAsia" w:ascii="宋体" w:hAnsi="宋体" w:eastAsia="宋体" w:cs="宋体"/>
                <w:i w:val="0"/>
                <w:iCs w:val="0"/>
                <w:color w:val="auto"/>
                <w:sz w:val="24"/>
                <w:szCs w:val="24"/>
                <w:u w:val="none"/>
              </w:rPr>
            </w:pPr>
          </w:p>
        </w:tc>
        <w:tc>
          <w:tcPr>
            <w:tcW w:w="1935" w:type="dxa"/>
            <w:tcBorders>
              <w:top w:val="nil"/>
              <w:left w:val="nil"/>
              <w:bottom w:val="nil"/>
              <w:right w:val="nil"/>
            </w:tcBorders>
            <w:shd w:val="clear" w:color="auto" w:fill="auto"/>
            <w:vAlign w:val="bottom"/>
          </w:tcPr>
          <w:p>
            <w:pPr>
              <w:rPr>
                <w:rFonts w:hint="eastAsia" w:ascii="宋体" w:hAnsi="宋体" w:eastAsia="宋体" w:cs="宋体"/>
                <w:i w:val="0"/>
                <w:iCs w:val="0"/>
                <w:color w:val="auto"/>
                <w:sz w:val="24"/>
                <w:szCs w:val="24"/>
                <w:u w:val="none"/>
              </w:rPr>
            </w:pPr>
          </w:p>
        </w:tc>
        <w:tc>
          <w:tcPr>
            <w:tcW w:w="1515" w:type="dxa"/>
            <w:gridSpan w:val="2"/>
            <w:tcBorders>
              <w:top w:val="nil"/>
              <w:left w:val="nil"/>
              <w:bottom w:val="nil"/>
              <w:right w:val="nil"/>
            </w:tcBorders>
            <w:shd w:val="clear" w:color="auto" w:fill="auto"/>
            <w:vAlign w:val="bottom"/>
          </w:tcPr>
          <w:p>
            <w:pPr>
              <w:rPr>
                <w:rFonts w:hint="eastAsia" w:ascii="宋体" w:hAnsi="宋体" w:eastAsia="宋体" w:cs="宋体"/>
                <w:i w:val="0"/>
                <w:iCs w:val="0"/>
                <w:color w:val="auto"/>
                <w:sz w:val="24"/>
                <w:szCs w:val="24"/>
                <w:u w:val="none"/>
              </w:rPr>
            </w:pPr>
          </w:p>
        </w:tc>
        <w:tc>
          <w:tcPr>
            <w:tcW w:w="1245" w:type="dxa"/>
            <w:gridSpan w:val="3"/>
            <w:tcBorders>
              <w:top w:val="nil"/>
              <w:left w:val="nil"/>
              <w:bottom w:val="nil"/>
              <w:right w:val="nil"/>
            </w:tcBorders>
            <w:shd w:val="clear" w:color="auto" w:fill="auto"/>
            <w:vAlign w:val="bottom"/>
          </w:tcPr>
          <w:p>
            <w:pPr>
              <w:rPr>
                <w:rFonts w:hint="eastAsia" w:ascii="宋体" w:hAnsi="宋体" w:eastAsia="宋体" w:cs="宋体"/>
                <w:i w:val="0"/>
                <w:iCs w:val="0"/>
                <w:color w:val="auto"/>
                <w:sz w:val="24"/>
                <w:szCs w:val="24"/>
                <w:u w:val="none"/>
              </w:rPr>
            </w:pPr>
          </w:p>
        </w:tc>
        <w:tc>
          <w:tcPr>
            <w:tcW w:w="1620" w:type="dxa"/>
            <w:gridSpan w:val="2"/>
            <w:tcBorders>
              <w:top w:val="nil"/>
              <w:left w:val="nil"/>
              <w:bottom w:val="nil"/>
              <w:right w:val="nil"/>
            </w:tcBorders>
            <w:shd w:val="clear" w:color="auto" w:fill="auto"/>
            <w:vAlign w:val="bottom"/>
          </w:tcPr>
          <w:p>
            <w:pPr>
              <w:rPr>
                <w:rFonts w:hint="eastAsia" w:ascii="宋体" w:hAnsi="宋体" w:eastAsia="宋体" w:cs="宋体"/>
                <w:i w:val="0"/>
                <w:iCs w:val="0"/>
                <w:color w:val="auto"/>
                <w:sz w:val="24"/>
                <w:szCs w:val="24"/>
                <w:u w:val="none"/>
              </w:rPr>
            </w:pPr>
          </w:p>
        </w:tc>
      </w:tr>
      <w:tr>
        <w:tblPrEx>
          <w:shd w:val="clear" w:color="auto" w:fill="auto"/>
          <w:tblCellMar>
            <w:top w:w="0" w:type="dxa"/>
            <w:left w:w="108" w:type="dxa"/>
            <w:bottom w:w="0" w:type="dxa"/>
            <w:right w:w="108" w:type="dxa"/>
          </w:tblCellMar>
        </w:tblPrEx>
        <w:trPr>
          <w:trHeight w:val="1095" w:hRule="atLeast"/>
        </w:trPr>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序号</w:t>
            </w: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企业名称</w:t>
            </w:r>
          </w:p>
        </w:tc>
        <w:tc>
          <w:tcPr>
            <w:tcW w:w="20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海关报关单号</w:t>
            </w:r>
          </w:p>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（技术进口填合同号）</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商品税号</w:t>
            </w:r>
          </w:p>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（技术进口不填）</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商品名称</w:t>
            </w:r>
            <w:r>
              <w:rPr>
                <w:rStyle w:val="22"/>
                <w:rFonts w:eastAsia="宋体"/>
                <w:color w:val="auto"/>
                <w:lang w:val="en-US" w:eastAsia="zh-CN" w:bidi="ar"/>
              </w:rPr>
              <w:t>/</w:t>
            </w:r>
            <w:r>
              <w:rPr>
                <w:rFonts w:hint="eastAsia" w:ascii="宋体" w:hAnsi="宋体" w:eastAsia="宋体" w:cs="宋体"/>
                <w:i w:val="0"/>
                <w:iCs w:val="0"/>
                <w:color w:val="auto"/>
                <w:kern w:val="0"/>
                <w:sz w:val="24"/>
                <w:szCs w:val="24"/>
                <w:u w:val="none"/>
                <w:lang w:val="en-US" w:eastAsia="zh-CN" w:bidi="ar"/>
              </w:rPr>
              <w:t>技术名称</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商品技术参数</w:t>
            </w:r>
          </w:p>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（技术进口不填）</w:t>
            </w:r>
          </w:p>
        </w:tc>
        <w:tc>
          <w:tcPr>
            <w:tcW w:w="1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实际进口额</w:t>
            </w:r>
          </w:p>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（美元）</w:t>
            </w:r>
          </w:p>
        </w:tc>
        <w:tc>
          <w:tcPr>
            <w:tcW w:w="12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原产地</w:t>
            </w: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商品</w:t>
            </w:r>
            <w:r>
              <w:rPr>
                <w:rStyle w:val="22"/>
                <w:rFonts w:eastAsia="宋体"/>
                <w:color w:val="auto"/>
                <w:lang w:val="en-US" w:eastAsia="zh-CN" w:bidi="ar"/>
              </w:rPr>
              <w:t>/</w:t>
            </w:r>
            <w:r>
              <w:rPr>
                <w:rFonts w:hint="eastAsia" w:ascii="宋体" w:hAnsi="宋体" w:eastAsia="宋体" w:cs="宋体"/>
                <w:i w:val="0"/>
                <w:iCs w:val="0"/>
                <w:color w:val="auto"/>
                <w:kern w:val="0"/>
                <w:sz w:val="24"/>
                <w:szCs w:val="24"/>
                <w:u w:val="none"/>
                <w:lang w:val="en-US" w:eastAsia="zh-CN" w:bidi="ar"/>
              </w:rPr>
              <w:t>技术在目录中的序号</w:t>
            </w:r>
          </w:p>
        </w:tc>
      </w:tr>
      <w:tr>
        <w:tblPrEx>
          <w:shd w:val="clear" w:color="auto" w:fill="auto"/>
          <w:tblCellMar>
            <w:top w:w="0" w:type="dxa"/>
            <w:left w:w="108" w:type="dxa"/>
            <w:bottom w:w="0" w:type="dxa"/>
            <w:right w:w="108" w:type="dxa"/>
          </w:tblCellMar>
        </w:tblPrEx>
        <w:trPr>
          <w:trHeight w:val="540" w:hRule="atLeast"/>
        </w:trPr>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20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1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12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iCs w:val="0"/>
                <w:color w:val="auto"/>
                <w:sz w:val="24"/>
                <w:szCs w:val="24"/>
                <w:u w:val="none"/>
              </w:rPr>
            </w:pPr>
          </w:p>
        </w:tc>
      </w:tr>
      <w:tr>
        <w:tblPrEx>
          <w:shd w:val="clear" w:color="auto" w:fill="auto"/>
          <w:tblCellMar>
            <w:top w:w="0" w:type="dxa"/>
            <w:left w:w="108" w:type="dxa"/>
            <w:bottom w:w="0" w:type="dxa"/>
            <w:right w:w="108" w:type="dxa"/>
          </w:tblCellMar>
        </w:tblPrEx>
        <w:trPr>
          <w:trHeight w:val="540" w:hRule="atLeast"/>
        </w:trPr>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20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1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12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iCs w:val="0"/>
                <w:color w:val="auto"/>
                <w:sz w:val="24"/>
                <w:szCs w:val="24"/>
                <w:u w:val="none"/>
              </w:rPr>
            </w:pPr>
          </w:p>
        </w:tc>
      </w:tr>
      <w:tr>
        <w:tblPrEx>
          <w:shd w:val="clear" w:color="auto" w:fill="auto"/>
          <w:tblCellMar>
            <w:top w:w="0" w:type="dxa"/>
            <w:left w:w="108" w:type="dxa"/>
            <w:bottom w:w="0" w:type="dxa"/>
            <w:right w:w="108" w:type="dxa"/>
          </w:tblCellMar>
        </w:tblPrEx>
        <w:trPr>
          <w:trHeight w:val="540" w:hRule="atLeast"/>
        </w:trPr>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20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1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12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iCs w:val="0"/>
                <w:color w:val="auto"/>
                <w:sz w:val="24"/>
                <w:szCs w:val="24"/>
                <w:u w:val="none"/>
              </w:rPr>
            </w:pPr>
          </w:p>
        </w:tc>
      </w:tr>
      <w:tr>
        <w:tblPrEx>
          <w:shd w:val="clear" w:color="auto" w:fill="auto"/>
          <w:tblCellMar>
            <w:top w:w="0" w:type="dxa"/>
            <w:left w:w="108" w:type="dxa"/>
            <w:bottom w:w="0" w:type="dxa"/>
            <w:right w:w="108" w:type="dxa"/>
          </w:tblCellMar>
        </w:tblPrEx>
        <w:trPr>
          <w:trHeight w:val="540" w:hRule="atLeast"/>
        </w:trPr>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20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1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12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iCs w:val="0"/>
                <w:color w:val="auto"/>
                <w:sz w:val="24"/>
                <w:szCs w:val="24"/>
                <w:u w:val="none"/>
              </w:rPr>
            </w:pPr>
          </w:p>
        </w:tc>
      </w:tr>
      <w:tr>
        <w:tblPrEx>
          <w:shd w:val="clear" w:color="auto" w:fill="auto"/>
          <w:tblCellMar>
            <w:top w:w="0" w:type="dxa"/>
            <w:left w:w="108" w:type="dxa"/>
            <w:bottom w:w="0" w:type="dxa"/>
            <w:right w:w="108" w:type="dxa"/>
          </w:tblCellMar>
        </w:tblPrEx>
        <w:trPr>
          <w:trHeight w:val="600" w:hRule="atLeast"/>
        </w:trPr>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总计</w:t>
            </w:r>
          </w:p>
        </w:tc>
        <w:tc>
          <w:tcPr>
            <w:tcW w:w="12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8"/>
                <w:szCs w:val="28"/>
                <w:u w:val="none"/>
              </w:rPr>
            </w:pPr>
          </w:p>
        </w:tc>
        <w:tc>
          <w:tcPr>
            <w:tcW w:w="20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1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12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4"/>
                <w:szCs w:val="24"/>
                <w:u w:val="none"/>
              </w:rPr>
            </w:pP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宋体" w:hAnsi="宋体" w:eastAsia="宋体" w:cs="宋体"/>
                <w:i w:val="0"/>
                <w:iCs w:val="0"/>
                <w:color w:val="auto"/>
                <w:sz w:val="24"/>
                <w:szCs w:val="24"/>
                <w:u w:val="none"/>
              </w:rPr>
            </w:pPr>
          </w:p>
        </w:tc>
      </w:tr>
      <w:tr>
        <w:tblPrEx>
          <w:shd w:val="clear" w:color="auto" w:fill="auto"/>
          <w:tblCellMar>
            <w:top w:w="0" w:type="dxa"/>
            <w:left w:w="108" w:type="dxa"/>
            <w:bottom w:w="0" w:type="dxa"/>
            <w:right w:w="108" w:type="dxa"/>
          </w:tblCellMar>
        </w:tblPrEx>
        <w:trPr>
          <w:trHeight w:val="300" w:hRule="atLeast"/>
        </w:trPr>
        <w:tc>
          <w:tcPr>
            <w:tcW w:w="14712" w:type="dxa"/>
            <w:gridSpan w:val="17"/>
            <w:vMerge w:val="restart"/>
            <w:tcBorders>
              <w:top w:val="single" w:color="000000" w:sz="4" w:space="0"/>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本表填报要求同附表2。</w:t>
            </w:r>
          </w:p>
        </w:tc>
      </w:tr>
      <w:tr>
        <w:tblPrEx>
          <w:shd w:val="clear" w:color="auto" w:fill="auto"/>
          <w:tblCellMar>
            <w:top w:w="0" w:type="dxa"/>
            <w:left w:w="108" w:type="dxa"/>
            <w:bottom w:w="0" w:type="dxa"/>
            <w:right w:w="108" w:type="dxa"/>
          </w:tblCellMar>
        </w:tblPrEx>
        <w:trPr>
          <w:trHeight w:val="300" w:hRule="atLeast"/>
        </w:trPr>
        <w:tc>
          <w:tcPr>
            <w:tcW w:w="14712" w:type="dxa"/>
            <w:gridSpan w:val="17"/>
            <w:vMerge w:val="continue"/>
            <w:tcBorders>
              <w:top w:val="single" w:color="000000" w:sz="4" w:space="0"/>
              <w:left w:val="nil"/>
              <w:bottom w:val="nil"/>
              <w:right w:val="nil"/>
            </w:tcBorders>
            <w:shd w:val="clear" w:color="auto" w:fill="auto"/>
            <w:vAlign w:val="center"/>
          </w:tcPr>
          <w:p>
            <w:pPr>
              <w:jc w:val="left"/>
              <w:rPr>
                <w:rFonts w:hint="eastAsia" w:ascii="宋体" w:hAnsi="宋体" w:eastAsia="宋体" w:cs="宋体"/>
                <w:i w:val="0"/>
                <w:iCs w:val="0"/>
                <w:color w:val="auto"/>
                <w:sz w:val="24"/>
                <w:szCs w:val="24"/>
                <w:u w:val="none"/>
              </w:rPr>
            </w:pPr>
          </w:p>
        </w:tc>
      </w:tr>
      <w:tr>
        <w:tblPrEx>
          <w:shd w:val="clear" w:color="auto" w:fill="auto"/>
          <w:tblCellMar>
            <w:top w:w="0" w:type="dxa"/>
            <w:left w:w="108" w:type="dxa"/>
            <w:bottom w:w="0" w:type="dxa"/>
            <w:right w:w="108" w:type="dxa"/>
          </w:tblCellMar>
        </w:tblPrEx>
        <w:trPr>
          <w:trHeight w:val="312" w:hRule="atLeast"/>
        </w:trPr>
        <w:tc>
          <w:tcPr>
            <w:tcW w:w="2713" w:type="dxa"/>
            <w:gridSpan w:val="3"/>
            <w:tcBorders>
              <w:top w:val="nil"/>
              <w:left w:val="nil"/>
              <w:bottom w:val="nil"/>
              <w:right w:val="nil"/>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商务部门联系人：</w:t>
            </w:r>
          </w:p>
        </w:tc>
        <w:tc>
          <w:tcPr>
            <w:tcW w:w="2039" w:type="dxa"/>
            <w:gridSpan w:val="2"/>
            <w:tcBorders>
              <w:top w:val="nil"/>
              <w:left w:val="nil"/>
              <w:bottom w:val="nil"/>
              <w:right w:val="nil"/>
            </w:tcBorders>
            <w:shd w:val="clear" w:color="auto" w:fill="auto"/>
            <w:vAlign w:val="bottom"/>
          </w:tcPr>
          <w:p>
            <w:pPr>
              <w:rPr>
                <w:rFonts w:hint="eastAsia" w:ascii="宋体" w:hAnsi="宋体" w:eastAsia="宋体" w:cs="宋体"/>
                <w:i w:val="0"/>
                <w:iCs w:val="0"/>
                <w:color w:val="auto"/>
                <w:sz w:val="24"/>
                <w:szCs w:val="24"/>
                <w:u w:val="none"/>
              </w:rPr>
            </w:pPr>
          </w:p>
        </w:tc>
        <w:tc>
          <w:tcPr>
            <w:tcW w:w="1995" w:type="dxa"/>
            <w:gridSpan w:val="2"/>
            <w:tcBorders>
              <w:top w:val="nil"/>
              <w:left w:val="nil"/>
              <w:bottom w:val="nil"/>
              <w:right w:val="nil"/>
            </w:tcBorders>
            <w:shd w:val="clear" w:color="auto" w:fill="auto"/>
            <w:vAlign w:val="bottom"/>
          </w:tcPr>
          <w:p>
            <w:pPr>
              <w:rPr>
                <w:rFonts w:hint="eastAsia" w:ascii="宋体" w:hAnsi="宋体" w:eastAsia="宋体" w:cs="宋体"/>
                <w:i w:val="0"/>
                <w:iCs w:val="0"/>
                <w:color w:val="auto"/>
                <w:sz w:val="24"/>
                <w:szCs w:val="24"/>
                <w:u w:val="none"/>
              </w:rPr>
            </w:pPr>
          </w:p>
        </w:tc>
        <w:tc>
          <w:tcPr>
            <w:tcW w:w="1650" w:type="dxa"/>
            <w:gridSpan w:val="2"/>
            <w:tcBorders>
              <w:top w:val="nil"/>
              <w:left w:val="nil"/>
              <w:bottom w:val="nil"/>
              <w:right w:val="nil"/>
            </w:tcBorders>
            <w:shd w:val="clear" w:color="auto" w:fill="auto"/>
            <w:vAlign w:val="bottom"/>
          </w:tcPr>
          <w:p>
            <w:pPr>
              <w:rPr>
                <w:rFonts w:hint="eastAsia" w:ascii="宋体" w:hAnsi="宋体" w:eastAsia="宋体" w:cs="宋体"/>
                <w:i w:val="0"/>
                <w:iCs w:val="0"/>
                <w:color w:val="auto"/>
                <w:sz w:val="24"/>
                <w:szCs w:val="24"/>
                <w:u w:val="none"/>
              </w:rPr>
            </w:pPr>
          </w:p>
        </w:tc>
        <w:tc>
          <w:tcPr>
            <w:tcW w:w="1935" w:type="dxa"/>
            <w:tcBorders>
              <w:top w:val="nil"/>
              <w:left w:val="nil"/>
              <w:bottom w:val="nil"/>
              <w:right w:val="nil"/>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联系电话：</w:t>
            </w:r>
          </w:p>
        </w:tc>
        <w:tc>
          <w:tcPr>
            <w:tcW w:w="1515" w:type="dxa"/>
            <w:gridSpan w:val="2"/>
            <w:tcBorders>
              <w:top w:val="nil"/>
              <w:left w:val="nil"/>
              <w:bottom w:val="nil"/>
              <w:right w:val="nil"/>
            </w:tcBorders>
            <w:shd w:val="clear" w:color="auto" w:fill="auto"/>
            <w:vAlign w:val="bottom"/>
          </w:tcPr>
          <w:p>
            <w:pPr>
              <w:rPr>
                <w:rFonts w:hint="eastAsia" w:ascii="宋体" w:hAnsi="宋体" w:eastAsia="宋体" w:cs="宋体"/>
                <w:i w:val="0"/>
                <w:iCs w:val="0"/>
                <w:color w:val="auto"/>
                <w:sz w:val="24"/>
                <w:szCs w:val="24"/>
                <w:u w:val="none"/>
              </w:rPr>
            </w:pPr>
          </w:p>
        </w:tc>
        <w:tc>
          <w:tcPr>
            <w:tcW w:w="1245" w:type="dxa"/>
            <w:gridSpan w:val="3"/>
            <w:tcBorders>
              <w:top w:val="nil"/>
              <w:left w:val="nil"/>
              <w:bottom w:val="nil"/>
              <w:right w:val="nil"/>
            </w:tcBorders>
            <w:shd w:val="clear" w:color="auto" w:fill="auto"/>
            <w:vAlign w:val="bottom"/>
          </w:tcPr>
          <w:p>
            <w:pPr>
              <w:rPr>
                <w:rFonts w:hint="eastAsia" w:ascii="宋体" w:hAnsi="宋体" w:eastAsia="宋体" w:cs="宋体"/>
                <w:i w:val="0"/>
                <w:iCs w:val="0"/>
                <w:color w:val="auto"/>
                <w:sz w:val="24"/>
                <w:szCs w:val="24"/>
                <w:u w:val="none"/>
              </w:rPr>
            </w:pPr>
          </w:p>
        </w:tc>
        <w:tc>
          <w:tcPr>
            <w:tcW w:w="1620" w:type="dxa"/>
            <w:gridSpan w:val="2"/>
            <w:tcBorders>
              <w:top w:val="nil"/>
              <w:left w:val="nil"/>
              <w:bottom w:val="nil"/>
              <w:right w:val="nil"/>
            </w:tcBorders>
            <w:shd w:val="clear" w:color="auto" w:fill="auto"/>
            <w:vAlign w:val="bottom"/>
          </w:tcPr>
          <w:p>
            <w:pPr>
              <w:rPr>
                <w:rFonts w:hint="eastAsia" w:ascii="宋体" w:hAnsi="宋体" w:eastAsia="宋体" w:cs="宋体"/>
                <w:i w:val="0"/>
                <w:iCs w:val="0"/>
                <w:color w:val="auto"/>
                <w:sz w:val="24"/>
                <w:szCs w:val="24"/>
                <w:u w:val="none"/>
              </w:rPr>
            </w:pPr>
          </w:p>
        </w:tc>
      </w:tr>
      <w:tr>
        <w:trPr>
          <w:trHeight w:val="312" w:hRule="atLeast"/>
        </w:trPr>
        <w:tc>
          <w:tcPr>
            <w:tcW w:w="1439" w:type="dxa"/>
            <w:tcBorders>
              <w:top w:val="nil"/>
              <w:left w:val="nil"/>
              <w:bottom w:val="nil"/>
              <w:right w:val="nil"/>
            </w:tcBorders>
            <w:shd w:val="clear" w:color="auto" w:fill="auto"/>
            <w:vAlign w:val="bottom"/>
          </w:tcPr>
          <w:p>
            <w:pPr>
              <w:rPr>
                <w:rFonts w:hint="eastAsia" w:ascii="宋体" w:hAnsi="宋体" w:eastAsia="宋体" w:cs="宋体"/>
                <w:i w:val="0"/>
                <w:iCs w:val="0"/>
                <w:color w:val="auto"/>
                <w:sz w:val="24"/>
                <w:szCs w:val="24"/>
                <w:u w:val="none"/>
              </w:rPr>
            </w:pPr>
          </w:p>
        </w:tc>
        <w:tc>
          <w:tcPr>
            <w:tcW w:w="1274" w:type="dxa"/>
            <w:gridSpan w:val="2"/>
            <w:tcBorders>
              <w:top w:val="nil"/>
              <w:left w:val="nil"/>
              <w:bottom w:val="nil"/>
              <w:right w:val="nil"/>
            </w:tcBorders>
            <w:shd w:val="clear" w:color="auto" w:fill="auto"/>
            <w:vAlign w:val="bottom"/>
          </w:tcPr>
          <w:p>
            <w:pPr>
              <w:rPr>
                <w:rFonts w:hint="eastAsia" w:ascii="宋体" w:hAnsi="宋体" w:eastAsia="宋体" w:cs="宋体"/>
                <w:i w:val="0"/>
                <w:iCs w:val="0"/>
                <w:color w:val="auto"/>
                <w:sz w:val="24"/>
                <w:szCs w:val="24"/>
                <w:u w:val="none"/>
              </w:rPr>
            </w:pPr>
          </w:p>
        </w:tc>
        <w:tc>
          <w:tcPr>
            <w:tcW w:w="2039" w:type="dxa"/>
            <w:gridSpan w:val="2"/>
            <w:tcBorders>
              <w:top w:val="nil"/>
              <w:left w:val="nil"/>
              <w:bottom w:val="nil"/>
              <w:right w:val="nil"/>
            </w:tcBorders>
            <w:shd w:val="clear" w:color="auto" w:fill="auto"/>
            <w:vAlign w:val="bottom"/>
          </w:tcPr>
          <w:p>
            <w:pPr>
              <w:rPr>
                <w:rFonts w:hint="eastAsia" w:ascii="宋体" w:hAnsi="宋体" w:eastAsia="宋体" w:cs="宋体"/>
                <w:i w:val="0"/>
                <w:iCs w:val="0"/>
                <w:color w:val="auto"/>
                <w:sz w:val="24"/>
                <w:szCs w:val="24"/>
                <w:u w:val="none"/>
              </w:rPr>
            </w:pPr>
          </w:p>
        </w:tc>
        <w:tc>
          <w:tcPr>
            <w:tcW w:w="1995" w:type="dxa"/>
            <w:gridSpan w:val="2"/>
            <w:tcBorders>
              <w:top w:val="nil"/>
              <w:left w:val="nil"/>
              <w:bottom w:val="nil"/>
              <w:right w:val="nil"/>
            </w:tcBorders>
            <w:shd w:val="clear" w:color="auto" w:fill="auto"/>
            <w:vAlign w:val="bottom"/>
          </w:tcPr>
          <w:p>
            <w:pPr>
              <w:rPr>
                <w:rFonts w:hint="eastAsia" w:ascii="宋体" w:hAnsi="宋体" w:eastAsia="宋体" w:cs="宋体"/>
                <w:i w:val="0"/>
                <w:iCs w:val="0"/>
                <w:color w:val="auto"/>
                <w:sz w:val="24"/>
                <w:szCs w:val="24"/>
                <w:u w:val="none"/>
              </w:rPr>
            </w:pPr>
          </w:p>
        </w:tc>
        <w:tc>
          <w:tcPr>
            <w:tcW w:w="1650" w:type="dxa"/>
            <w:gridSpan w:val="2"/>
            <w:tcBorders>
              <w:top w:val="nil"/>
              <w:left w:val="nil"/>
              <w:bottom w:val="nil"/>
              <w:right w:val="nil"/>
            </w:tcBorders>
            <w:shd w:val="clear" w:color="auto" w:fill="auto"/>
            <w:vAlign w:val="bottom"/>
          </w:tcPr>
          <w:p>
            <w:pPr>
              <w:rPr>
                <w:rFonts w:hint="eastAsia" w:ascii="宋体" w:hAnsi="宋体" w:eastAsia="宋体" w:cs="宋体"/>
                <w:i w:val="0"/>
                <w:iCs w:val="0"/>
                <w:color w:val="auto"/>
                <w:sz w:val="24"/>
                <w:szCs w:val="24"/>
                <w:u w:val="none"/>
              </w:rPr>
            </w:pPr>
          </w:p>
        </w:tc>
        <w:tc>
          <w:tcPr>
            <w:tcW w:w="1935" w:type="dxa"/>
            <w:tcBorders>
              <w:top w:val="nil"/>
              <w:left w:val="nil"/>
              <w:bottom w:val="nil"/>
              <w:right w:val="nil"/>
            </w:tcBorders>
            <w:shd w:val="clear" w:color="auto" w:fill="auto"/>
            <w:vAlign w:val="bottom"/>
          </w:tcPr>
          <w:p>
            <w:pPr>
              <w:rPr>
                <w:rFonts w:hint="eastAsia" w:ascii="宋体" w:hAnsi="宋体" w:eastAsia="宋体" w:cs="宋体"/>
                <w:i w:val="0"/>
                <w:iCs w:val="0"/>
                <w:color w:val="auto"/>
                <w:sz w:val="24"/>
                <w:szCs w:val="24"/>
                <w:u w:val="none"/>
              </w:rPr>
            </w:pPr>
          </w:p>
        </w:tc>
        <w:tc>
          <w:tcPr>
            <w:tcW w:w="1515" w:type="dxa"/>
            <w:gridSpan w:val="2"/>
            <w:tcBorders>
              <w:top w:val="nil"/>
              <w:left w:val="nil"/>
              <w:bottom w:val="nil"/>
              <w:right w:val="nil"/>
            </w:tcBorders>
            <w:shd w:val="clear" w:color="auto" w:fill="auto"/>
            <w:vAlign w:val="bottom"/>
          </w:tcPr>
          <w:p>
            <w:pPr>
              <w:rPr>
                <w:rFonts w:hint="eastAsia" w:ascii="宋体" w:hAnsi="宋体" w:eastAsia="宋体" w:cs="宋体"/>
                <w:i w:val="0"/>
                <w:iCs w:val="0"/>
                <w:color w:val="auto"/>
                <w:sz w:val="24"/>
                <w:szCs w:val="24"/>
                <w:u w:val="none"/>
              </w:rPr>
            </w:pPr>
          </w:p>
        </w:tc>
        <w:tc>
          <w:tcPr>
            <w:tcW w:w="1245" w:type="dxa"/>
            <w:gridSpan w:val="3"/>
            <w:tcBorders>
              <w:top w:val="nil"/>
              <w:left w:val="nil"/>
              <w:bottom w:val="nil"/>
              <w:right w:val="nil"/>
            </w:tcBorders>
            <w:shd w:val="clear" w:color="auto" w:fill="auto"/>
            <w:vAlign w:val="bottom"/>
          </w:tcPr>
          <w:p>
            <w:pPr>
              <w:rPr>
                <w:rFonts w:hint="eastAsia" w:ascii="宋体" w:hAnsi="宋体" w:eastAsia="宋体" w:cs="宋体"/>
                <w:i w:val="0"/>
                <w:iCs w:val="0"/>
                <w:color w:val="auto"/>
                <w:sz w:val="24"/>
                <w:szCs w:val="24"/>
                <w:u w:val="none"/>
              </w:rPr>
            </w:pPr>
          </w:p>
        </w:tc>
        <w:tc>
          <w:tcPr>
            <w:tcW w:w="1620" w:type="dxa"/>
            <w:gridSpan w:val="2"/>
            <w:tcBorders>
              <w:top w:val="nil"/>
              <w:left w:val="nil"/>
              <w:bottom w:val="nil"/>
              <w:right w:val="nil"/>
            </w:tcBorders>
            <w:shd w:val="clear" w:color="auto" w:fill="auto"/>
            <w:vAlign w:val="bottom"/>
          </w:tcPr>
          <w:p>
            <w:pPr>
              <w:rPr>
                <w:rFonts w:hint="eastAsia" w:ascii="宋体" w:hAnsi="宋体" w:eastAsia="宋体" w:cs="宋体"/>
                <w:i w:val="0"/>
                <w:iCs w:val="0"/>
                <w:color w:val="auto"/>
                <w:sz w:val="24"/>
                <w:szCs w:val="24"/>
                <w:u w:val="none"/>
              </w:rPr>
            </w:pPr>
          </w:p>
        </w:tc>
      </w:tr>
      <w:tr>
        <w:tblPrEx>
          <w:tblCellMar>
            <w:top w:w="0" w:type="dxa"/>
            <w:left w:w="108" w:type="dxa"/>
            <w:bottom w:w="0" w:type="dxa"/>
            <w:right w:w="108" w:type="dxa"/>
          </w:tblCellMar>
        </w:tblPrEx>
        <w:trPr>
          <w:trHeight w:val="312" w:hRule="atLeast"/>
        </w:trPr>
        <w:tc>
          <w:tcPr>
            <w:tcW w:w="2713" w:type="dxa"/>
            <w:gridSpan w:val="3"/>
            <w:tcBorders>
              <w:top w:val="nil"/>
              <w:left w:val="nil"/>
              <w:bottom w:val="nil"/>
              <w:right w:val="nil"/>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财政部门联系人：</w:t>
            </w:r>
          </w:p>
        </w:tc>
        <w:tc>
          <w:tcPr>
            <w:tcW w:w="2039" w:type="dxa"/>
            <w:gridSpan w:val="2"/>
            <w:tcBorders>
              <w:top w:val="nil"/>
              <w:left w:val="nil"/>
              <w:bottom w:val="nil"/>
              <w:right w:val="nil"/>
            </w:tcBorders>
            <w:shd w:val="clear" w:color="auto" w:fill="auto"/>
            <w:vAlign w:val="bottom"/>
          </w:tcPr>
          <w:p>
            <w:pPr>
              <w:rPr>
                <w:rFonts w:hint="eastAsia" w:ascii="宋体" w:hAnsi="宋体" w:eastAsia="宋体" w:cs="宋体"/>
                <w:i w:val="0"/>
                <w:iCs w:val="0"/>
                <w:color w:val="auto"/>
                <w:sz w:val="24"/>
                <w:szCs w:val="24"/>
                <w:u w:val="none"/>
              </w:rPr>
            </w:pPr>
          </w:p>
        </w:tc>
        <w:tc>
          <w:tcPr>
            <w:tcW w:w="1995" w:type="dxa"/>
            <w:gridSpan w:val="2"/>
            <w:tcBorders>
              <w:top w:val="nil"/>
              <w:left w:val="nil"/>
              <w:bottom w:val="nil"/>
              <w:right w:val="nil"/>
            </w:tcBorders>
            <w:shd w:val="clear" w:color="auto" w:fill="auto"/>
            <w:vAlign w:val="bottom"/>
          </w:tcPr>
          <w:p>
            <w:pPr>
              <w:rPr>
                <w:rFonts w:hint="eastAsia" w:ascii="宋体" w:hAnsi="宋体" w:eastAsia="宋体" w:cs="宋体"/>
                <w:i w:val="0"/>
                <w:iCs w:val="0"/>
                <w:color w:val="auto"/>
                <w:sz w:val="24"/>
                <w:szCs w:val="24"/>
                <w:u w:val="none"/>
              </w:rPr>
            </w:pPr>
          </w:p>
        </w:tc>
        <w:tc>
          <w:tcPr>
            <w:tcW w:w="1650" w:type="dxa"/>
            <w:gridSpan w:val="2"/>
            <w:tcBorders>
              <w:top w:val="nil"/>
              <w:left w:val="nil"/>
              <w:bottom w:val="nil"/>
              <w:right w:val="nil"/>
            </w:tcBorders>
            <w:shd w:val="clear" w:color="auto" w:fill="auto"/>
            <w:vAlign w:val="bottom"/>
          </w:tcPr>
          <w:p>
            <w:pPr>
              <w:rPr>
                <w:rFonts w:hint="eastAsia" w:ascii="宋体" w:hAnsi="宋体" w:eastAsia="宋体" w:cs="宋体"/>
                <w:i w:val="0"/>
                <w:iCs w:val="0"/>
                <w:color w:val="auto"/>
                <w:sz w:val="24"/>
                <w:szCs w:val="24"/>
                <w:u w:val="none"/>
              </w:rPr>
            </w:pPr>
          </w:p>
        </w:tc>
        <w:tc>
          <w:tcPr>
            <w:tcW w:w="1935" w:type="dxa"/>
            <w:tcBorders>
              <w:top w:val="nil"/>
              <w:left w:val="nil"/>
              <w:bottom w:val="nil"/>
              <w:right w:val="nil"/>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联系电话：</w:t>
            </w:r>
          </w:p>
        </w:tc>
        <w:tc>
          <w:tcPr>
            <w:tcW w:w="1515" w:type="dxa"/>
            <w:gridSpan w:val="2"/>
            <w:tcBorders>
              <w:top w:val="nil"/>
              <w:left w:val="nil"/>
              <w:bottom w:val="nil"/>
              <w:right w:val="nil"/>
            </w:tcBorders>
            <w:shd w:val="clear" w:color="auto" w:fill="auto"/>
            <w:vAlign w:val="bottom"/>
          </w:tcPr>
          <w:p>
            <w:pPr>
              <w:rPr>
                <w:rFonts w:hint="eastAsia" w:ascii="宋体" w:hAnsi="宋体" w:eastAsia="宋体" w:cs="宋体"/>
                <w:i w:val="0"/>
                <w:iCs w:val="0"/>
                <w:color w:val="auto"/>
                <w:sz w:val="24"/>
                <w:szCs w:val="24"/>
                <w:u w:val="none"/>
              </w:rPr>
            </w:pPr>
          </w:p>
        </w:tc>
        <w:tc>
          <w:tcPr>
            <w:tcW w:w="1245" w:type="dxa"/>
            <w:gridSpan w:val="3"/>
            <w:tcBorders>
              <w:top w:val="nil"/>
              <w:left w:val="nil"/>
              <w:bottom w:val="nil"/>
              <w:right w:val="nil"/>
            </w:tcBorders>
            <w:shd w:val="clear" w:color="auto" w:fill="auto"/>
            <w:vAlign w:val="bottom"/>
          </w:tcPr>
          <w:p>
            <w:pPr>
              <w:rPr>
                <w:rFonts w:hint="eastAsia" w:ascii="宋体" w:hAnsi="宋体" w:eastAsia="宋体" w:cs="宋体"/>
                <w:i w:val="0"/>
                <w:iCs w:val="0"/>
                <w:color w:val="auto"/>
                <w:sz w:val="24"/>
                <w:szCs w:val="24"/>
                <w:u w:val="none"/>
              </w:rPr>
            </w:pPr>
          </w:p>
        </w:tc>
        <w:tc>
          <w:tcPr>
            <w:tcW w:w="1620" w:type="dxa"/>
            <w:gridSpan w:val="2"/>
            <w:tcBorders>
              <w:top w:val="nil"/>
              <w:left w:val="nil"/>
              <w:bottom w:val="nil"/>
              <w:right w:val="nil"/>
            </w:tcBorders>
            <w:shd w:val="clear" w:color="auto" w:fill="auto"/>
            <w:vAlign w:val="bottom"/>
          </w:tcPr>
          <w:p>
            <w:pPr>
              <w:rPr>
                <w:rFonts w:hint="eastAsia" w:ascii="宋体" w:hAnsi="宋体" w:eastAsia="宋体" w:cs="宋体"/>
                <w:i w:val="0"/>
                <w:iCs w:val="0"/>
                <w:color w:val="auto"/>
                <w:sz w:val="24"/>
                <w:szCs w:val="24"/>
                <w:u w:val="none"/>
              </w:rPr>
            </w:pPr>
          </w:p>
        </w:tc>
      </w:tr>
    </w:tbl>
    <w:p>
      <w:pPr>
        <w:keepNext w:val="0"/>
        <w:keepLines w:val="0"/>
        <w:widowControl/>
        <w:suppressLineNumbers w:val="0"/>
        <w:jc w:val="left"/>
        <w:textAlignment w:val="bottom"/>
        <w:rPr>
          <w:rFonts w:hint="default" w:ascii="楷体_GB2312" w:hAnsi="宋体" w:eastAsia="楷体_GB2312" w:cs="楷体_GB2312"/>
          <w:b/>
          <w:bCs/>
          <w:i w:val="0"/>
          <w:iCs w:val="0"/>
          <w:color w:val="auto"/>
          <w:kern w:val="0"/>
          <w:sz w:val="28"/>
          <w:szCs w:val="28"/>
          <w:u w:val="none"/>
          <w:lang w:val="en-US" w:eastAsia="zh-CN" w:bidi="ar"/>
        </w:rPr>
        <w:sectPr>
          <w:pgSz w:w="16838" w:h="11906" w:orient="landscape"/>
          <w:pgMar w:top="1134" w:right="1134" w:bottom="1134" w:left="1134" w:header="851" w:footer="992" w:gutter="0"/>
          <w:cols w:space="720" w:num="1"/>
          <w:docGrid w:type="lines" w:linePitch="312" w:charSpace="0"/>
        </w:sectPr>
      </w:pPr>
    </w:p>
    <w:tbl>
      <w:tblPr>
        <w:tblStyle w:val="7"/>
        <w:tblW w:w="10438" w:type="dxa"/>
        <w:tblInd w:w="-302" w:type="dxa"/>
        <w:shd w:val="clear" w:color="auto" w:fill="auto"/>
        <w:tblLayout w:type="fixed"/>
        <w:tblCellMar>
          <w:top w:w="0" w:type="dxa"/>
          <w:left w:w="108" w:type="dxa"/>
          <w:bottom w:w="0" w:type="dxa"/>
          <w:right w:w="108" w:type="dxa"/>
        </w:tblCellMar>
      </w:tblPr>
      <w:tblGrid>
        <w:gridCol w:w="1041"/>
        <w:gridCol w:w="1088"/>
        <w:gridCol w:w="2104"/>
        <w:gridCol w:w="4572"/>
        <w:gridCol w:w="1633"/>
      </w:tblGrid>
      <w:tr>
        <w:tblPrEx>
          <w:shd w:val="clear" w:color="auto" w:fill="auto"/>
          <w:tblCellMar>
            <w:top w:w="0" w:type="dxa"/>
            <w:left w:w="108" w:type="dxa"/>
            <w:bottom w:w="0" w:type="dxa"/>
            <w:right w:w="108" w:type="dxa"/>
          </w:tblCellMar>
        </w:tblPrEx>
        <w:trPr>
          <w:trHeight w:val="652" w:hRule="atLeast"/>
        </w:trPr>
        <w:tc>
          <w:tcPr>
            <w:tcW w:w="1041" w:type="dxa"/>
            <w:tcBorders>
              <w:top w:val="nil"/>
              <w:left w:val="nil"/>
              <w:bottom w:val="nil"/>
              <w:right w:val="nil"/>
            </w:tcBorders>
            <w:shd w:val="clear" w:color="auto" w:fill="auto"/>
            <w:vAlign w:val="bottom"/>
          </w:tcPr>
          <w:p>
            <w:pPr>
              <w:keepNext w:val="0"/>
              <w:keepLines w:val="0"/>
              <w:widowControl/>
              <w:suppressLineNumbers w:val="0"/>
              <w:jc w:val="left"/>
              <w:textAlignment w:val="bottom"/>
              <w:rPr>
                <w:rFonts w:ascii="楷体_GB2312" w:hAnsi="宋体" w:eastAsia="楷体_GB2312" w:cs="楷体_GB2312"/>
                <w:b/>
                <w:bCs/>
                <w:i w:val="0"/>
                <w:iCs w:val="0"/>
                <w:color w:val="auto"/>
                <w:sz w:val="28"/>
                <w:szCs w:val="28"/>
                <w:u w:val="none"/>
              </w:rPr>
            </w:pPr>
            <w:r>
              <w:rPr>
                <w:rFonts w:hint="default" w:ascii="仿宋" w:hAnsi="仿宋" w:eastAsia="仿宋" w:cs="仿宋_GB2312"/>
                <w:b/>
                <w:bCs/>
                <w:color w:val="auto"/>
                <w:sz w:val="28"/>
                <w:szCs w:val="28"/>
                <w:lang w:val="en-US" w:eastAsia="zh-CN"/>
              </w:rPr>
              <w:t>附表4</w:t>
            </w:r>
          </w:p>
        </w:tc>
        <w:tc>
          <w:tcPr>
            <w:tcW w:w="1088" w:type="dxa"/>
            <w:tcBorders>
              <w:top w:val="nil"/>
              <w:left w:val="nil"/>
              <w:bottom w:val="nil"/>
              <w:right w:val="nil"/>
            </w:tcBorders>
            <w:shd w:val="clear" w:color="auto" w:fill="auto"/>
            <w:vAlign w:val="bottom"/>
          </w:tcPr>
          <w:p>
            <w:pPr>
              <w:rPr>
                <w:rFonts w:hint="default" w:ascii="楷体_GB2312" w:hAnsi="宋体" w:eastAsia="楷体_GB2312" w:cs="楷体_GB2312"/>
                <w:b/>
                <w:bCs/>
                <w:i w:val="0"/>
                <w:iCs w:val="0"/>
                <w:color w:val="auto"/>
                <w:sz w:val="28"/>
                <w:szCs w:val="28"/>
                <w:u w:val="none"/>
              </w:rPr>
            </w:pPr>
          </w:p>
        </w:tc>
        <w:tc>
          <w:tcPr>
            <w:tcW w:w="2104" w:type="dxa"/>
            <w:tcBorders>
              <w:top w:val="nil"/>
              <w:left w:val="nil"/>
              <w:bottom w:val="nil"/>
              <w:right w:val="nil"/>
            </w:tcBorders>
            <w:shd w:val="clear" w:color="auto" w:fill="auto"/>
            <w:vAlign w:val="bottom"/>
          </w:tcPr>
          <w:p>
            <w:pPr>
              <w:rPr>
                <w:rFonts w:hint="default" w:ascii="楷体_GB2312" w:hAnsi="宋体" w:eastAsia="楷体_GB2312" w:cs="楷体_GB2312"/>
                <w:b/>
                <w:bCs/>
                <w:i w:val="0"/>
                <w:iCs w:val="0"/>
                <w:color w:val="auto"/>
                <w:sz w:val="28"/>
                <w:szCs w:val="28"/>
                <w:u w:val="none"/>
              </w:rPr>
            </w:pPr>
          </w:p>
        </w:tc>
        <w:tc>
          <w:tcPr>
            <w:tcW w:w="4572" w:type="dxa"/>
            <w:tcBorders>
              <w:top w:val="nil"/>
              <w:left w:val="nil"/>
              <w:bottom w:val="nil"/>
              <w:right w:val="nil"/>
            </w:tcBorders>
            <w:shd w:val="clear" w:color="auto" w:fill="auto"/>
            <w:vAlign w:val="bottom"/>
          </w:tcPr>
          <w:p>
            <w:pPr>
              <w:rPr>
                <w:rFonts w:hint="default" w:ascii="楷体_GB2312" w:hAnsi="宋体" w:eastAsia="楷体_GB2312" w:cs="楷体_GB2312"/>
                <w:b/>
                <w:bCs/>
                <w:i w:val="0"/>
                <w:iCs w:val="0"/>
                <w:color w:val="auto"/>
                <w:sz w:val="28"/>
                <w:szCs w:val="28"/>
                <w:u w:val="none"/>
              </w:rPr>
            </w:pPr>
          </w:p>
        </w:tc>
        <w:tc>
          <w:tcPr>
            <w:tcW w:w="1633" w:type="dxa"/>
            <w:tcBorders>
              <w:top w:val="nil"/>
              <w:left w:val="nil"/>
              <w:bottom w:val="nil"/>
              <w:right w:val="nil"/>
            </w:tcBorders>
            <w:shd w:val="clear" w:color="auto" w:fill="auto"/>
            <w:vAlign w:val="bottom"/>
          </w:tcPr>
          <w:p>
            <w:pPr>
              <w:rPr>
                <w:rFonts w:hint="default" w:ascii="楷体_GB2312" w:hAnsi="宋体" w:eastAsia="楷体_GB2312" w:cs="楷体_GB2312"/>
                <w:b/>
                <w:bCs/>
                <w:i w:val="0"/>
                <w:iCs w:val="0"/>
                <w:color w:val="auto"/>
                <w:sz w:val="28"/>
                <w:szCs w:val="28"/>
                <w:u w:val="none"/>
              </w:rPr>
            </w:pPr>
          </w:p>
        </w:tc>
      </w:tr>
      <w:tr>
        <w:tblPrEx>
          <w:shd w:val="clear" w:color="auto" w:fill="auto"/>
          <w:tblCellMar>
            <w:top w:w="0" w:type="dxa"/>
            <w:left w:w="108" w:type="dxa"/>
            <w:bottom w:w="0" w:type="dxa"/>
            <w:right w:w="108" w:type="dxa"/>
          </w:tblCellMar>
        </w:tblPrEx>
        <w:trPr>
          <w:trHeight w:val="652" w:hRule="atLeast"/>
        </w:trPr>
        <w:tc>
          <w:tcPr>
            <w:tcW w:w="10438" w:type="dxa"/>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32"/>
                <w:szCs w:val="32"/>
                <w:u w:val="none"/>
              </w:rPr>
            </w:pPr>
            <w:r>
              <w:rPr>
                <w:rFonts w:hint="eastAsia" w:ascii="宋体" w:hAnsi="宋体" w:eastAsia="宋体" w:cs="宋体"/>
                <w:b/>
                <w:bCs/>
                <w:i w:val="0"/>
                <w:iCs w:val="0"/>
                <w:color w:val="auto"/>
                <w:kern w:val="0"/>
                <w:sz w:val="32"/>
                <w:szCs w:val="32"/>
                <w:u w:val="none"/>
                <w:lang w:val="en-US" w:eastAsia="zh-CN" w:bidi="ar"/>
              </w:rPr>
              <w:t>202</w:t>
            </w:r>
            <w:r>
              <w:rPr>
                <w:rFonts w:hint="eastAsia" w:ascii="宋体" w:hAnsi="宋体" w:cs="宋体"/>
                <w:b/>
                <w:bCs/>
                <w:i w:val="0"/>
                <w:iCs w:val="0"/>
                <w:color w:val="auto"/>
                <w:kern w:val="0"/>
                <w:sz w:val="32"/>
                <w:szCs w:val="32"/>
                <w:u w:val="none"/>
                <w:lang w:val="en-US" w:eastAsia="zh-CN" w:bidi="ar"/>
              </w:rPr>
              <w:t>3</w:t>
            </w:r>
            <w:r>
              <w:rPr>
                <w:rFonts w:hint="eastAsia" w:ascii="宋体" w:hAnsi="宋体" w:eastAsia="宋体" w:cs="宋体"/>
                <w:b/>
                <w:bCs/>
                <w:i w:val="0"/>
                <w:iCs w:val="0"/>
                <w:color w:val="auto"/>
                <w:kern w:val="0"/>
                <w:sz w:val="32"/>
                <w:szCs w:val="32"/>
                <w:u w:val="none"/>
                <w:lang w:val="en-US" w:eastAsia="zh-CN" w:bidi="ar"/>
              </w:rPr>
              <w:t>年进口贴息项目绩效目标申报表</w:t>
            </w:r>
          </w:p>
        </w:tc>
      </w:tr>
      <w:tr>
        <w:tblPrEx>
          <w:shd w:val="clear" w:color="auto" w:fill="auto"/>
          <w:tblCellMar>
            <w:top w:w="0" w:type="dxa"/>
            <w:left w:w="108" w:type="dxa"/>
            <w:bottom w:w="0" w:type="dxa"/>
            <w:right w:w="108" w:type="dxa"/>
          </w:tblCellMar>
        </w:tblPrEx>
        <w:trPr>
          <w:trHeight w:val="541" w:hRule="atLeast"/>
        </w:trPr>
        <w:tc>
          <w:tcPr>
            <w:tcW w:w="212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项目名称</w:t>
            </w:r>
          </w:p>
        </w:tc>
        <w:tc>
          <w:tcPr>
            <w:tcW w:w="830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外经贸发展专项资金——进口贴息事项</w:t>
            </w:r>
          </w:p>
        </w:tc>
      </w:tr>
      <w:tr>
        <w:tblPrEx>
          <w:shd w:val="clear" w:color="auto" w:fill="auto"/>
          <w:tblCellMar>
            <w:top w:w="0" w:type="dxa"/>
            <w:left w:w="108" w:type="dxa"/>
            <w:bottom w:w="0" w:type="dxa"/>
            <w:right w:w="108" w:type="dxa"/>
          </w:tblCellMar>
        </w:tblPrEx>
        <w:trPr>
          <w:trHeight w:val="541" w:hRule="atLeast"/>
        </w:trPr>
        <w:tc>
          <w:tcPr>
            <w:tcW w:w="212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中央主管部门</w:t>
            </w:r>
          </w:p>
        </w:tc>
        <w:tc>
          <w:tcPr>
            <w:tcW w:w="21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商务部</w:t>
            </w:r>
          </w:p>
        </w:tc>
        <w:tc>
          <w:tcPr>
            <w:tcW w:w="45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省级财政部门</w:t>
            </w:r>
          </w:p>
        </w:tc>
        <w:tc>
          <w:tcPr>
            <w:tcW w:w="1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河南省</w:t>
            </w:r>
            <w:r>
              <w:rPr>
                <w:rFonts w:hint="eastAsia" w:ascii="宋体" w:hAnsi="宋体" w:cs="宋体"/>
                <w:i w:val="0"/>
                <w:iCs w:val="0"/>
                <w:color w:val="auto"/>
                <w:kern w:val="0"/>
                <w:sz w:val="22"/>
                <w:szCs w:val="22"/>
                <w:u w:val="none"/>
                <w:lang w:val="en-US" w:eastAsia="zh-CN" w:bidi="ar"/>
              </w:rPr>
              <w:t>财政</w:t>
            </w:r>
            <w:r>
              <w:rPr>
                <w:rFonts w:hint="eastAsia" w:ascii="宋体" w:hAnsi="宋体" w:eastAsia="宋体" w:cs="宋体"/>
                <w:i w:val="0"/>
                <w:iCs w:val="0"/>
                <w:color w:val="auto"/>
                <w:kern w:val="0"/>
                <w:sz w:val="22"/>
                <w:szCs w:val="22"/>
                <w:u w:val="none"/>
                <w:lang w:val="en-US" w:eastAsia="zh-CN" w:bidi="ar"/>
              </w:rPr>
              <w:t>厅</w:t>
            </w:r>
          </w:p>
        </w:tc>
      </w:tr>
      <w:tr>
        <w:tblPrEx>
          <w:shd w:val="clear" w:color="auto" w:fill="auto"/>
          <w:tblCellMar>
            <w:top w:w="0" w:type="dxa"/>
            <w:left w:w="108" w:type="dxa"/>
            <w:bottom w:w="0" w:type="dxa"/>
            <w:right w:w="108" w:type="dxa"/>
          </w:tblCellMar>
        </w:tblPrEx>
        <w:trPr>
          <w:trHeight w:val="541" w:hRule="atLeast"/>
        </w:trPr>
        <w:tc>
          <w:tcPr>
            <w:tcW w:w="212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省级主管部门</w:t>
            </w:r>
          </w:p>
        </w:tc>
        <w:tc>
          <w:tcPr>
            <w:tcW w:w="21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河南省商务厅</w:t>
            </w:r>
          </w:p>
        </w:tc>
        <w:tc>
          <w:tcPr>
            <w:tcW w:w="45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具体实施单位</w:t>
            </w:r>
          </w:p>
        </w:tc>
        <w:tc>
          <w:tcPr>
            <w:tcW w:w="1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XXX市商务局</w:t>
            </w:r>
          </w:p>
        </w:tc>
      </w:tr>
      <w:tr>
        <w:tblPrEx>
          <w:shd w:val="clear" w:color="auto" w:fill="auto"/>
          <w:tblCellMar>
            <w:top w:w="0" w:type="dxa"/>
            <w:left w:w="108" w:type="dxa"/>
            <w:bottom w:w="0" w:type="dxa"/>
            <w:right w:w="108" w:type="dxa"/>
          </w:tblCellMar>
        </w:tblPrEx>
        <w:trPr>
          <w:trHeight w:val="541" w:hRule="atLeast"/>
        </w:trPr>
        <w:tc>
          <w:tcPr>
            <w:tcW w:w="212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项目资金情况</w:t>
            </w:r>
          </w:p>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（万元）</w:t>
            </w:r>
          </w:p>
        </w:tc>
        <w:tc>
          <w:tcPr>
            <w:tcW w:w="2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年度资金总额：</w:t>
            </w:r>
          </w:p>
        </w:tc>
        <w:tc>
          <w:tcPr>
            <w:tcW w:w="6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r>
      <w:tr>
        <w:tblPrEx>
          <w:shd w:val="clear" w:color="auto" w:fill="auto"/>
          <w:tblCellMar>
            <w:top w:w="0" w:type="dxa"/>
            <w:left w:w="108" w:type="dxa"/>
            <w:bottom w:w="0" w:type="dxa"/>
            <w:right w:w="108" w:type="dxa"/>
          </w:tblCellMar>
        </w:tblPrEx>
        <w:trPr>
          <w:trHeight w:val="662" w:hRule="atLeast"/>
        </w:trPr>
        <w:tc>
          <w:tcPr>
            <w:tcW w:w="212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其中：中央财政拨款</w:t>
            </w:r>
          </w:p>
        </w:tc>
        <w:tc>
          <w:tcPr>
            <w:tcW w:w="6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r>
      <w:tr>
        <w:tblPrEx>
          <w:shd w:val="clear" w:color="auto" w:fill="auto"/>
          <w:tblCellMar>
            <w:top w:w="0" w:type="dxa"/>
            <w:left w:w="108" w:type="dxa"/>
            <w:bottom w:w="0" w:type="dxa"/>
            <w:right w:w="108" w:type="dxa"/>
          </w:tblCellMar>
        </w:tblPrEx>
        <w:trPr>
          <w:trHeight w:val="541" w:hRule="atLeast"/>
        </w:trPr>
        <w:tc>
          <w:tcPr>
            <w:tcW w:w="212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其他资金</w:t>
            </w:r>
          </w:p>
        </w:tc>
        <w:tc>
          <w:tcPr>
            <w:tcW w:w="6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r>
      <w:tr>
        <w:tblPrEx>
          <w:shd w:val="clear" w:color="auto" w:fill="auto"/>
          <w:tblCellMar>
            <w:top w:w="0" w:type="dxa"/>
            <w:left w:w="108" w:type="dxa"/>
            <w:bottom w:w="0" w:type="dxa"/>
            <w:right w:w="108" w:type="dxa"/>
          </w:tblCellMar>
        </w:tblPrEx>
        <w:trPr>
          <w:trHeight w:val="438" w:hRule="atLeast"/>
        </w:trPr>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年度总体目标</w:t>
            </w:r>
          </w:p>
        </w:tc>
        <w:tc>
          <w:tcPr>
            <w:tcW w:w="9397" w:type="dxa"/>
            <w:gridSpan w:val="4"/>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tabs>
                <w:tab w:val="left" w:pos="840"/>
              </w:tabs>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目标1：</w:t>
            </w:r>
          </w:p>
          <w:p>
            <w:pPr>
              <w:keepNext w:val="0"/>
              <w:keepLines w:val="0"/>
              <w:widowControl/>
              <w:suppressLineNumbers w:val="0"/>
              <w:tabs>
                <w:tab w:val="left" w:pos="840"/>
              </w:tabs>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目标2：</w:t>
            </w:r>
          </w:p>
          <w:p>
            <w:pPr>
              <w:keepNext w:val="0"/>
              <w:keepLines w:val="0"/>
              <w:widowControl/>
              <w:suppressLineNumbers w:val="0"/>
              <w:tabs>
                <w:tab w:val="left" w:pos="840"/>
              </w:tabs>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w:t>
            </w:r>
          </w:p>
        </w:tc>
      </w:tr>
      <w:tr>
        <w:tblPrEx>
          <w:shd w:val="clear" w:color="auto" w:fill="auto"/>
          <w:tblCellMar>
            <w:top w:w="0" w:type="dxa"/>
            <w:left w:w="108" w:type="dxa"/>
            <w:bottom w:w="0" w:type="dxa"/>
            <w:right w:w="108" w:type="dxa"/>
          </w:tblCellMar>
        </w:tblPrEx>
        <w:trPr>
          <w:trHeight w:val="797" w:hRule="atLeast"/>
        </w:trPr>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9397" w:type="dxa"/>
            <w:gridSpan w:val="4"/>
            <w:vMerge w:val="continue"/>
            <w:tcBorders>
              <w:top w:val="nil"/>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2"/>
                <w:szCs w:val="22"/>
                <w:u w:val="none"/>
              </w:rPr>
            </w:pPr>
          </w:p>
        </w:tc>
      </w:tr>
      <w:tr>
        <w:tblPrEx>
          <w:shd w:val="clear" w:color="auto" w:fill="auto"/>
          <w:tblCellMar>
            <w:top w:w="0" w:type="dxa"/>
            <w:left w:w="108" w:type="dxa"/>
            <w:bottom w:w="0" w:type="dxa"/>
            <w:right w:w="108" w:type="dxa"/>
          </w:tblCellMar>
        </w:tblPrEx>
        <w:trPr>
          <w:trHeight w:val="662" w:hRule="atLeast"/>
        </w:trPr>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绩效</w:t>
            </w:r>
          </w:p>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指标</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一级指标</w:t>
            </w:r>
          </w:p>
        </w:tc>
        <w:tc>
          <w:tcPr>
            <w:tcW w:w="21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二级指标</w:t>
            </w:r>
          </w:p>
        </w:tc>
        <w:tc>
          <w:tcPr>
            <w:tcW w:w="45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三级指标</w:t>
            </w:r>
          </w:p>
        </w:tc>
        <w:tc>
          <w:tcPr>
            <w:tcW w:w="1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绩效目标</w:t>
            </w:r>
          </w:p>
        </w:tc>
      </w:tr>
      <w:tr>
        <w:tblPrEx>
          <w:shd w:val="clear" w:color="auto" w:fill="auto"/>
          <w:tblCellMar>
            <w:top w:w="0" w:type="dxa"/>
            <w:left w:w="108" w:type="dxa"/>
            <w:bottom w:w="0" w:type="dxa"/>
            <w:right w:w="108" w:type="dxa"/>
          </w:tblCellMar>
        </w:tblPrEx>
        <w:trPr>
          <w:trHeight w:val="541" w:hRule="atLeast"/>
        </w:trPr>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u w:val="none"/>
              </w:rPr>
            </w:pPr>
          </w:p>
        </w:tc>
        <w:tc>
          <w:tcPr>
            <w:tcW w:w="108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产出指标</w:t>
            </w:r>
          </w:p>
        </w:tc>
        <w:tc>
          <w:tcPr>
            <w:tcW w:w="21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数量指标</w:t>
            </w:r>
          </w:p>
        </w:tc>
        <w:tc>
          <w:tcPr>
            <w:tcW w:w="45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带动设备、技术、零部件进口金额（万美元）</w:t>
            </w:r>
          </w:p>
        </w:tc>
        <w:tc>
          <w:tcPr>
            <w:tcW w:w="1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u w:val="none"/>
              </w:rPr>
            </w:pPr>
          </w:p>
        </w:tc>
      </w:tr>
      <w:tr>
        <w:tblPrEx>
          <w:shd w:val="clear" w:color="auto" w:fill="auto"/>
          <w:tblCellMar>
            <w:top w:w="0" w:type="dxa"/>
            <w:left w:w="108" w:type="dxa"/>
            <w:bottom w:w="0" w:type="dxa"/>
            <w:right w:w="108" w:type="dxa"/>
          </w:tblCellMar>
        </w:tblPrEx>
        <w:trPr>
          <w:trHeight w:val="541" w:hRule="atLeast"/>
        </w:trPr>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u w:val="none"/>
              </w:rPr>
            </w:pP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u w:val="none"/>
              </w:rPr>
            </w:pPr>
          </w:p>
        </w:tc>
        <w:tc>
          <w:tcPr>
            <w:tcW w:w="21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数量指标</w:t>
            </w:r>
          </w:p>
        </w:tc>
        <w:tc>
          <w:tcPr>
            <w:tcW w:w="45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进口设备、技术、零部件的条目数量（条）</w:t>
            </w:r>
          </w:p>
        </w:tc>
        <w:tc>
          <w:tcPr>
            <w:tcW w:w="1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u w:val="none"/>
              </w:rPr>
            </w:pPr>
          </w:p>
        </w:tc>
      </w:tr>
      <w:tr>
        <w:tblPrEx>
          <w:shd w:val="clear" w:color="auto" w:fill="auto"/>
          <w:tblCellMar>
            <w:top w:w="0" w:type="dxa"/>
            <w:left w:w="108" w:type="dxa"/>
            <w:bottom w:w="0" w:type="dxa"/>
            <w:right w:w="108" w:type="dxa"/>
          </w:tblCellMar>
        </w:tblPrEx>
        <w:trPr>
          <w:trHeight w:val="541" w:hRule="atLeast"/>
        </w:trPr>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u w:val="none"/>
              </w:rPr>
            </w:pP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u w:val="none"/>
              </w:rPr>
            </w:pPr>
          </w:p>
        </w:tc>
        <w:tc>
          <w:tcPr>
            <w:tcW w:w="21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时效指标</w:t>
            </w:r>
          </w:p>
        </w:tc>
        <w:tc>
          <w:tcPr>
            <w:tcW w:w="4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预算执行率（%）</w:t>
            </w:r>
          </w:p>
        </w:tc>
        <w:tc>
          <w:tcPr>
            <w:tcW w:w="1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u w:val="none"/>
              </w:rPr>
            </w:pPr>
          </w:p>
        </w:tc>
      </w:tr>
      <w:tr>
        <w:tblPrEx>
          <w:shd w:val="clear" w:color="auto" w:fill="auto"/>
          <w:tblCellMar>
            <w:top w:w="0" w:type="dxa"/>
            <w:left w:w="108" w:type="dxa"/>
            <w:bottom w:w="0" w:type="dxa"/>
            <w:right w:w="108" w:type="dxa"/>
          </w:tblCellMar>
        </w:tblPrEx>
        <w:trPr>
          <w:trHeight w:val="662" w:hRule="atLeast"/>
        </w:trPr>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u w:val="none"/>
              </w:rPr>
            </w:pPr>
          </w:p>
        </w:tc>
        <w:tc>
          <w:tcPr>
            <w:tcW w:w="108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效益指标</w:t>
            </w:r>
          </w:p>
        </w:tc>
        <w:tc>
          <w:tcPr>
            <w:tcW w:w="21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社会效益</w:t>
            </w:r>
          </w:p>
        </w:tc>
        <w:tc>
          <w:tcPr>
            <w:tcW w:w="4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sz w:val="22"/>
                <w:szCs w:val="22"/>
                <w:u w:val="none"/>
              </w:rPr>
              <w:t>进口设备、零部件后生产的最终产品质量提升*</w:t>
            </w:r>
          </w:p>
        </w:tc>
        <w:tc>
          <w:tcPr>
            <w:tcW w:w="1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u w:val="none"/>
              </w:rPr>
            </w:pPr>
          </w:p>
        </w:tc>
      </w:tr>
      <w:tr>
        <w:tblPrEx>
          <w:shd w:val="clear" w:color="auto" w:fill="auto"/>
          <w:tblCellMar>
            <w:top w:w="0" w:type="dxa"/>
            <w:left w:w="108" w:type="dxa"/>
            <w:bottom w:w="0" w:type="dxa"/>
            <w:right w:w="108" w:type="dxa"/>
          </w:tblCellMar>
        </w:tblPrEx>
        <w:trPr>
          <w:trHeight w:val="746" w:hRule="atLeast"/>
        </w:trPr>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u w:val="none"/>
              </w:rPr>
            </w:pP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u w:val="none"/>
              </w:rPr>
            </w:pPr>
          </w:p>
        </w:tc>
        <w:tc>
          <w:tcPr>
            <w:tcW w:w="21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社会效益</w:t>
            </w:r>
          </w:p>
        </w:tc>
        <w:tc>
          <w:tcPr>
            <w:tcW w:w="4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sz w:val="22"/>
                <w:szCs w:val="22"/>
                <w:u w:val="none"/>
              </w:rPr>
              <w:t>进口技术后提升现有技术水平*</w:t>
            </w:r>
          </w:p>
        </w:tc>
        <w:tc>
          <w:tcPr>
            <w:tcW w:w="1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u w:val="none"/>
              </w:rPr>
            </w:pPr>
          </w:p>
        </w:tc>
      </w:tr>
      <w:tr>
        <w:tblPrEx>
          <w:shd w:val="clear" w:color="auto" w:fill="auto"/>
          <w:tblCellMar>
            <w:top w:w="0" w:type="dxa"/>
            <w:left w:w="108" w:type="dxa"/>
            <w:bottom w:w="0" w:type="dxa"/>
            <w:right w:w="108" w:type="dxa"/>
          </w:tblCellMar>
        </w:tblPrEx>
        <w:trPr>
          <w:trHeight w:val="592" w:hRule="atLeast"/>
        </w:trPr>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u w:val="none"/>
              </w:rPr>
            </w:pP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u w:val="none"/>
              </w:rPr>
            </w:pPr>
          </w:p>
        </w:tc>
        <w:tc>
          <w:tcPr>
            <w:tcW w:w="2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可持续影响指标</w:t>
            </w:r>
          </w:p>
        </w:tc>
        <w:tc>
          <w:tcPr>
            <w:tcW w:w="4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对国内产业链供应链稳定性的影响</w:t>
            </w:r>
          </w:p>
        </w:tc>
        <w:tc>
          <w:tcPr>
            <w:tcW w:w="1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u w:val="none"/>
              </w:rPr>
            </w:pPr>
          </w:p>
        </w:tc>
      </w:tr>
      <w:tr>
        <w:tblPrEx>
          <w:shd w:val="clear" w:color="auto" w:fill="auto"/>
          <w:tblCellMar>
            <w:top w:w="0" w:type="dxa"/>
            <w:left w:w="108" w:type="dxa"/>
            <w:bottom w:w="0" w:type="dxa"/>
            <w:right w:w="108" w:type="dxa"/>
          </w:tblCellMar>
        </w:tblPrEx>
        <w:trPr>
          <w:trHeight w:val="989" w:hRule="atLeast"/>
        </w:trPr>
        <w:tc>
          <w:tcPr>
            <w:tcW w:w="10438" w:type="dxa"/>
            <w:gridSpan w:val="5"/>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备注：1.预算执行率是指的已使用的中央财政资金占中央财政下达金额的比例。</w:t>
            </w:r>
          </w:p>
          <w:p>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2.加“*”三级指标指标为选填指标，各单位至少需选填1项指标。</w:t>
            </w:r>
          </w:p>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3.其他资金是指企业自身投入进口先进设备、技术、关键零部件的金额。</w:t>
            </w:r>
          </w:p>
        </w:tc>
      </w:tr>
      <w:tr>
        <w:tblPrEx>
          <w:shd w:val="clear" w:color="auto" w:fill="auto"/>
          <w:tblCellMar>
            <w:top w:w="0" w:type="dxa"/>
            <w:left w:w="108" w:type="dxa"/>
            <w:bottom w:w="0" w:type="dxa"/>
            <w:right w:w="108" w:type="dxa"/>
          </w:tblCellMar>
        </w:tblPrEx>
        <w:trPr>
          <w:trHeight w:val="915" w:hRule="atLeast"/>
        </w:trPr>
        <w:tc>
          <w:tcPr>
            <w:tcW w:w="10438" w:type="dxa"/>
            <w:gridSpan w:val="5"/>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p>
        </w:tc>
      </w:tr>
    </w:tbl>
    <w:p>
      <w:pPr>
        <w:pStyle w:val="4"/>
        <w:spacing w:line="560" w:lineRule="exact"/>
        <w:rPr>
          <w:rFonts w:hint="eastAsia" w:ascii="仿宋" w:hAnsi="仿宋" w:eastAsia="仿宋" w:cs="仿宋_GB2312"/>
          <w:color w:val="auto"/>
          <w:sz w:val="32"/>
          <w:szCs w:val="32"/>
          <w:lang w:eastAsia="zh-CN"/>
        </w:rPr>
        <w:sectPr>
          <w:footerReference r:id="rId4" w:type="default"/>
          <w:pgSz w:w="11900" w:h="16520"/>
          <w:pgMar w:top="1357" w:right="1785" w:bottom="1435" w:left="1509" w:header="0" w:footer="1286" w:gutter="0"/>
          <w:cols w:space="720" w:num="1"/>
        </w:sectPr>
      </w:pPr>
    </w:p>
    <w:p>
      <w:pPr>
        <w:pStyle w:val="2"/>
        <w:keepNext w:val="0"/>
        <w:keepLines w:val="0"/>
        <w:pageBreakBefore w:val="0"/>
        <w:widowControl w:val="0"/>
        <w:kinsoku/>
        <w:wordWrap/>
        <w:overflowPunct/>
        <w:topLinePunct w:val="0"/>
        <w:autoSpaceDE/>
        <w:autoSpaceDN/>
        <w:bidi w:val="0"/>
        <w:adjustRightInd/>
        <w:snapToGrid/>
        <w:spacing w:beforeAutospacing="0" w:after="0" w:line="240" w:lineRule="auto"/>
        <w:ind w:left="0" w:leftChars="0" w:firstLine="0" w:firstLineChars="0"/>
        <w:textAlignment w:val="auto"/>
        <w:rPr>
          <w:rFonts w:hint="eastAsia" w:eastAsia="宋体"/>
          <w:color w:val="auto"/>
          <w:lang w:eastAsia="zh-CN"/>
        </w:rPr>
      </w:pPr>
    </w:p>
    <w:sectPr>
      <w:footerReference r:id="rId5" w:type="default"/>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536076"/>
      <w:docPartObj>
        <w:docPartGallery w:val="autotext"/>
      </w:docPartObj>
    </w:sdtPr>
    <w:sdtContent>
      <w:p>
        <w:pPr>
          <w:pStyle w:val="5"/>
          <w:jc w:val="right"/>
        </w:pPr>
        <w:r>
          <w:fldChar w:fldCharType="begin"/>
        </w:r>
        <w:r>
          <w:instrText xml:space="preserve"> PAGE   \* MERGEFORMAT </w:instrText>
        </w:r>
        <w:r>
          <w:fldChar w:fldCharType="separate"/>
        </w:r>
        <w:r>
          <w:rPr>
            <w:lang w:val="zh-CN"/>
          </w:rPr>
          <w:t>5</w:t>
        </w:r>
        <w:r>
          <w:rPr>
            <w:lang w:val="zh-CN"/>
          </w:rPr>
          <w:fldChar w:fldCharType="end"/>
        </w:r>
      </w:p>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ind w:left="3929"/>
      <w:rPr>
        <w:rFonts w:ascii="宋体" w:hAnsi="宋体" w:eastAsia="宋体" w:cs="宋体"/>
        <w:sz w:val="15"/>
        <w:szCs w:val="15"/>
      </w:rPr>
    </w:pPr>
    <w:r>
      <w:rPr>
        <w:rFonts w:ascii="宋体" w:hAnsi="宋体" w:eastAsia="宋体" w:cs="宋体"/>
        <w:spacing w:val="-3"/>
        <w:sz w:val="15"/>
        <w:szCs w:val="15"/>
      </w:rPr>
      <w:t>-3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536076"/>
      <w:docPartObj>
        <w:docPartGallery w:val="autotext"/>
      </w:docPartObj>
    </w:sdtPr>
    <w:sdtContent>
      <w:p>
        <w:pPr>
          <w:pStyle w:val="5"/>
          <w:jc w:val="right"/>
        </w:pPr>
        <w:r>
          <w:fldChar w:fldCharType="begin"/>
        </w:r>
        <w:r>
          <w:instrText xml:space="preserve"> PAGE   \* MERGEFORMAT </w:instrText>
        </w:r>
        <w:r>
          <w:fldChar w:fldCharType="separate"/>
        </w:r>
        <w:r>
          <w:rPr>
            <w:lang w:val="zh-CN"/>
          </w:rPr>
          <w:t>5</w:t>
        </w:r>
        <w:r>
          <w:rPr>
            <w:lang w:val="zh-CN"/>
          </w:rP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1CD775"/>
    <w:multiLevelType w:val="singleLevel"/>
    <w:tmpl w:val="411CD775"/>
    <w:lvl w:ilvl="0" w:tentative="0">
      <w:start w:val="1"/>
      <w:numFmt w:val="chineseCounting"/>
      <w:suff w:val="nothing"/>
      <w:lvlText w:val="%1、"/>
      <w:lvlJc w:val="left"/>
      <w:rPr>
        <w:rFonts w:hint="eastAsia"/>
      </w:rPr>
    </w:lvl>
  </w:abstractNum>
  <w:abstractNum w:abstractNumId="1">
    <w:nsid w:val="597422D2"/>
    <w:multiLevelType w:val="singleLevel"/>
    <w:tmpl w:val="597422D2"/>
    <w:lvl w:ilvl="0" w:tentative="0">
      <w:start w:val="1"/>
      <w:numFmt w:val="chineseCounting"/>
      <w:suff w:val="nothing"/>
      <w:lvlText w:val="%1、"/>
      <w:lvlJc w:val="left"/>
      <w:rPr>
        <w:rFonts w:hint="eastAsia"/>
        <w:color w:val="auto"/>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zMDAyMjYyZTgzOGE2OWVkNDk2YjMzZjJmMjJlYTEifQ=="/>
  </w:docVars>
  <w:rsids>
    <w:rsidRoot w:val="00A96A95"/>
    <w:rsid w:val="00022AE3"/>
    <w:rsid w:val="000917C9"/>
    <w:rsid w:val="000D36E8"/>
    <w:rsid w:val="000E565D"/>
    <w:rsid w:val="000E682E"/>
    <w:rsid w:val="00180573"/>
    <w:rsid w:val="002348FA"/>
    <w:rsid w:val="00250D33"/>
    <w:rsid w:val="002D7691"/>
    <w:rsid w:val="00341040"/>
    <w:rsid w:val="003A36A7"/>
    <w:rsid w:val="003F07A1"/>
    <w:rsid w:val="005D164E"/>
    <w:rsid w:val="006306D7"/>
    <w:rsid w:val="00636314"/>
    <w:rsid w:val="00674630"/>
    <w:rsid w:val="007D2A04"/>
    <w:rsid w:val="00852B69"/>
    <w:rsid w:val="008669A3"/>
    <w:rsid w:val="008703A6"/>
    <w:rsid w:val="00876FFC"/>
    <w:rsid w:val="00885AA8"/>
    <w:rsid w:val="008C6E4E"/>
    <w:rsid w:val="00903A0C"/>
    <w:rsid w:val="00923597"/>
    <w:rsid w:val="00956F4D"/>
    <w:rsid w:val="009655C2"/>
    <w:rsid w:val="00A40F56"/>
    <w:rsid w:val="00A96A95"/>
    <w:rsid w:val="00AE2A77"/>
    <w:rsid w:val="00B34375"/>
    <w:rsid w:val="00B502A4"/>
    <w:rsid w:val="00BB27FE"/>
    <w:rsid w:val="00BD4DE8"/>
    <w:rsid w:val="00C34F26"/>
    <w:rsid w:val="00D037CB"/>
    <w:rsid w:val="00DA1191"/>
    <w:rsid w:val="00E407D2"/>
    <w:rsid w:val="00E467A7"/>
    <w:rsid w:val="00EB06C9"/>
    <w:rsid w:val="00EB16CF"/>
    <w:rsid w:val="00EC4E70"/>
    <w:rsid w:val="00F02EE5"/>
    <w:rsid w:val="00F32D47"/>
    <w:rsid w:val="00F42CF1"/>
    <w:rsid w:val="00F56E38"/>
    <w:rsid w:val="00F73142"/>
    <w:rsid w:val="0B727480"/>
    <w:rsid w:val="120C3C4B"/>
    <w:rsid w:val="18D017AE"/>
    <w:rsid w:val="19A64C4A"/>
    <w:rsid w:val="1C21502D"/>
    <w:rsid w:val="1C8D6B70"/>
    <w:rsid w:val="1E7F4319"/>
    <w:rsid w:val="23F07B57"/>
    <w:rsid w:val="252D4072"/>
    <w:rsid w:val="270836E7"/>
    <w:rsid w:val="29983F50"/>
    <w:rsid w:val="2E55344C"/>
    <w:rsid w:val="335D4EE2"/>
    <w:rsid w:val="36F46654"/>
    <w:rsid w:val="3A613896"/>
    <w:rsid w:val="3AE51191"/>
    <w:rsid w:val="3FB97B59"/>
    <w:rsid w:val="429925A2"/>
    <w:rsid w:val="46143011"/>
    <w:rsid w:val="47D712C5"/>
    <w:rsid w:val="4A0D0574"/>
    <w:rsid w:val="515E51C4"/>
    <w:rsid w:val="55AC71B0"/>
    <w:rsid w:val="5B401F3A"/>
    <w:rsid w:val="5CFB7FEC"/>
    <w:rsid w:val="5F886675"/>
    <w:rsid w:val="62B62250"/>
    <w:rsid w:val="65092C66"/>
    <w:rsid w:val="665A7D19"/>
    <w:rsid w:val="6D47447D"/>
    <w:rsid w:val="6DAE57BF"/>
    <w:rsid w:val="6FBF8540"/>
    <w:rsid w:val="6FBFBF7F"/>
    <w:rsid w:val="75C97FC0"/>
    <w:rsid w:val="77FE0E98"/>
    <w:rsid w:val="792313A3"/>
    <w:rsid w:val="79DC85C3"/>
    <w:rsid w:val="7AA91F08"/>
    <w:rsid w:val="7BCE3A24"/>
    <w:rsid w:val="7BD76009"/>
    <w:rsid w:val="7E3523F3"/>
    <w:rsid w:val="7EC642CE"/>
    <w:rsid w:val="7F3C0C47"/>
    <w:rsid w:val="7FBF29A6"/>
    <w:rsid w:val="7FDCA349"/>
    <w:rsid w:val="7FFFF845"/>
    <w:rsid w:val="AEFB98FD"/>
    <w:rsid w:val="E9DFD58A"/>
    <w:rsid w:val="EFD71F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pPr>
    <w:rPr>
      <w:rFonts w:eastAsia="宋体" w:cs="Times New Roman"/>
      <w:sz w:val="21"/>
      <w:szCs w:val="21"/>
    </w:rPr>
  </w:style>
  <w:style w:type="paragraph" w:styleId="3">
    <w:name w:val="Body Text Indent"/>
    <w:basedOn w:val="1"/>
    <w:qFormat/>
    <w:uiPriority w:val="0"/>
    <w:pPr>
      <w:spacing w:after="120"/>
      <w:ind w:left="420" w:leftChars="200"/>
    </w:pPr>
  </w:style>
  <w:style w:type="paragraph" w:styleId="4">
    <w:name w:val="Plain Text"/>
    <w:basedOn w:val="1"/>
    <w:link w:val="11"/>
    <w:qFormat/>
    <w:uiPriority w:val="0"/>
    <w:rPr>
      <w:rFonts w:ascii="宋体" w:hAnsi="Courier New" w:cs="Courier New"/>
      <w:szCs w:val="21"/>
    </w:rPr>
  </w:style>
  <w:style w:type="paragraph" w:styleId="5">
    <w:name w:val="footer"/>
    <w:basedOn w:val="1"/>
    <w:link w:val="15"/>
    <w:unhideWhenUsed/>
    <w:qFormat/>
    <w:uiPriority w:val="99"/>
    <w:pPr>
      <w:tabs>
        <w:tab w:val="center" w:pos="4153"/>
        <w:tab w:val="right" w:pos="8306"/>
      </w:tabs>
      <w:snapToGrid w:val="0"/>
      <w:jc w:val="left"/>
    </w:pPr>
    <w:rPr>
      <w:sz w:val="18"/>
      <w:szCs w:val="18"/>
    </w:rPr>
  </w:style>
  <w:style w:type="paragraph" w:styleId="6">
    <w:name w:val="header"/>
    <w:basedOn w:val="1"/>
    <w:link w:val="14"/>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Strong"/>
    <w:qFormat/>
    <w:uiPriority w:val="0"/>
    <w:rPr>
      <w:b/>
      <w:bCs/>
    </w:rPr>
  </w:style>
  <w:style w:type="character" w:styleId="10">
    <w:name w:val="Hyperlink"/>
    <w:basedOn w:val="8"/>
    <w:qFormat/>
    <w:uiPriority w:val="0"/>
    <w:rPr>
      <w:color w:val="0000FF"/>
      <w:u w:val="single"/>
    </w:rPr>
  </w:style>
  <w:style w:type="character" w:customStyle="1" w:styleId="11">
    <w:name w:val="纯文本 Char"/>
    <w:basedOn w:val="8"/>
    <w:link w:val="4"/>
    <w:qFormat/>
    <w:uiPriority w:val="0"/>
    <w:rPr>
      <w:rFonts w:ascii="宋体" w:hAnsi="Courier New" w:eastAsia="宋体" w:cs="Courier New"/>
      <w:szCs w:val="21"/>
    </w:rPr>
  </w:style>
  <w:style w:type="paragraph" w:customStyle="1" w:styleId="12">
    <w:name w:val="custom_unionstyle"/>
    <w:basedOn w:val="1"/>
    <w:qFormat/>
    <w:uiPriority w:val="0"/>
    <w:pPr>
      <w:widowControl/>
      <w:spacing w:before="100" w:beforeAutospacing="1" w:after="100" w:afterAutospacing="1"/>
      <w:jc w:val="left"/>
    </w:pPr>
    <w:rPr>
      <w:rFonts w:ascii="宋体" w:hAnsi="宋体" w:cs="宋体"/>
      <w:kern w:val="0"/>
      <w:sz w:val="24"/>
    </w:rPr>
  </w:style>
  <w:style w:type="paragraph" w:customStyle="1" w:styleId="13">
    <w:name w:val="纯文本1"/>
    <w:basedOn w:val="1"/>
    <w:qFormat/>
    <w:uiPriority w:val="0"/>
    <w:rPr>
      <w:rFonts w:ascii="宋体" w:hAnsi="Courier New" w:cs="Courier New"/>
      <w:szCs w:val="21"/>
    </w:rPr>
  </w:style>
  <w:style w:type="character" w:customStyle="1" w:styleId="14">
    <w:name w:val="页眉 Char"/>
    <w:basedOn w:val="8"/>
    <w:link w:val="6"/>
    <w:semiHidden/>
    <w:qFormat/>
    <w:uiPriority w:val="99"/>
    <w:rPr>
      <w:rFonts w:ascii="Calibri" w:hAnsi="Calibri" w:eastAsia="宋体" w:cs="Times New Roman"/>
      <w:sz w:val="18"/>
      <w:szCs w:val="18"/>
    </w:rPr>
  </w:style>
  <w:style w:type="character" w:customStyle="1" w:styleId="15">
    <w:name w:val="页脚 Char"/>
    <w:basedOn w:val="8"/>
    <w:link w:val="5"/>
    <w:qFormat/>
    <w:uiPriority w:val="99"/>
    <w:rPr>
      <w:rFonts w:ascii="Calibri" w:hAnsi="Calibri" w:eastAsia="宋体" w:cs="Times New Roman"/>
      <w:sz w:val="18"/>
      <w:szCs w:val="18"/>
    </w:rPr>
  </w:style>
  <w:style w:type="character" w:customStyle="1" w:styleId="16">
    <w:name w:val="font11"/>
    <w:basedOn w:val="8"/>
    <w:qFormat/>
    <w:uiPriority w:val="0"/>
    <w:rPr>
      <w:rFonts w:hint="default" w:ascii="Times New Roman" w:hAnsi="Times New Roman" w:cs="Times New Roman"/>
      <w:color w:val="000000"/>
      <w:sz w:val="28"/>
      <w:szCs w:val="28"/>
      <w:u w:val="none"/>
    </w:rPr>
  </w:style>
  <w:style w:type="character" w:customStyle="1" w:styleId="17">
    <w:name w:val="font31"/>
    <w:basedOn w:val="8"/>
    <w:qFormat/>
    <w:uiPriority w:val="0"/>
    <w:rPr>
      <w:rFonts w:hint="eastAsia" w:ascii="宋体" w:hAnsi="宋体" w:eastAsia="宋体" w:cs="宋体"/>
      <w:color w:val="000000"/>
      <w:sz w:val="28"/>
      <w:szCs w:val="28"/>
      <w:u w:val="none"/>
    </w:rPr>
  </w:style>
  <w:style w:type="character" w:customStyle="1" w:styleId="18">
    <w:name w:val="font51"/>
    <w:basedOn w:val="8"/>
    <w:qFormat/>
    <w:uiPriority w:val="0"/>
    <w:rPr>
      <w:rFonts w:hint="default" w:ascii="Times New Roman" w:hAnsi="Times New Roman" w:cs="Times New Roman"/>
      <w:color w:val="000000"/>
      <w:sz w:val="24"/>
      <w:szCs w:val="24"/>
      <w:u w:val="none"/>
    </w:rPr>
  </w:style>
  <w:style w:type="character" w:customStyle="1" w:styleId="19">
    <w:name w:val="font01"/>
    <w:basedOn w:val="8"/>
    <w:qFormat/>
    <w:uiPriority w:val="0"/>
    <w:rPr>
      <w:rFonts w:hint="eastAsia" w:ascii="宋体" w:hAnsi="宋体" w:eastAsia="宋体" w:cs="宋体"/>
      <w:color w:val="000000"/>
      <w:sz w:val="24"/>
      <w:szCs w:val="24"/>
      <w:u w:val="none"/>
    </w:rPr>
  </w:style>
  <w:style w:type="character" w:customStyle="1" w:styleId="20">
    <w:name w:val="font41"/>
    <w:basedOn w:val="8"/>
    <w:qFormat/>
    <w:uiPriority w:val="0"/>
    <w:rPr>
      <w:rFonts w:hint="eastAsia" w:ascii="宋体" w:hAnsi="宋体" w:eastAsia="宋体" w:cs="宋体"/>
      <w:b/>
      <w:bCs/>
      <w:color w:val="000000"/>
      <w:sz w:val="36"/>
      <w:szCs w:val="36"/>
      <w:u w:val="none"/>
    </w:rPr>
  </w:style>
  <w:style w:type="character" w:customStyle="1" w:styleId="21">
    <w:name w:val="font71"/>
    <w:basedOn w:val="8"/>
    <w:qFormat/>
    <w:uiPriority w:val="0"/>
    <w:rPr>
      <w:rFonts w:hint="default" w:ascii="Times New Roman" w:hAnsi="Times New Roman" w:cs="Times New Roman"/>
      <w:color w:val="000000"/>
      <w:sz w:val="24"/>
      <w:szCs w:val="24"/>
      <w:u w:val="none"/>
    </w:rPr>
  </w:style>
  <w:style w:type="character" w:customStyle="1" w:styleId="22">
    <w:name w:val="font81"/>
    <w:basedOn w:val="8"/>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12</Pages>
  <Words>4078</Words>
  <Characters>4292</Characters>
  <Lines>20</Lines>
  <Paragraphs>5</Paragraphs>
  <TotalTime>3</TotalTime>
  <ScaleCrop>false</ScaleCrop>
  <LinksUpToDate>false</LinksUpToDate>
  <CharactersWithSpaces>4378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2018-07-13T03:32:00Z</dcterms:created>
  <dc:creator>周利民</dc:creator>
  <cp:lastModifiedBy>铭志</cp:lastModifiedBy>
  <dcterms:modified xsi:type="dcterms:W3CDTF">2023-06-16T02:05:37Z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C8075EB7BCBB4C46899CC2D0720E0AEA_13</vt:lpwstr>
  </property>
</Properties>
</file>