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2021年度南阳市商务局部门预算公开</w:t>
      </w:r>
    </w:p>
    <w:p>
      <w:pPr>
        <w:widowControl/>
        <w:jc w:val="center"/>
        <w:rPr>
          <w:rFonts w:ascii="方正小标宋简体" w:hAnsi="宋体" w:eastAsia="方正小标宋简体" w:cs="宋体"/>
          <w:kern w:val="0"/>
          <w:sz w:val="44"/>
          <w:szCs w:val="44"/>
        </w:rPr>
      </w:pPr>
    </w:p>
    <w:p>
      <w:pPr>
        <w:widowControl/>
        <w:jc w:val="center"/>
        <w:rPr>
          <w:rFonts w:ascii="方正小标宋简体" w:hAnsi="宋体" w:eastAsia="方正小标宋简体" w:cs="宋体"/>
          <w:kern w:val="0"/>
          <w:sz w:val="44"/>
          <w:szCs w:val="44"/>
        </w:rPr>
      </w:pPr>
      <w:r>
        <w:rPr>
          <w:rFonts w:ascii="方正小标宋简体" w:hAnsi="宋体" w:eastAsia="方正小标宋简体" w:cs="宋体"/>
          <w:kern w:val="0"/>
          <w:sz w:val="44"/>
          <w:szCs w:val="44"/>
        </w:rPr>
        <w:t xml:space="preserve">目 录 </w:t>
      </w:r>
    </w:p>
    <w:p>
      <w:pPr>
        <w:spacing w:line="560" w:lineRule="exact"/>
        <w:jc w:val="left"/>
        <w:rPr>
          <w:rFonts w:hint="eastAsia" w:ascii="黑体" w:hAnsi="黑体" w:eastAsia="黑体"/>
          <w:b w:val="0"/>
          <w:bCs w:val="0"/>
          <w:sz w:val="28"/>
          <w:szCs w:val="28"/>
        </w:rPr>
      </w:pPr>
      <w:r>
        <w:rPr>
          <w:rFonts w:hint="eastAsia" w:ascii="黑体" w:hAnsi="黑体" w:eastAsia="黑体"/>
          <w:b w:val="0"/>
          <w:bCs w:val="0"/>
          <w:sz w:val="28"/>
          <w:szCs w:val="28"/>
        </w:rPr>
        <w:t>第一部分 南阳市商务局概况</w:t>
      </w:r>
      <w:r>
        <w:rPr>
          <w:rFonts w:ascii="Calibri" w:hAnsi="Calibri" w:eastAsia="黑体" w:cs="Calibri"/>
          <w:b w:val="0"/>
          <w:bCs w:val="0"/>
          <w:sz w:val="28"/>
          <w:szCs w:val="28"/>
        </w:rPr>
        <w:t> </w:t>
      </w:r>
      <w:r>
        <w:rPr>
          <w:rFonts w:hint="eastAsia" w:ascii="黑体" w:hAnsi="黑体" w:eastAsia="黑体"/>
          <w:b w:val="0"/>
          <w:bCs w:val="0"/>
          <w:sz w:val="28"/>
          <w:szCs w:val="28"/>
        </w:rPr>
        <w:t xml:space="preserve"> </w:t>
      </w:r>
    </w:p>
    <w:p>
      <w:pPr>
        <w:spacing w:line="560" w:lineRule="exact"/>
        <w:ind w:firstLine="560" w:firstLineChars="200"/>
        <w:jc w:val="left"/>
        <w:rPr>
          <w:rFonts w:hint="eastAsia" w:ascii="楷体_GB2312" w:hAnsi="黑体" w:eastAsia="楷体_GB2312"/>
          <w:b w:val="0"/>
          <w:bCs w:val="0"/>
          <w:sz w:val="28"/>
          <w:szCs w:val="28"/>
        </w:rPr>
      </w:pPr>
      <w:r>
        <w:rPr>
          <w:rFonts w:hint="eastAsia" w:ascii="楷体_GB2312" w:hAnsi="黑体" w:eastAsia="楷体_GB2312"/>
          <w:b w:val="0"/>
          <w:bCs w:val="0"/>
          <w:sz w:val="28"/>
          <w:szCs w:val="28"/>
        </w:rPr>
        <w:t xml:space="preserve">一、主要职责 </w:t>
      </w:r>
    </w:p>
    <w:p>
      <w:pPr>
        <w:spacing w:line="560" w:lineRule="exact"/>
        <w:ind w:firstLine="560" w:firstLineChars="200"/>
        <w:jc w:val="left"/>
        <w:rPr>
          <w:rFonts w:hint="eastAsia" w:ascii="楷体_GB2312" w:hAnsi="黑体" w:eastAsia="楷体_GB2312"/>
          <w:b w:val="0"/>
          <w:bCs w:val="0"/>
          <w:sz w:val="28"/>
          <w:szCs w:val="28"/>
        </w:rPr>
      </w:pPr>
      <w:r>
        <w:rPr>
          <w:rFonts w:hint="eastAsia" w:ascii="楷体_GB2312" w:hAnsi="黑体" w:eastAsia="楷体_GB2312"/>
          <w:b w:val="0"/>
          <w:bCs w:val="0"/>
          <w:sz w:val="28"/>
          <w:szCs w:val="28"/>
        </w:rPr>
        <w:t xml:space="preserve">二、预算单位构成 </w:t>
      </w:r>
      <w:bookmarkStart w:id="0" w:name="_GoBack"/>
      <w:bookmarkEnd w:id="0"/>
    </w:p>
    <w:p>
      <w:pPr>
        <w:spacing w:line="560" w:lineRule="exact"/>
        <w:jc w:val="left"/>
        <w:rPr>
          <w:rFonts w:hint="eastAsia" w:ascii="黑体" w:hAnsi="黑体" w:eastAsia="黑体"/>
          <w:b w:val="0"/>
          <w:bCs w:val="0"/>
          <w:sz w:val="28"/>
          <w:szCs w:val="28"/>
        </w:rPr>
      </w:pPr>
      <w:r>
        <w:rPr>
          <w:rFonts w:hint="eastAsia" w:ascii="黑体" w:hAnsi="黑体" w:eastAsia="黑体"/>
          <w:b w:val="0"/>
          <w:bCs w:val="0"/>
          <w:sz w:val="28"/>
          <w:szCs w:val="28"/>
        </w:rPr>
        <w:t>第二部分南阳市商务局2021年部门预算情况说明</w:t>
      </w:r>
      <w:r>
        <w:rPr>
          <w:rFonts w:ascii="Calibri" w:hAnsi="Calibri" w:eastAsia="黑体" w:cs="Calibri"/>
          <w:b w:val="0"/>
          <w:bCs w:val="0"/>
          <w:sz w:val="28"/>
          <w:szCs w:val="28"/>
        </w:rPr>
        <w:t> </w:t>
      </w:r>
      <w:r>
        <w:rPr>
          <w:rFonts w:hint="eastAsia" w:ascii="黑体" w:hAnsi="黑体" w:eastAsia="黑体"/>
          <w:b w:val="0"/>
          <w:bCs w:val="0"/>
          <w:sz w:val="28"/>
          <w:szCs w:val="28"/>
        </w:rPr>
        <w:t xml:space="preserve"> </w:t>
      </w:r>
    </w:p>
    <w:p>
      <w:pPr>
        <w:spacing w:line="560" w:lineRule="exact"/>
        <w:jc w:val="left"/>
        <w:rPr>
          <w:rFonts w:hint="eastAsia" w:ascii="黑体" w:hAnsi="黑体" w:eastAsia="黑体"/>
          <w:b w:val="0"/>
          <w:bCs w:val="0"/>
          <w:sz w:val="28"/>
          <w:szCs w:val="28"/>
        </w:rPr>
      </w:pPr>
      <w:r>
        <w:rPr>
          <w:rFonts w:hint="eastAsia" w:ascii="黑体" w:hAnsi="黑体" w:eastAsia="黑体"/>
          <w:b w:val="0"/>
          <w:bCs w:val="0"/>
          <w:sz w:val="28"/>
          <w:szCs w:val="28"/>
        </w:rPr>
        <w:t>第三部分</w:t>
      </w:r>
      <w:r>
        <w:rPr>
          <w:rFonts w:ascii="Calibri" w:hAnsi="Calibri" w:eastAsia="黑体" w:cs="Calibri"/>
          <w:b w:val="0"/>
          <w:bCs w:val="0"/>
          <w:sz w:val="28"/>
          <w:szCs w:val="28"/>
        </w:rPr>
        <w:t> </w:t>
      </w:r>
      <w:r>
        <w:rPr>
          <w:rFonts w:hint="eastAsia" w:ascii="黑体" w:hAnsi="黑体" w:eastAsia="黑体"/>
          <w:b w:val="0"/>
          <w:bCs w:val="0"/>
          <w:sz w:val="28"/>
          <w:szCs w:val="28"/>
        </w:rPr>
        <w:t xml:space="preserve">名词解释 </w:t>
      </w:r>
    </w:p>
    <w:p>
      <w:pPr>
        <w:spacing w:line="560" w:lineRule="exact"/>
        <w:jc w:val="left"/>
        <w:rPr>
          <w:rFonts w:hint="eastAsia" w:ascii="黑体" w:hAnsi="黑体" w:eastAsia="黑体"/>
          <w:b w:val="0"/>
          <w:bCs w:val="0"/>
          <w:sz w:val="28"/>
          <w:szCs w:val="28"/>
        </w:rPr>
      </w:pPr>
      <w:r>
        <w:rPr>
          <w:rFonts w:hint="eastAsia" w:ascii="黑体" w:hAnsi="黑体" w:eastAsia="黑体"/>
          <w:b w:val="0"/>
          <w:bCs w:val="0"/>
          <w:sz w:val="28"/>
          <w:szCs w:val="28"/>
        </w:rPr>
        <w:t>第四部分</w:t>
      </w:r>
      <w:r>
        <w:rPr>
          <w:rFonts w:ascii="Calibri" w:hAnsi="Calibri" w:eastAsia="黑体" w:cs="Calibri"/>
          <w:b w:val="0"/>
          <w:bCs w:val="0"/>
          <w:sz w:val="28"/>
          <w:szCs w:val="28"/>
        </w:rPr>
        <w:t> </w:t>
      </w:r>
      <w:r>
        <w:rPr>
          <w:rFonts w:hint="eastAsia" w:ascii="黑体" w:hAnsi="黑体" w:eastAsia="黑体"/>
          <w:b w:val="0"/>
          <w:bCs w:val="0"/>
          <w:sz w:val="28"/>
          <w:szCs w:val="28"/>
        </w:rPr>
        <w:t xml:space="preserve">南阳市商务局2021年度部门预算表 </w:t>
      </w:r>
    </w:p>
    <w:p>
      <w:pPr>
        <w:spacing w:line="560" w:lineRule="exact"/>
        <w:ind w:firstLine="560" w:firstLineChars="200"/>
        <w:jc w:val="left"/>
        <w:rPr>
          <w:rFonts w:ascii="楷体_GB2312" w:hAnsi="黑体" w:eastAsia="楷体_GB2312"/>
          <w:b w:val="0"/>
          <w:bCs w:val="0"/>
          <w:sz w:val="28"/>
          <w:szCs w:val="28"/>
        </w:rPr>
      </w:pPr>
      <w:r>
        <w:rPr>
          <w:rFonts w:ascii="楷体_GB2312" w:hAnsi="黑体" w:eastAsia="楷体_GB2312"/>
          <w:b w:val="0"/>
          <w:bCs w:val="0"/>
          <w:sz w:val="28"/>
          <w:szCs w:val="28"/>
        </w:rPr>
        <w:t xml:space="preserve">一、部门收支总体情况表 </w:t>
      </w:r>
    </w:p>
    <w:p>
      <w:pPr>
        <w:spacing w:line="560" w:lineRule="exact"/>
        <w:ind w:firstLine="560" w:firstLineChars="200"/>
        <w:jc w:val="left"/>
        <w:rPr>
          <w:rFonts w:ascii="楷体_GB2312" w:hAnsi="黑体" w:eastAsia="楷体_GB2312"/>
          <w:b w:val="0"/>
          <w:bCs w:val="0"/>
          <w:sz w:val="28"/>
          <w:szCs w:val="28"/>
        </w:rPr>
      </w:pPr>
      <w:r>
        <w:rPr>
          <w:rFonts w:ascii="楷体_GB2312" w:hAnsi="黑体" w:eastAsia="楷体_GB2312"/>
          <w:b w:val="0"/>
          <w:bCs w:val="0"/>
          <w:sz w:val="28"/>
          <w:szCs w:val="28"/>
        </w:rPr>
        <w:t xml:space="preserve">二、部门收入总体情况表 </w:t>
      </w:r>
    </w:p>
    <w:p>
      <w:pPr>
        <w:spacing w:line="560" w:lineRule="exact"/>
        <w:ind w:firstLine="560" w:firstLineChars="200"/>
        <w:jc w:val="left"/>
        <w:rPr>
          <w:rFonts w:ascii="楷体_GB2312" w:hAnsi="黑体" w:eastAsia="楷体_GB2312"/>
          <w:b w:val="0"/>
          <w:bCs w:val="0"/>
          <w:sz w:val="28"/>
          <w:szCs w:val="28"/>
        </w:rPr>
      </w:pPr>
      <w:r>
        <w:rPr>
          <w:rFonts w:ascii="楷体_GB2312" w:hAnsi="黑体" w:eastAsia="楷体_GB2312"/>
          <w:b w:val="0"/>
          <w:bCs w:val="0"/>
          <w:sz w:val="28"/>
          <w:szCs w:val="28"/>
        </w:rPr>
        <w:t xml:space="preserve">三、部门支出总体情况表 </w:t>
      </w:r>
    </w:p>
    <w:p>
      <w:pPr>
        <w:spacing w:line="560" w:lineRule="exact"/>
        <w:ind w:firstLine="560" w:firstLineChars="200"/>
        <w:jc w:val="left"/>
        <w:rPr>
          <w:rFonts w:ascii="楷体_GB2312" w:hAnsi="黑体" w:eastAsia="楷体_GB2312"/>
          <w:b w:val="0"/>
          <w:bCs w:val="0"/>
          <w:sz w:val="28"/>
          <w:szCs w:val="28"/>
        </w:rPr>
      </w:pPr>
      <w:r>
        <w:rPr>
          <w:rFonts w:ascii="楷体_GB2312" w:hAnsi="黑体" w:eastAsia="楷体_GB2312"/>
          <w:b w:val="0"/>
          <w:bCs w:val="0"/>
          <w:sz w:val="28"/>
          <w:szCs w:val="28"/>
        </w:rPr>
        <w:t xml:space="preserve">四、财政拨款收支总体情况表 </w:t>
      </w:r>
    </w:p>
    <w:p>
      <w:pPr>
        <w:spacing w:line="560" w:lineRule="exact"/>
        <w:ind w:firstLine="560" w:firstLineChars="200"/>
        <w:jc w:val="left"/>
        <w:rPr>
          <w:rFonts w:ascii="楷体_GB2312" w:hAnsi="黑体" w:eastAsia="楷体_GB2312"/>
          <w:b w:val="0"/>
          <w:bCs w:val="0"/>
          <w:sz w:val="28"/>
          <w:szCs w:val="28"/>
        </w:rPr>
      </w:pPr>
      <w:r>
        <w:rPr>
          <w:rFonts w:ascii="楷体_GB2312" w:hAnsi="黑体" w:eastAsia="楷体_GB2312"/>
          <w:b w:val="0"/>
          <w:bCs w:val="0"/>
          <w:sz w:val="28"/>
          <w:szCs w:val="28"/>
        </w:rPr>
        <w:t xml:space="preserve">五、一般公共预算支出情况表 </w:t>
      </w:r>
    </w:p>
    <w:p>
      <w:pPr>
        <w:spacing w:line="560" w:lineRule="exact"/>
        <w:ind w:firstLine="560" w:firstLineChars="200"/>
        <w:jc w:val="left"/>
        <w:rPr>
          <w:rFonts w:ascii="楷体_GB2312" w:hAnsi="黑体" w:eastAsia="楷体_GB2312"/>
          <w:b w:val="0"/>
          <w:bCs w:val="0"/>
          <w:sz w:val="28"/>
          <w:szCs w:val="28"/>
        </w:rPr>
      </w:pPr>
      <w:r>
        <w:rPr>
          <w:rFonts w:ascii="楷体_GB2312" w:hAnsi="黑体" w:eastAsia="楷体_GB2312"/>
          <w:b w:val="0"/>
          <w:bCs w:val="0"/>
          <w:sz w:val="28"/>
          <w:szCs w:val="28"/>
        </w:rPr>
        <w:t xml:space="preserve">六、基本支出经济分类汇总表（按支出经济分类） </w:t>
      </w:r>
    </w:p>
    <w:p>
      <w:pPr>
        <w:spacing w:line="560" w:lineRule="exact"/>
        <w:ind w:firstLine="560" w:firstLineChars="200"/>
        <w:jc w:val="left"/>
        <w:rPr>
          <w:rFonts w:ascii="楷体_GB2312" w:hAnsi="黑体" w:eastAsia="楷体_GB2312"/>
          <w:b w:val="0"/>
          <w:bCs w:val="0"/>
          <w:sz w:val="28"/>
          <w:szCs w:val="28"/>
        </w:rPr>
      </w:pPr>
      <w:r>
        <w:rPr>
          <w:rFonts w:ascii="楷体_GB2312" w:hAnsi="黑体" w:eastAsia="楷体_GB2312"/>
          <w:b w:val="0"/>
          <w:bCs w:val="0"/>
          <w:sz w:val="28"/>
          <w:szCs w:val="28"/>
        </w:rPr>
        <w:t xml:space="preserve">七、政府性基金支出情况表 </w:t>
      </w:r>
    </w:p>
    <w:p>
      <w:pPr>
        <w:spacing w:line="560" w:lineRule="exact"/>
        <w:ind w:firstLine="560" w:firstLineChars="200"/>
        <w:jc w:val="left"/>
        <w:rPr>
          <w:rFonts w:ascii="楷体_GB2312" w:hAnsi="黑体" w:eastAsia="楷体_GB2312"/>
          <w:b w:val="0"/>
          <w:bCs w:val="0"/>
          <w:sz w:val="28"/>
          <w:szCs w:val="28"/>
        </w:rPr>
      </w:pPr>
      <w:r>
        <w:rPr>
          <w:rFonts w:ascii="楷体_GB2312" w:hAnsi="黑体" w:eastAsia="楷体_GB2312"/>
          <w:b w:val="0"/>
          <w:bCs w:val="0"/>
          <w:sz w:val="28"/>
          <w:szCs w:val="28"/>
        </w:rPr>
        <w:t xml:space="preserve">八、一般公共预算“三公”经费支出情况表 </w:t>
      </w:r>
    </w:p>
    <w:p>
      <w:pPr>
        <w:spacing w:line="560" w:lineRule="exact"/>
        <w:ind w:firstLine="560" w:firstLineChars="200"/>
        <w:jc w:val="left"/>
        <w:rPr>
          <w:rFonts w:ascii="楷体_GB2312" w:hAnsi="黑体" w:eastAsia="楷体_GB2312"/>
          <w:b w:val="0"/>
          <w:bCs w:val="0"/>
          <w:sz w:val="28"/>
          <w:szCs w:val="28"/>
        </w:rPr>
      </w:pPr>
      <w:r>
        <w:rPr>
          <w:rFonts w:ascii="楷体_GB2312" w:hAnsi="黑体" w:eastAsia="楷体_GB2312"/>
          <w:b w:val="0"/>
          <w:bCs w:val="0"/>
          <w:sz w:val="28"/>
          <w:szCs w:val="28"/>
        </w:rPr>
        <w:t xml:space="preserve">九、部门整体支出绩效目标表 </w:t>
      </w:r>
    </w:p>
    <w:p>
      <w:pPr>
        <w:spacing w:line="560" w:lineRule="exact"/>
        <w:ind w:firstLine="560" w:firstLineChars="200"/>
        <w:jc w:val="left"/>
        <w:rPr>
          <w:rFonts w:ascii="楷体_GB2312" w:hAnsi="黑体" w:eastAsia="楷体_GB2312"/>
          <w:b w:val="0"/>
          <w:bCs w:val="0"/>
          <w:sz w:val="28"/>
          <w:szCs w:val="28"/>
        </w:rPr>
      </w:pPr>
      <w:r>
        <w:rPr>
          <w:rFonts w:ascii="楷体_GB2312" w:hAnsi="黑体" w:eastAsia="楷体_GB2312"/>
          <w:b w:val="0"/>
          <w:bCs w:val="0"/>
          <w:sz w:val="28"/>
          <w:szCs w:val="28"/>
        </w:rPr>
        <w:t xml:space="preserve">十、部门预算项目绩效目标表 </w:t>
      </w:r>
    </w:p>
    <w:p>
      <w:pPr>
        <w:spacing w:line="560" w:lineRule="exact"/>
        <w:ind w:firstLine="420" w:firstLineChars="200"/>
        <w:jc w:val="left"/>
        <w:rPr>
          <w:b/>
          <w:bCs/>
        </w:rPr>
      </w:pPr>
      <w:r>
        <w:rPr>
          <w:b/>
          <w:bCs/>
        </w:rPr>
        <w:t xml:space="preserve">  </w:t>
      </w:r>
    </w:p>
    <w:p>
      <w:pPr>
        <w:widowControl/>
        <w:jc w:val="left"/>
      </w:pPr>
      <w:r>
        <w:br w:type="page"/>
      </w:r>
    </w:p>
    <w:p>
      <w:pPr>
        <w:spacing w:line="560" w:lineRule="exact"/>
        <w:ind w:firstLine="420" w:firstLineChars="200"/>
        <w:jc w:val="left"/>
      </w:pPr>
    </w:p>
    <w:p>
      <w:pPr>
        <w:spacing w:line="360" w:lineRule="auto"/>
        <w:jc w:val="both"/>
        <w:rPr>
          <w:rFonts w:ascii="黑体" w:hAnsi="黑体" w:eastAsia="黑体"/>
          <w:sz w:val="28"/>
          <w:szCs w:val="28"/>
        </w:rPr>
      </w:pPr>
      <w:r>
        <w:rPr>
          <w:rFonts w:ascii="黑体" w:hAnsi="黑体" w:eastAsia="黑体"/>
          <w:sz w:val="28"/>
          <w:szCs w:val="28"/>
        </w:rPr>
        <w:t xml:space="preserve">第一部分 南阳市商务局概况 </w:t>
      </w:r>
    </w:p>
    <w:p>
      <w:pPr>
        <w:spacing w:line="360" w:lineRule="auto"/>
        <w:ind w:firstLine="562" w:firstLineChars="200"/>
        <w:jc w:val="both"/>
        <w:rPr>
          <w:rFonts w:ascii="楷体_GB2312" w:hAnsi="黑体" w:eastAsia="楷体_GB2312"/>
          <w:b/>
          <w:bCs/>
          <w:sz w:val="28"/>
          <w:szCs w:val="28"/>
        </w:rPr>
      </w:pPr>
      <w:r>
        <w:rPr>
          <w:rFonts w:ascii="楷体_GB2312" w:hAnsi="黑体" w:eastAsia="楷体_GB2312"/>
          <w:b/>
          <w:bCs/>
          <w:sz w:val="28"/>
          <w:szCs w:val="28"/>
        </w:rPr>
        <w:t>一、</w:t>
      </w:r>
      <w:r>
        <w:rPr>
          <w:rFonts w:ascii="Calibri" w:hAnsi="Calibri" w:eastAsia="楷体_GB2312" w:cs="Calibri"/>
          <w:b/>
          <w:bCs/>
          <w:sz w:val="28"/>
          <w:szCs w:val="28"/>
        </w:rPr>
        <w:t> </w:t>
      </w:r>
      <w:r>
        <w:rPr>
          <w:rFonts w:ascii="楷体_GB2312" w:hAnsi="黑体" w:eastAsia="楷体_GB2312"/>
          <w:b/>
          <w:bCs/>
          <w:sz w:val="28"/>
          <w:szCs w:val="28"/>
        </w:rPr>
        <w:t xml:space="preserve">主要职责 </w:t>
      </w:r>
    </w:p>
    <w:p>
      <w:pPr>
        <w:spacing w:line="360" w:lineRule="auto"/>
        <w:ind w:firstLine="560" w:firstLineChars="200"/>
        <w:jc w:val="both"/>
        <w:rPr>
          <w:rFonts w:ascii="仿宋_GB2312" w:eastAsia="仿宋_GB2312"/>
          <w:sz w:val="28"/>
          <w:szCs w:val="28"/>
        </w:rPr>
      </w:pPr>
      <w:r>
        <w:rPr>
          <w:rFonts w:hint="eastAsia" w:ascii="仿宋_GB2312" w:eastAsia="仿宋_GB2312"/>
          <w:sz w:val="28"/>
          <w:szCs w:val="28"/>
        </w:rPr>
        <w:t>根据《南阳市委办公室 南阳市人民政府办公室关于印发南阳市商务局职能配置、内设机构和人员编制规定的通知》(宛政办〔2019〕70号)文件的规定，南阳市商务局的主要职责为：</w:t>
      </w:r>
    </w:p>
    <w:p>
      <w:pPr>
        <w:spacing w:line="360" w:lineRule="auto"/>
        <w:ind w:firstLine="562" w:firstLineChars="200"/>
        <w:jc w:val="both"/>
        <w:rPr>
          <w:rFonts w:hint="eastAsia" w:ascii="仿宋_GB2312" w:eastAsia="仿宋_GB2312"/>
          <w:sz w:val="28"/>
          <w:szCs w:val="28"/>
        </w:rPr>
      </w:pPr>
      <w:r>
        <w:rPr>
          <w:rFonts w:hint="eastAsia" w:ascii="仿宋_GB2312" w:eastAsia="仿宋_GB2312"/>
          <w:b/>
          <w:bCs/>
          <w:sz w:val="28"/>
          <w:szCs w:val="28"/>
        </w:rPr>
        <w:t>(一)</w:t>
      </w:r>
      <w:r>
        <w:rPr>
          <w:rFonts w:hint="eastAsia" w:ascii="仿宋_GB2312" w:eastAsia="仿宋_GB2312"/>
          <w:sz w:val="28"/>
          <w:szCs w:val="28"/>
        </w:rPr>
        <w:t>贯彻落实国家有关国内外贸易，国际、国内经济合作方面的法律、法规、规章和方针政策。</w:t>
      </w:r>
    </w:p>
    <w:p>
      <w:pPr>
        <w:spacing w:line="360" w:lineRule="auto"/>
        <w:ind w:firstLine="562" w:firstLineChars="200"/>
        <w:jc w:val="both"/>
        <w:rPr>
          <w:rFonts w:hint="eastAsia" w:ascii="仿宋_GB2312" w:eastAsia="仿宋_GB2312"/>
          <w:sz w:val="28"/>
          <w:szCs w:val="28"/>
        </w:rPr>
      </w:pPr>
      <w:r>
        <w:rPr>
          <w:rFonts w:hint="eastAsia" w:ascii="仿宋_GB2312" w:eastAsia="仿宋_GB2312"/>
          <w:b/>
          <w:bCs/>
          <w:sz w:val="28"/>
          <w:szCs w:val="28"/>
        </w:rPr>
        <w:t>(二)</w:t>
      </w:r>
      <w:r>
        <w:rPr>
          <w:rFonts w:hint="eastAsia" w:ascii="仿宋_GB2312" w:eastAsia="仿宋_GB2312"/>
          <w:sz w:val="28"/>
          <w:szCs w:val="28"/>
        </w:rPr>
        <w:t xml:space="preserve">统筹协调、归口管理全市对外开放、商贸流通、对外贸易、国际经济技术合作和电子商务等工作，报订并组织实施相关发展规划和政策性措施，深化商务领域改革。 </w:t>
      </w:r>
    </w:p>
    <w:p>
      <w:pPr>
        <w:spacing w:line="360" w:lineRule="auto"/>
        <w:ind w:firstLine="562" w:firstLineChars="200"/>
        <w:jc w:val="both"/>
        <w:rPr>
          <w:rFonts w:hint="eastAsia" w:ascii="仿宋_GB2312" w:eastAsia="仿宋_GB2312"/>
          <w:sz w:val="28"/>
          <w:szCs w:val="28"/>
        </w:rPr>
      </w:pPr>
      <w:r>
        <w:rPr>
          <w:rFonts w:hint="eastAsia" w:ascii="仿宋_GB2312" w:eastAsia="仿宋_GB2312"/>
          <w:b/>
          <w:bCs/>
          <w:sz w:val="28"/>
          <w:szCs w:val="28"/>
        </w:rPr>
        <w:t>(三) </w:t>
      </w:r>
      <w:r>
        <w:rPr>
          <w:rFonts w:hint="eastAsia" w:ascii="仿宋_GB2312" w:eastAsia="仿宋_GB2312"/>
          <w:sz w:val="28"/>
          <w:szCs w:val="28"/>
        </w:rPr>
        <w:t>负责全市对外开放的宏观指导和组织协调，研究推进开放带动主战略实施的长效机制;督促检查对外开放政策措施的落实情况，协调解决对外开放工作中出现的重大问题。负责全市因公出国(境)经贸团组申报工作。</w:t>
      </w:r>
    </w:p>
    <w:p>
      <w:pPr>
        <w:spacing w:line="360" w:lineRule="auto"/>
        <w:ind w:firstLine="562" w:firstLineChars="200"/>
        <w:jc w:val="both"/>
        <w:rPr>
          <w:rFonts w:hint="eastAsia" w:ascii="仿宋_GB2312" w:eastAsia="仿宋_GB2312"/>
          <w:sz w:val="28"/>
          <w:szCs w:val="28"/>
        </w:rPr>
      </w:pPr>
      <w:r>
        <w:rPr>
          <w:rFonts w:hint="eastAsia" w:ascii="仿宋_GB2312" w:eastAsia="仿宋_GB2312"/>
          <w:b/>
          <w:bCs/>
          <w:sz w:val="28"/>
          <w:szCs w:val="28"/>
        </w:rPr>
        <w:t>(四)</w:t>
      </w:r>
      <w:r>
        <w:rPr>
          <w:rFonts w:hint="eastAsia" w:ascii="仿宋_GB2312" w:eastAsia="仿宋_GB2312"/>
          <w:sz w:val="28"/>
          <w:szCs w:val="28"/>
        </w:rPr>
        <w:t>负责全市招商引资工作，拟订全市招商引资中长期规划和优惠措施并组织实施;编制并组织实施全市招商引资年度计划;收集、筛选、储备和发布对外招商项目;组织全市性重点对外招商引资活动，负责全市招商引资工作的指导、督促、检查、统计、服务，负责全市招商引资工作考核。</w:t>
      </w:r>
    </w:p>
    <w:p>
      <w:pPr>
        <w:spacing w:line="360" w:lineRule="auto"/>
        <w:ind w:firstLine="562" w:firstLineChars="200"/>
        <w:jc w:val="both"/>
        <w:rPr>
          <w:rFonts w:hint="eastAsia" w:ascii="仿宋_GB2312" w:eastAsia="仿宋_GB2312"/>
          <w:sz w:val="28"/>
          <w:szCs w:val="28"/>
        </w:rPr>
      </w:pPr>
      <w:r>
        <w:rPr>
          <w:rFonts w:hint="eastAsia" w:ascii="仿宋_GB2312" w:eastAsia="仿宋_GB2312"/>
          <w:b/>
          <w:bCs/>
          <w:sz w:val="28"/>
          <w:szCs w:val="28"/>
        </w:rPr>
        <w:t>(五)</w:t>
      </w:r>
      <w:r>
        <w:rPr>
          <w:rFonts w:hint="eastAsia" w:ascii="仿宋_GB2312" w:eastAsia="仿宋_GB2312"/>
          <w:sz w:val="28"/>
          <w:szCs w:val="28"/>
        </w:rPr>
        <w:t>负责全市商务系统涉及世界贸易组织相关事务的研究、指导和服务工作;组织协调反倾销、反补贴和保障措施及其他进出口公平贸易相关工作;建立进出口公平贸易预警机制，组织产业损害调查，指导协调产业安全应对工作。</w:t>
      </w:r>
    </w:p>
    <w:p>
      <w:pPr>
        <w:spacing w:line="360" w:lineRule="auto"/>
        <w:ind w:firstLine="562" w:firstLineChars="200"/>
        <w:jc w:val="both"/>
        <w:rPr>
          <w:rFonts w:hint="eastAsia" w:ascii="仿宋_GB2312" w:eastAsia="仿宋_GB2312"/>
          <w:sz w:val="28"/>
          <w:szCs w:val="28"/>
        </w:rPr>
      </w:pPr>
      <w:r>
        <w:rPr>
          <w:rFonts w:hint="eastAsia" w:ascii="仿宋_GB2312" w:eastAsia="仿宋_GB2312"/>
          <w:b/>
          <w:bCs/>
          <w:sz w:val="28"/>
          <w:szCs w:val="28"/>
        </w:rPr>
        <w:t>(六)</w:t>
      </w:r>
      <w:r>
        <w:rPr>
          <w:rFonts w:hint="eastAsia" w:ascii="仿宋_GB2312" w:eastAsia="仿宋_GB2312"/>
          <w:sz w:val="28"/>
          <w:szCs w:val="28"/>
        </w:rPr>
        <w:t xml:space="preserve">拟订规范全市商务领城市场秩序的政策性措施;负责全市商务领域诚信体系建设:负责全市商务领域监管执法和举报投诉服务体系建设及管理工作:拟订全市药品流通行业发展规划，贯彻落实药品流通行业政策和相关标准，推进药品流通行业结构调整，指导药品流通企业改革。 </w:t>
      </w:r>
    </w:p>
    <w:p>
      <w:pPr>
        <w:spacing w:line="360" w:lineRule="auto"/>
        <w:ind w:firstLine="562" w:firstLineChars="200"/>
        <w:jc w:val="both"/>
        <w:rPr>
          <w:rFonts w:hint="eastAsia" w:ascii="仿宋_GB2312" w:eastAsia="仿宋_GB2312"/>
          <w:sz w:val="28"/>
          <w:szCs w:val="28"/>
        </w:rPr>
      </w:pPr>
      <w:r>
        <w:rPr>
          <w:rFonts w:hint="eastAsia" w:ascii="仿宋_GB2312" w:eastAsia="仿宋_GB2312"/>
          <w:b/>
          <w:bCs/>
          <w:sz w:val="28"/>
          <w:szCs w:val="28"/>
        </w:rPr>
        <w:t>(七)</w:t>
      </w:r>
      <w:r>
        <w:rPr>
          <w:rFonts w:hint="eastAsia" w:ascii="仿宋_GB2312" w:eastAsia="仿宋_GB2312"/>
          <w:sz w:val="28"/>
          <w:szCs w:val="28"/>
        </w:rPr>
        <w:t>负责全市市场体系建设工作，促进城乡市场体系建设和发展:负责统筹拟订全市流通产业发展政策性措施并按相关行业标准组织实施，协调推进全市流通领城法规体系建设，推进全市流通产业发展:牵头协调推进全市物流业转型发展工作。</w:t>
      </w:r>
    </w:p>
    <w:p>
      <w:pPr>
        <w:spacing w:line="360" w:lineRule="auto"/>
        <w:ind w:firstLine="562" w:firstLineChars="200"/>
        <w:jc w:val="both"/>
        <w:rPr>
          <w:rFonts w:hint="eastAsia" w:ascii="仿宋_GB2312" w:eastAsia="仿宋_GB2312"/>
          <w:sz w:val="28"/>
          <w:szCs w:val="28"/>
        </w:rPr>
      </w:pPr>
      <w:r>
        <w:rPr>
          <w:rFonts w:hint="eastAsia" w:ascii="仿宋_GB2312" w:eastAsia="仿宋_GB2312"/>
          <w:b/>
          <w:bCs/>
          <w:sz w:val="28"/>
          <w:szCs w:val="28"/>
        </w:rPr>
        <w:t>(八)</w:t>
      </w:r>
      <w:r>
        <w:rPr>
          <w:rFonts w:hint="eastAsia" w:ascii="仿宋_GB2312" w:eastAsia="仿宋_GB2312"/>
          <w:sz w:val="28"/>
          <w:szCs w:val="28"/>
        </w:rPr>
        <w:t>组织实施全市重要消费品市场调控、重要生产资料流通管理工作，负责建立健全生活必需品市场供应应急管理机制，监测分析市场运行、商品供求状况;按照分工负责重要消费品(不含食糖)储备管理和市场调控工作:依法对有关特殊流通行业和散装水泥推广应用进行监督管理;按有关规定对成品油流通进行管理。</w:t>
      </w:r>
    </w:p>
    <w:p>
      <w:pPr>
        <w:spacing w:line="360" w:lineRule="auto"/>
        <w:ind w:firstLine="560" w:firstLineChars="200"/>
        <w:jc w:val="both"/>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bCs/>
          <w:sz w:val="28"/>
          <w:szCs w:val="28"/>
        </w:rPr>
        <w:t>(九)</w:t>
      </w:r>
      <w:r>
        <w:rPr>
          <w:rFonts w:hint="eastAsia" w:ascii="仿宋_GB2312" w:eastAsia="仿宋_GB2312"/>
          <w:sz w:val="28"/>
          <w:szCs w:val="28"/>
        </w:rPr>
        <w:t>负责全市商品进出口管理工作，执行国家对外贸易、进出口管制以及鼓励技术和成套设备进出口政策;依法监督全市技术引进、国家限制出口技术工作;组织实施重要工业品、原材料和重要农产品进出口总量计划;牵头负责全市外贸转型升级基地建设工作，指导贸易促进活动和外贸促进体系建设。</w:t>
      </w:r>
    </w:p>
    <w:p>
      <w:pPr>
        <w:spacing w:line="360" w:lineRule="auto"/>
        <w:ind w:firstLine="562" w:firstLineChars="200"/>
        <w:jc w:val="both"/>
        <w:rPr>
          <w:rFonts w:hint="eastAsia" w:ascii="仿宋_GB2312" w:eastAsia="仿宋_GB2312"/>
          <w:sz w:val="28"/>
          <w:szCs w:val="28"/>
        </w:rPr>
      </w:pPr>
      <w:r>
        <w:rPr>
          <w:rFonts w:hint="eastAsia" w:ascii="仿宋_GB2312" w:eastAsia="仿宋_GB2312"/>
          <w:b/>
          <w:bCs/>
          <w:sz w:val="28"/>
          <w:szCs w:val="28"/>
        </w:rPr>
        <w:t>(十)</w:t>
      </w:r>
      <w:r>
        <w:rPr>
          <w:rFonts w:hint="eastAsia" w:ascii="仿宋_GB2312" w:eastAsia="仿宋_GB2312"/>
          <w:sz w:val="28"/>
          <w:szCs w:val="28"/>
        </w:rPr>
        <w:t xml:space="preserve">拟订全市服务业、服务贸易发展政策性措施并组织实施;会同有关部门拟订全市促进服务进出口和服务外包发展的规划、政策性措施并组织实施，指导服务外包平台建设;依规对全市举办的经贸交流活动(含博览会、展销会、交易会和国际性会议等)进行管理，依规对市内举办的涉外经济技术展览会进行监管;负责商贸服务业行业管理工作。 </w:t>
      </w:r>
    </w:p>
    <w:p>
      <w:pPr>
        <w:spacing w:line="360" w:lineRule="auto"/>
        <w:ind w:firstLine="562" w:firstLineChars="200"/>
        <w:jc w:val="both"/>
        <w:rPr>
          <w:rFonts w:ascii="仿宋_GB2312" w:eastAsia="仿宋_GB2312"/>
          <w:sz w:val="28"/>
          <w:szCs w:val="28"/>
        </w:rPr>
      </w:pPr>
      <w:r>
        <w:rPr>
          <w:rFonts w:hint="eastAsia" w:ascii="仿宋_GB2312" w:eastAsia="仿宋_GB2312"/>
          <w:b/>
          <w:bCs/>
          <w:sz w:val="28"/>
          <w:szCs w:val="28"/>
        </w:rPr>
        <w:t>(十一)</w:t>
      </w:r>
      <w:r>
        <w:rPr>
          <w:rFonts w:hint="eastAsia" w:ascii="仿宋_GB2312" w:eastAsia="仿宋_GB2312"/>
          <w:sz w:val="28"/>
          <w:szCs w:val="28"/>
        </w:rPr>
        <w:t>拟订全市外商投资政策性措施并组织实施;依法对外商投资事项进行监督管理;统筹规范对外招商引资活动;会同有关部门抓好投资环境治理工作，协调解决外商投资企业运行过程中的问题，依法受理、处理境内外投资者的建议和投诉等。</w:t>
      </w:r>
    </w:p>
    <w:p>
      <w:pPr>
        <w:spacing w:line="360" w:lineRule="auto"/>
        <w:ind w:firstLine="562" w:firstLineChars="200"/>
        <w:jc w:val="both"/>
        <w:rPr>
          <w:rFonts w:ascii="仿宋_GB2312" w:eastAsia="仿宋_GB2312"/>
          <w:sz w:val="28"/>
          <w:szCs w:val="28"/>
        </w:rPr>
      </w:pPr>
      <w:r>
        <w:rPr>
          <w:rFonts w:hint="eastAsia" w:ascii="仿宋_GB2312" w:eastAsia="仿宋_GB2312"/>
          <w:b/>
          <w:bCs/>
          <w:sz w:val="28"/>
          <w:szCs w:val="28"/>
        </w:rPr>
        <w:t>(十二)</w:t>
      </w:r>
      <w:r>
        <w:rPr>
          <w:rFonts w:hint="eastAsia" w:ascii="仿宋_GB2312" w:eastAsia="仿宋_GB2312"/>
          <w:sz w:val="28"/>
          <w:szCs w:val="28"/>
        </w:rPr>
        <w:t>牵头负责国内经济技术合作和区域性经贸交流活动;负责外地驻宛经贸机构备案管理工作，指导联系外地驻宛和驻外地商协会等社会组织工作。</w:t>
      </w:r>
    </w:p>
    <w:p>
      <w:pPr>
        <w:spacing w:line="360" w:lineRule="auto"/>
        <w:ind w:firstLine="562" w:firstLineChars="200"/>
        <w:jc w:val="both"/>
        <w:rPr>
          <w:rFonts w:ascii="仿宋_GB2312" w:eastAsia="仿宋_GB2312"/>
          <w:sz w:val="28"/>
          <w:szCs w:val="28"/>
        </w:rPr>
      </w:pPr>
      <w:r>
        <w:rPr>
          <w:rFonts w:hint="eastAsia" w:ascii="仿宋_GB2312" w:eastAsia="仿宋_GB2312"/>
          <w:b/>
          <w:bCs/>
          <w:sz w:val="28"/>
          <w:szCs w:val="28"/>
        </w:rPr>
        <w:t>(十三)</w:t>
      </w:r>
      <w:r>
        <w:rPr>
          <w:rFonts w:hint="eastAsia" w:ascii="仿宋_GB2312" w:eastAsia="仿宋_GB2312"/>
          <w:sz w:val="28"/>
          <w:szCs w:val="28"/>
        </w:rPr>
        <w:t>拟订全市对外经济技术合作政策性措施并组织实施，依法管理和监督全市对外直接投资、对外承包工程、对外劳务合作业务，执行有关对外劳务合作管理政策，牵头负责外派劳务人员的权益保护工作;管理涉及我市多双边无偿援助和赠款(不含财政合作项下外国政府及国际金融组织对中国赠款)等发展合作业务。</w:t>
      </w:r>
    </w:p>
    <w:p>
      <w:pPr>
        <w:spacing w:line="360" w:lineRule="auto"/>
        <w:ind w:firstLine="562" w:firstLineChars="200"/>
        <w:jc w:val="both"/>
        <w:rPr>
          <w:rFonts w:ascii="仿宋_GB2312" w:eastAsia="仿宋_GB2312"/>
          <w:sz w:val="28"/>
          <w:szCs w:val="28"/>
        </w:rPr>
      </w:pPr>
      <w:r>
        <w:rPr>
          <w:rFonts w:hint="eastAsia" w:ascii="仿宋_GB2312" w:eastAsia="仿宋_GB2312"/>
          <w:b/>
          <w:bCs/>
          <w:sz w:val="28"/>
          <w:szCs w:val="28"/>
        </w:rPr>
        <w:t>(十四)</w:t>
      </w:r>
      <w:r>
        <w:rPr>
          <w:rFonts w:hint="eastAsia" w:ascii="仿宋_GB2312" w:eastAsia="仿宋_GB2312"/>
          <w:sz w:val="28"/>
          <w:szCs w:val="28"/>
        </w:rPr>
        <w:t>牵头负责南阳市跨境电子商务综合试验区建设发展的统筹管理、协调指导和统计评估工作;负责全市国家级、省级经济技术开发区、综合保税区等的宏观管理、政策指导和工作协调。</w:t>
      </w:r>
    </w:p>
    <w:p>
      <w:pPr>
        <w:spacing w:line="360" w:lineRule="auto"/>
        <w:ind w:firstLine="562" w:firstLineChars="200"/>
        <w:jc w:val="both"/>
        <w:rPr>
          <w:rFonts w:ascii="仿宋_GB2312" w:eastAsia="仿宋_GB2312"/>
          <w:sz w:val="28"/>
          <w:szCs w:val="28"/>
        </w:rPr>
      </w:pPr>
      <w:r>
        <w:rPr>
          <w:rFonts w:hint="eastAsia" w:ascii="仿宋_GB2312" w:eastAsia="仿宋_GB2312"/>
          <w:b/>
          <w:bCs/>
          <w:sz w:val="28"/>
          <w:szCs w:val="28"/>
        </w:rPr>
        <w:t>(十五)</w:t>
      </w:r>
      <w:r>
        <w:rPr>
          <w:rFonts w:hint="eastAsia" w:ascii="仿宋_GB2312" w:eastAsia="仿宋_GB2312"/>
          <w:sz w:val="28"/>
          <w:szCs w:val="28"/>
        </w:rPr>
        <w:t>拟订全市电子商务发展政策性措施并组织实施，大力拓展和深化电子商务应用;推动拟订全市电子商务行业规范，推动电子商务服务体系建设，建立电子商务统计和评价体系;规范电子商务经营行为和流通秩序。</w:t>
      </w:r>
    </w:p>
    <w:p>
      <w:pPr>
        <w:spacing w:line="360" w:lineRule="auto"/>
        <w:ind w:firstLine="562" w:firstLineChars="200"/>
        <w:jc w:val="both"/>
        <w:rPr>
          <w:rFonts w:ascii="仿宋_GB2312" w:eastAsia="仿宋_GB2312"/>
          <w:sz w:val="28"/>
          <w:szCs w:val="28"/>
        </w:rPr>
      </w:pPr>
      <w:r>
        <w:rPr>
          <w:rFonts w:hint="eastAsia" w:ascii="仿宋_GB2312" w:eastAsia="仿宋_GB2312"/>
          <w:b/>
          <w:bCs/>
          <w:sz w:val="28"/>
          <w:szCs w:val="28"/>
        </w:rPr>
        <w:t>(十六)</w:t>
      </w:r>
      <w:r>
        <w:rPr>
          <w:rFonts w:hint="eastAsia" w:ascii="仿宋_GB2312" w:eastAsia="仿宋_GB2312"/>
          <w:sz w:val="28"/>
          <w:szCs w:val="28"/>
        </w:rPr>
        <w:t>受市政府委托，负贵局属商贸流通企业改革改制工作。</w:t>
      </w:r>
    </w:p>
    <w:p>
      <w:pPr>
        <w:spacing w:line="360" w:lineRule="auto"/>
        <w:ind w:firstLine="562" w:firstLineChars="200"/>
        <w:jc w:val="both"/>
        <w:rPr>
          <w:rFonts w:hint="eastAsia" w:ascii="仿宋_GB2312" w:eastAsia="仿宋_GB2312"/>
          <w:sz w:val="28"/>
          <w:szCs w:val="28"/>
        </w:rPr>
      </w:pPr>
      <w:r>
        <w:rPr>
          <w:rFonts w:hint="eastAsia" w:ascii="仿宋_GB2312" w:eastAsia="仿宋_GB2312"/>
          <w:b/>
          <w:bCs/>
          <w:sz w:val="28"/>
          <w:szCs w:val="28"/>
        </w:rPr>
        <w:t>(十七)</w:t>
      </w:r>
      <w:r>
        <w:rPr>
          <w:rFonts w:hint="eastAsia" w:ascii="仿宋_GB2312" w:eastAsia="仿宋_GB2312"/>
          <w:sz w:val="28"/>
          <w:szCs w:val="28"/>
        </w:rPr>
        <w:t xml:space="preserve">完成市委、市政府交办的其他任务。 </w:t>
      </w:r>
    </w:p>
    <w:p>
      <w:pPr>
        <w:widowControl/>
        <w:spacing w:line="360" w:lineRule="auto"/>
        <w:jc w:val="both"/>
        <w:rPr>
          <w:rFonts w:ascii="楷体_GB2312" w:hAnsi="黑体" w:eastAsia="楷体_GB2312"/>
          <w:b/>
          <w:bCs/>
          <w:sz w:val="28"/>
          <w:szCs w:val="28"/>
        </w:rPr>
      </w:pPr>
      <w:r>
        <w:rPr>
          <w:rFonts w:ascii="楷体_GB2312" w:hAnsi="黑体" w:eastAsia="楷体_GB2312"/>
          <w:b/>
          <w:bCs/>
          <w:sz w:val="28"/>
          <w:szCs w:val="28"/>
        </w:rPr>
        <w:br w:type="page"/>
      </w:r>
    </w:p>
    <w:p>
      <w:pPr>
        <w:spacing w:line="360" w:lineRule="auto"/>
        <w:ind w:firstLine="562" w:firstLineChars="200"/>
        <w:jc w:val="both"/>
        <w:rPr>
          <w:rFonts w:hint="eastAsia" w:ascii="楷体_GB2312" w:hAnsi="黑体" w:eastAsia="楷体_GB2312"/>
          <w:b/>
          <w:bCs/>
          <w:sz w:val="28"/>
          <w:szCs w:val="28"/>
        </w:rPr>
      </w:pPr>
      <w:r>
        <w:rPr>
          <w:rFonts w:hint="eastAsia" w:ascii="楷体_GB2312" w:hAnsi="黑体" w:eastAsia="楷体_GB2312"/>
          <w:b/>
          <w:bCs/>
          <w:sz w:val="28"/>
          <w:szCs w:val="28"/>
        </w:rPr>
        <w:t>二、</w:t>
      </w:r>
      <w:r>
        <w:rPr>
          <w:rFonts w:ascii="Calibri" w:hAnsi="Calibri" w:eastAsia="楷体_GB2312" w:cs="Calibri"/>
          <w:b/>
          <w:bCs/>
          <w:sz w:val="28"/>
          <w:szCs w:val="28"/>
        </w:rPr>
        <w:t> </w:t>
      </w:r>
      <w:r>
        <w:rPr>
          <w:rFonts w:hint="eastAsia" w:ascii="楷体_GB2312" w:hAnsi="黑体" w:eastAsia="楷体_GB2312"/>
          <w:b/>
          <w:bCs/>
          <w:sz w:val="28"/>
          <w:szCs w:val="28"/>
        </w:rPr>
        <w:t xml:space="preserve">预算单位构成 </w:t>
      </w:r>
    </w:p>
    <w:p>
      <w:pPr>
        <w:spacing w:line="360" w:lineRule="auto"/>
        <w:ind w:firstLine="560" w:firstLineChars="200"/>
        <w:jc w:val="both"/>
        <w:rPr>
          <w:rFonts w:hint="eastAsia" w:ascii="仿宋_GB2312" w:eastAsia="仿宋_GB2312"/>
          <w:sz w:val="28"/>
          <w:szCs w:val="28"/>
        </w:rPr>
      </w:pPr>
      <w:r>
        <w:rPr>
          <w:rFonts w:hint="eastAsia" w:ascii="仿宋_GB2312" w:eastAsia="仿宋_GB2312"/>
          <w:sz w:val="28"/>
          <w:szCs w:val="28"/>
        </w:rPr>
        <w:t xml:space="preserve">根据《南阳市委办公室 南阳市人民政府办公室关于印发南阳市商务局职能配置、内设机构和人员编制规定的通知》(宛政办〔2019〕70号)文件的规定，南阳市商务局是市政府工作部门，为正处级，南阳市商务局内设14个科室，包括：办公室、政策法规科、财务审计科、对外开放服务办公室、商贸和会展业发展科、市场运行和消费促进科、外贸外经科、对外投资管理和国内经济合作科、电子商务科、物流业发展科、企业改革与管理办公室、人事科、机关党委和离退休干部工作科。 </w:t>
      </w:r>
    </w:p>
    <w:p>
      <w:pPr>
        <w:spacing w:line="360" w:lineRule="auto"/>
        <w:ind w:firstLine="560" w:firstLineChars="200"/>
        <w:jc w:val="both"/>
        <w:rPr>
          <w:rFonts w:hint="eastAsia" w:ascii="仿宋_GB2312" w:eastAsia="仿宋_GB2312"/>
          <w:sz w:val="28"/>
          <w:szCs w:val="28"/>
        </w:rPr>
      </w:pPr>
      <w:r>
        <w:rPr>
          <w:rFonts w:hint="eastAsia" w:ascii="仿宋_GB2312" w:eastAsia="仿宋_GB2312"/>
          <w:sz w:val="28"/>
          <w:szCs w:val="28"/>
        </w:rPr>
        <w:t xml:space="preserve">我局部门预算包括局机关本级预算和所属单位预算。 </w:t>
      </w:r>
    </w:p>
    <w:p>
      <w:pPr>
        <w:spacing w:line="360" w:lineRule="auto"/>
        <w:ind w:firstLine="562" w:firstLineChars="200"/>
        <w:jc w:val="both"/>
        <w:rPr>
          <w:rFonts w:hint="eastAsia" w:ascii="仿宋_GB2312" w:eastAsia="仿宋_GB2312"/>
          <w:sz w:val="28"/>
          <w:szCs w:val="28"/>
        </w:rPr>
      </w:pPr>
      <w:r>
        <w:rPr>
          <w:rFonts w:hint="eastAsia" w:ascii="仿宋_GB2312" w:eastAsia="仿宋_GB2312"/>
          <w:b/>
          <w:bCs/>
          <w:sz w:val="28"/>
          <w:szCs w:val="28"/>
        </w:rPr>
        <w:t>（一）</w:t>
      </w:r>
      <w:r>
        <w:rPr>
          <w:rFonts w:hint="eastAsia" w:ascii="仿宋_GB2312" w:eastAsia="仿宋_GB2312"/>
          <w:sz w:val="28"/>
          <w:szCs w:val="28"/>
        </w:rPr>
        <w:t xml:space="preserve">南阳市商务局本级 </w:t>
      </w:r>
    </w:p>
    <w:p>
      <w:pPr>
        <w:spacing w:line="360" w:lineRule="auto"/>
        <w:ind w:firstLine="562" w:firstLineChars="200"/>
        <w:jc w:val="both"/>
        <w:rPr>
          <w:rFonts w:hint="eastAsia" w:ascii="仿宋_GB2312" w:eastAsia="仿宋_GB2312"/>
          <w:sz w:val="28"/>
          <w:szCs w:val="28"/>
        </w:rPr>
      </w:pPr>
      <w:r>
        <w:rPr>
          <w:rFonts w:hint="eastAsia" w:ascii="仿宋_GB2312" w:eastAsia="仿宋_GB2312"/>
          <w:b/>
          <w:bCs/>
          <w:sz w:val="28"/>
          <w:szCs w:val="28"/>
        </w:rPr>
        <w:t>（二）</w:t>
      </w:r>
      <w:r>
        <w:rPr>
          <w:rFonts w:hint="eastAsia" w:ascii="仿宋_GB2312" w:eastAsia="仿宋_GB2312"/>
          <w:sz w:val="28"/>
          <w:szCs w:val="28"/>
        </w:rPr>
        <w:t xml:space="preserve">南阳市商务管理中等职业学校 </w:t>
      </w:r>
    </w:p>
    <w:p>
      <w:pPr>
        <w:spacing w:line="360" w:lineRule="auto"/>
        <w:ind w:firstLine="562" w:firstLineChars="200"/>
        <w:jc w:val="both"/>
        <w:rPr>
          <w:rFonts w:hint="eastAsia" w:ascii="仿宋_GB2312" w:eastAsia="仿宋_GB2312"/>
          <w:sz w:val="28"/>
          <w:szCs w:val="28"/>
        </w:rPr>
      </w:pPr>
      <w:r>
        <w:rPr>
          <w:rFonts w:hint="eastAsia" w:ascii="仿宋_GB2312" w:eastAsia="仿宋_GB2312"/>
          <w:b/>
          <w:bCs/>
          <w:sz w:val="28"/>
          <w:szCs w:val="28"/>
        </w:rPr>
        <w:t>（三）</w:t>
      </w:r>
      <w:r>
        <w:rPr>
          <w:rFonts w:hint="eastAsia" w:ascii="仿宋_GB2312" w:eastAsia="仿宋_GB2312"/>
          <w:sz w:val="28"/>
          <w:szCs w:val="28"/>
        </w:rPr>
        <w:t xml:space="preserve">南阳市商务稽查支队 </w:t>
      </w:r>
    </w:p>
    <w:p>
      <w:pPr>
        <w:spacing w:line="360" w:lineRule="auto"/>
        <w:ind w:firstLine="562" w:firstLineChars="200"/>
        <w:jc w:val="both"/>
        <w:rPr>
          <w:rFonts w:hint="eastAsia" w:ascii="仿宋_GB2312" w:eastAsia="仿宋_GB2312"/>
          <w:sz w:val="28"/>
          <w:szCs w:val="28"/>
        </w:rPr>
      </w:pPr>
      <w:r>
        <w:rPr>
          <w:rFonts w:hint="eastAsia" w:ascii="仿宋_GB2312" w:eastAsia="仿宋_GB2312"/>
          <w:b/>
          <w:bCs/>
          <w:sz w:val="28"/>
          <w:szCs w:val="28"/>
        </w:rPr>
        <w:t>（四）</w:t>
      </w:r>
      <w:r>
        <w:rPr>
          <w:rFonts w:hint="eastAsia" w:ascii="仿宋_GB2312" w:eastAsia="仿宋_GB2312"/>
          <w:sz w:val="28"/>
          <w:szCs w:val="28"/>
        </w:rPr>
        <w:t xml:space="preserve"> 南阳市散装水泥办 </w:t>
      </w:r>
    </w:p>
    <w:p>
      <w:pPr>
        <w:spacing w:line="360" w:lineRule="auto"/>
        <w:ind w:firstLine="562" w:firstLineChars="200"/>
        <w:jc w:val="both"/>
        <w:rPr>
          <w:rFonts w:ascii="黑体" w:hAnsi="黑体" w:eastAsia="黑体"/>
          <w:b/>
          <w:bCs/>
          <w:sz w:val="28"/>
          <w:szCs w:val="28"/>
        </w:rPr>
      </w:pPr>
    </w:p>
    <w:p>
      <w:pPr>
        <w:spacing w:line="360" w:lineRule="auto"/>
        <w:jc w:val="both"/>
        <w:rPr>
          <w:rFonts w:ascii="黑体" w:hAnsi="黑体" w:eastAsia="黑体"/>
          <w:b/>
          <w:bCs/>
          <w:sz w:val="28"/>
          <w:szCs w:val="28"/>
        </w:rPr>
      </w:pPr>
    </w:p>
    <w:p>
      <w:pPr>
        <w:spacing w:line="360" w:lineRule="auto"/>
        <w:jc w:val="both"/>
        <w:rPr>
          <w:rFonts w:hint="eastAsia" w:ascii="黑体" w:hAnsi="黑体" w:eastAsia="黑体"/>
          <w:b/>
          <w:bCs/>
          <w:sz w:val="28"/>
          <w:szCs w:val="28"/>
        </w:rPr>
      </w:pPr>
      <w:r>
        <w:rPr>
          <w:rFonts w:hint="eastAsia" w:ascii="黑体" w:hAnsi="黑体" w:eastAsia="黑体"/>
          <w:b/>
          <w:bCs/>
          <w:sz w:val="28"/>
          <w:szCs w:val="28"/>
        </w:rPr>
        <w:t xml:space="preserve">第二部分 南阳市商务局2021年部门预算情况说明 </w:t>
      </w:r>
    </w:p>
    <w:p>
      <w:pPr>
        <w:spacing w:line="360" w:lineRule="auto"/>
        <w:ind w:firstLine="562" w:firstLineChars="200"/>
        <w:jc w:val="both"/>
        <w:rPr>
          <w:rFonts w:hint="eastAsia" w:ascii="楷体_GB2312" w:eastAsia="楷体_GB2312"/>
          <w:b/>
          <w:bCs/>
          <w:sz w:val="28"/>
          <w:szCs w:val="28"/>
        </w:rPr>
      </w:pPr>
      <w:r>
        <w:rPr>
          <w:rFonts w:hint="eastAsia" w:ascii="楷体_GB2312" w:eastAsia="楷体_GB2312"/>
          <w:b/>
          <w:bCs/>
          <w:sz w:val="28"/>
          <w:szCs w:val="28"/>
        </w:rPr>
        <w:t xml:space="preserve">一、收入支出预算总体情况说明 </w:t>
      </w:r>
    </w:p>
    <w:p>
      <w:pPr>
        <w:spacing w:line="360" w:lineRule="auto"/>
        <w:ind w:firstLine="560" w:firstLineChars="200"/>
        <w:jc w:val="both"/>
        <w:rPr>
          <w:rFonts w:hint="eastAsia" w:ascii="仿宋_GB2312" w:eastAsia="仿宋_GB2312"/>
          <w:sz w:val="28"/>
          <w:szCs w:val="28"/>
        </w:rPr>
      </w:pPr>
      <w:r>
        <w:rPr>
          <w:rFonts w:hint="eastAsia" w:ascii="仿宋_GB2312" w:eastAsia="仿宋_GB2312"/>
          <w:sz w:val="28"/>
          <w:szCs w:val="28"/>
        </w:rPr>
        <w:t xml:space="preserve">我局2021年收入总计2482.14万元，支出总计2482.14万元，与2020年相比，收支总计各增加469.25万元，增长23.31%。变化原因主要是：因事业单位改制，原外商咨询中心及商务中专大部分人员经费并入商务局核算，增加了384.25万元；本年项目增加商贸行业安全整治、消费促进以及中心城区市场外迁规划编制经费等专项工作经费共计85万元。 </w:t>
      </w:r>
    </w:p>
    <w:p>
      <w:pPr>
        <w:spacing w:line="360" w:lineRule="auto"/>
        <w:ind w:firstLine="562" w:firstLineChars="200"/>
        <w:jc w:val="both"/>
        <w:rPr>
          <w:rFonts w:hint="eastAsia" w:ascii="楷体_GB2312" w:eastAsia="楷体_GB2312"/>
          <w:b/>
          <w:bCs/>
          <w:sz w:val="28"/>
          <w:szCs w:val="28"/>
        </w:rPr>
      </w:pPr>
      <w:r>
        <w:rPr>
          <w:rFonts w:hint="eastAsia" w:ascii="楷体_GB2312" w:eastAsia="楷体_GB2312"/>
          <w:b/>
          <w:bCs/>
          <w:sz w:val="28"/>
          <w:szCs w:val="28"/>
        </w:rPr>
        <w:t xml:space="preserve">二、收入预算总体情况说明 </w:t>
      </w:r>
    </w:p>
    <w:p>
      <w:pPr>
        <w:spacing w:line="360" w:lineRule="auto"/>
        <w:ind w:firstLine="560" w:firstLineChars="200"/>
        <w:jc w:val="both"/>
        <w:rPr>
          <w:rFonts w:hint="eastAsia" w:ascii="仿宋_GB2312" w:eastAsia="仿宋_GB2312"/>
          <w:sz w:val="28"/>
          <w:szCs w:val="28"/>
        </w:rPr>
      </w:pPr>
      <w:r>
        <w:rPr>
          <w:rFonts w:hint="eastAsia" w:ascii="仿宋_GB2312" w:eastAsia="仿宋_GB2312"/>
          <w:sz w:val="28"/>
          <w:szCs w:val="28"/>
        </w:rPr>
        <w:t xml:space="preserve">我局2021年收入总计2482.14万元，其中：一般公共预算收入2176.14万元；政府性基金预算收入0万元；其他收入16万元，国有资产资源有偿使用收入290万元。 </w:t>
      </w:r>
    </w:p>
    <w:p>
      <w:pPr>
        <w:spacing w:line="360" w:lineRule="auto"/>
        <w:ind w:firstLine="562" w:firstLineChars="200"/>
        <w:jc w:val="both"/>
        <w:rPr>
          <w:rFonts w:hint="eastAsia" w:ascii="楷体_GB2312" w:eastAsia="楷体_GB2312"/>
          <w:b/>
          <w:bCs/>
          <w:sz w:val="28"/>
          <w:szCs w:val="28"/>
        </w:rPr>
      </w:pPr>
      <w:r>
        <w:rPr>
          <w:rFonts w:hint="eastAsia" w:ascii="楷体_GB2312" w:eastAsia="楷体_GB2312"/>
          <w:b/>
          <w:bCs/>
          <w:sz w:val="28"/>
          <w:szCs w:val="28"/>
        </w:rPr>
        <w:t xml:space="preserve">三、支出预算总体情况说明 </w:t>
      </w:r>
    </w:p>
    <w:p>
      <w:pPr>
        <w:spacing w:line="360" w:lineRule="auto"/>
        <w:ind w:firstLine="560" w:firstLineChars="200"/>
        <w:jc w:val="both"/>
        <w:rPr>
          <w:rFonts w:hint="eastAsia" w:ascii="仿宋_GB2312" w:eastAsia="仿宋_GB2312"/>
          <w:sz w:val="28"/>
          <w:szCs w:val="28"/>
        </w:rPr>
      </w:pPr>
      <w:r>
        <w:rPr>
          <w:rFonts w:hint="eastAsia" w:ascii="仿宋_GB2312" w:eastAsia="仿宋_GB2312"/>
          <w:sz w:val="28"/>
          <w:szCs w:val="28"/>
        </w:rPr>
        <w:t xml:space="preserve">我局2021年支出总计2482.14万元，其中：基本支出1914.79万元，占总支出的77.14%;项目支出567.35万元，占总支出的22.86%。 </w:t>
      </w:r>
    </w:p>
    <w:p>
      <w:pPr>
        <w:spacing w:line="360" w:lineRule="auto"/>
        <w:ind w:firstLine="562" w:firstLineChars="200"/>
        <w:jc w:val="both"/>
        <w:rPr>
          <w:rFonts w:hint="eastAsia" w:ascii="楷体_GB2312" w:eastAsia="楷体_GB2312"/>
          <w:b/>
          <w:bCs/>
          <w:sz w:val="28"/>
          <w:szCs w:val="28"/>
        </w:rPr>
      </w:pPr>
      <w:r>
        <w:rPr>
          <w:rFonts w:hint="eastAsia" w:ascii="楷体_GB2312" w:eastAsia="楷体_GB2312"/>
          <w:b/>
          <w:bCs/>
          <w:sz w:val="28"/>
          <w:szCs w:val="28"/>
        </w:rPr>
        <w:t xml:space="preserve">四、财政拨款收入支出预算总体情况说明 </w:t>
      </w:r>
    </w:p>
    <w:p>
      <w:pPr>
        <w:spacing w:line="360" w:lineRule="auto"/>
        <w:ind w:firstLine="560" w:firstLineChars="200"/>
        <w:jc w:val="both"/>
        <w:rPr>
          <w:rFonts w:hint="eastAsia" w:ascii="仿宋_GB2312" w:eastAsia="仿宋_GB2312"/>
          <w:sz w:val="28"/>
          <w:szCs w:val="28"/>
        </w:rPr>
      </w:pPr>
      <w:r>
        <w:rPr>
          <w:rFonts w:hint="eastAsia" w:ascii="仿宋_GB2312" w:eastAsia="仿宋_GB2312"/>
          <w:sz w:val="28"/>
          <w:szCs w:val="28"/>
        </w:rPr>
        <w:t xml:space="preserve">我局2021年财政拨款收入2176.14万元，支出2176.14万元；与2020年相比，财政拨款收支均增加569.38万元，增长35.44%。主要原因是增加了中心城区市场外迁规划编制等专项经费以及由于人员增加导致基本支出的增加。 </w:t>
      </w:r>
    </w:p>
    <w:p>
      <w:pPr>
        <w:spacing w:line="360" w:lineRule="auto"/>
        <w:ind w:firstLine="562" w:firstLineChars="200"/>
        <w:jc w:val="both"/>
        <w:rPr>
          <w:rFonts w:hint="eastAsia" w:ascii="楷体_GB2312" w:eastAsia="楷体_GB2312"/>
          <w:b/>
          <w:bCs/>
          <w:sz w:val="28"/>
          <w:szCs w:val="28"/>
        </w:rPr>
      </w:pPr>
      <w:r>
        <w:rPr>
          <w:rFonts w:hint="eastAsia" w:ascii="楷体_GB2312" w:eastAsia="楷体_GB2312"/>
          <w:b/>
          <w:bCs/>
          <w:sz w:val="28"/>
          <w:szCs w:val="28"/>
        </w:rPr>
        <w:t xml:space="preserve">五、一般公共预算支出预算情况说明 </w:t>
      </w:r>
    </w:p>
    <w:p>
      <w:pPr>
        <w:spacing w:line="360" w:lineRule="auto"/>
        <w:ind w:firstLine="560" w:firstLineChars="200"/>
        <w:jc w:val="both"/>
        <w:rPr>
          <w:rFonts w:hint="eastAsia" w:ascii="仿宋_GB2312" w:eastAsia="仿宋_GB2312"/>
          <w:sz w:val="28"/>
          <w:szCs w:val="28"/>
        </w:rPr>
      </w:pPr>
      <w:r>
        <w:rPr>
          <w:rFonts w:hint="eastAsia" w:ascii="仿宋_GB2312" w:eastAsia="仿宋_GB2312"/>
          <w:sz w:val="28"/>
          <w:szCs w:val="28"/>
        </w:rPr>
        <w:t xml:space="preserve">我局2021年一般公共预算支出年初预算2482.14万元。主要用于以下方面：主要用于行政单位离退休175.45万元，占总支出的7.07%；事业单位离退休44.44万元，占总支出的1.79%;机关事业单位基本养老保险缴费支出111.36万元，占总支出的4.49%；其他社会保障和就业支出7.69万元，占总支出的0.31%等;行政及事业单位医疗支出98.09万元，占总支出的3.95%等; 住房公积金支出91.81万元，占总支出的3.70%；行政运行支出738.61万元，占总支出的29.76%；机关服务支出134.6万元，占总支出的5.42%；事业运行支出493.24万元，占总支出的19.87%；其他商业流通商务支出161万元，占总支出的6.49%；中职教育及培训费支出193.85万元，占总支出的7.81%；培训支出10万元，占总支出的0.40%；一般行政管理事物支出222万元，占总支出的8.94%。 </w:t>
      </w:r>
    </w:p>
    <w:p>
      <w:pPr>
        <w:spacing w:line="360" w:lineRule="auto"/>
        <w:ind w:firstLine="562" w:firstLineChars="200"/>
        <w:jc w:val="both"/>
        <w:rPr>
          <w:rFonts w:hint="eastAsia" w:ascii="楷体_GB2312" w:eastAsia="楷体_GB2312"/>
          <w:b/>
          <w:bCs/>
          <w:sz w:val="28"/>
          <w:szCs w:val="28"/>
        </w:rPr>
      </w:pPr>
      <w:r>
        <w:rPr>
          <w:rFonts w:hint="eastAsia" w:ascii="楷体_GB2312" w:eastAsia="楷体_GB2312"/>
          <w:b/>
          <w:bCs/>
          <w:sz w:val="28"/>
          <w:szCs w:val="28"/>
        </w:rPr>
        <w:t xml:space="preserve">六、支出预算经济分类情况说明 </w:t>
      </w:r>
    </w:p>
    <w:p>
      <w:pPr>
        <w:spacing w:line="360" w:lineRule="auto"/>
        <w:ind w:firstLine="560" w:firstLineChars="200"/>
        <w:jc w:val="both"/>
        <w:rPr>
          <w:rFonts w:hint="eastAsia" w:ascii="仿宋_GB2312" w:eastAsia="仿宋_GB2312"/>
          <w:sz w:val="28"/>
          <w:szCs w:val="28"/>
        </w:rPr>
      </w:pPr>
      <w:r>
        <w:rPr>
          <w:rFonts w:hint="eastAsia" w:ascii="仿宋_GB2312" w:eastAsia="仿宋_GB2312"/>
          <w:sz w:val="28"/>
          <w:szCs w:val="28"/>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局《支出经济分类汇总表》按两套经济分类科目分别反映不同资金来源的全部预算支出（详见附表）。 </w:t>
      </w:r>
    </w:p>
    <w:p>
      <w:pPr>
        <w:spacing w:line="360" w:lineRule="auto"/>
        <w:ind w:firstLine="562" w:firstLineChars="200"/>
        <w:jc w:val="both"/>
        <w:rPr>
          <w:rFonts w:hint="eastAsia" w:ascii="楷体_GB2312" w:eastAsia="楷体_GB2312"/>
          <w:b/>
          <w:bCs/>
          <w:sz w:val="28"/>
          <w:szCs w:val="28"/>
        </w:rPr>
      </w:pPr>
      <w:r>
        <w:rPr>
          <w:rFonts w:hint="eastAsia" w:ascii="楷体_GB2312" w:eastAsia="楷体_GB2312"/>
          <w:b/>
          <w:bCs/>
          <w:sz w:val="28"/>
          <w:szCs w:val="28"/>
        </w:rPr>
        <w:t xml:space="preserve">七、政府性基金预算支出情况说明 </w:t>
      </w:r>
    </w:p>
    <w:p>
      <w:pPr>
        <w:spacing w:line="360" w:lineRule="auto"/>
        <w:ind w:firstLine="560" w:firstLineChars="200"/>
        <w:jc w:val="both"/>
        <w:rPr>
          <w:rFonts w:hint="eastAsia" w:ascii="仿宋_GB2312" w:eastAsia="仿宋_GB2312"/>
          <w:sz w:val="28"/>
          <w:szCs w:val="28"/>
        </w:rPr>
      </w:pPr>
      <w:r>
        <w:rPr>
          <w:rFonts w:hint="eastAsia" w:ascii="仿宋_GB2312" w:eastAsia="仿宋_GB2312"/>
          <w:sz w:val="28"/>
          <w:szCs w:val="28"/>
        </w:rPr>
        <w:t xml:space="preserve">我局2021年没有使用政府性基金预算拨款安排的支出。 </w:t>
      </w:r>
    </w:p>
    <w:p>
      <w:pPr>
        <w:spacing w:line="360" w:lineRule="auto"/>
        <w:ind w:firstLine="562" w:firstLineChars="200"/>
        <w:jc w:val="both"/>
        <w:rPr>
          <w:rFonts w:hint="eastAsia" w:ascii="楷体_GB2312" w:eastAsia="楷体_GB2312"/>
          <w:b/>
          <w:bCs/>
          <w:sz w:val="28"/>
          <w:szCs w:val="28"/>
        </w:rPr>
      </w:pPr>
      <w:r>
        <w:rPr>
          <w:rFonts w:hint="eastAsia" w:ascii="楷体_GB2312" w:eastAsia="楷体_GB2312"/>
          <w:b/>
          <w:bCs/>
          <w:sz w:val="28"/>
          <w:szCs w:val="28"/>
        </w:rPr>
        <w:t xml:space="preserve">八、“三公”经费支出预算情况说明 </w:t>
      </w:r>
    </w:p>
    <w:p>
      <w:pPr>
        <w:spacing w:line="360" w:lineRule="auto"/>
        <w:ind w:firstLine="560" w:firstLineChars="200"/>
        <w:jc w:val="both"/>
        <w:rPr>
          <w:rFonts w:hint="eastAsia" w:ascii="仿宋_GB2312" w:eastAsia="仿宋_GB2312"/>
          <w:sz w:val="28"/>
          <w:szCs w:val="28"/>
        </w:rPr>
      </w:pPr>
      <w:r>
        <w:rPr>
          <w:rFonts w:hint="eastAsia" w:ascii="仿宋_GB2312" w:eastAsia="仿宋_GB2312"/>
          <w:sz w:val="28"/>
          <w:szCs w:val="28"/>
        </w:rPr>
        <w:t xml:space="preserve"> 我局2021年一般公共预算安排的“三公”经费预算为26.88万元。2021年“三公”经费支出预算数比2020年减少6.42万元。 </w:t>
      </w:r>
    </w:p>
    <w:p>
      <w:pPr>
        <w:spacing w:line="360" w:lineRule="auto"/>
        <w:ind w:firstLine="560" w:firstLineChars="200"/>
        <w:jc w:val="both"/>
        <w:rPr>
          <w:rFonts w:hint="eastAsia" w:ascii="仿宋_GB2312" w:eastAsia="仿宋_GB2312"/>
          <w:sz w:val="28"/>
          <w:szCs w:val="28"/>
        </w:rPr>
      </w:pPr>
      <w:r>
        <w:rPr>
          <w:rFonts w:hint="eastAsia" w:ascii="仿宋_GB2312" w:eastAsia="仿宋_GB2312"/>
          <w:sz w:val="28"/>
          <w:szCs w:val="28"/>
        </w:rPr>
        <w:t xml:space="preserve">具体支出情况如下： </w:t>
      </w:r>
    </w:p>
    <w:p>
      <w:pPr>
        <w:spacing w:line="360" w:lineRule="auto"/>
        <w:ind w:firstLine="562" w:firstLineChars="200"/>
        <w:jc w:val="both"/>
        <w:rPr>
          <w:rFonts w:hint="eastAsia" w:ascii="仿宋_GB2312" w:eastAsia="仿宋_GB2312"/>
          <w:sz w:val="28"/>
          <w:szCs w:val="28"/>
        </w:rPr>
      </w:pPr>
      <w:r>
        <w:rPr>
          <w:rFonts w:hint="eastAsia" w:ascii="仿宋_GB2312" w:eastAsia="仿宋_GB2312"/>
          <w:b/>
          <w:bCs/>
          <w:sz w:val="28"/>
          <w:szCs w:val="28"/>
        </w:rPr>
        <w:t>（一）</w:t>
      </w:r>
      <w:r>
        <w:rPr>
          <w:rFonts w:hint="eastAsia" w:ascii="仿宋_GB2312" w:eastAsia="仿宋_GB2312"/>
          <w:sz w:val="28"/>
          <w:szCs w:val="28"/>
        </w:rPr>
        <w:t xml:space="preserve">因公出国（境）费0万元，主要用于单位工作人员公务出国（境）的住宿费、旅费、伙食补助费、杂费、培训费等支出。预算数比2020年减少0万元。 </w:t>
      </w:r>
    </w:p>
    <w:p>
      <w:pPr>
        <w:spacing w:line="360" w:lineRule="auto"/>
        <w:ind w:firstLine="562" w:firstLineChars="200"/>
        <w:jc w:val="both"/>
        <w:rPr>
          <w:rFonts w:hint="eastAsia" w:ascii="仿宋_GB2312" w:eastAsia="仿宋_GB2312"/>
          <w:sz w:val="28"/>
          <w:szCs w:val="28"/>
        </w:rPr>
      </w:pPr>
      <w:r>
        <w:rPr>
          <w:rFonts w:hint="eastAsia" w:ascii="仿宋_GB2312" w:eastAsia="仿宋_GB2312"/>
          <w:b/>
          <w:bCs/>
          <w:sz w:val="28"/>
          <w:szCs w:val="28"/>
        </w:rPr>
        <w:t>（二）</w:t>
      </w:r>
      <w:r>
        <w:rPr>
          <w:rFonts w:hint="eastAsia" w:ascii="仿宋_GB2312" w:eastAsia="仿宋_GB2312"/>
          <w:sz w:val="28"/>
          <w:szCs w:val="28"/>
        </w:rPr>
        <w:t xml:space="preserve">公务用车购置及运行费15.20万元，其中，公务用车购置费O万元；公务用车运行维护费15.20万元，主要用于开展工作所需公务用车的燃料费、维修费、过路过桥费、保险费等支出。公务用车购置费预算数与2020年相比无变化。公务用车运行维护费预算数比上年减少3.40万元，主要是厉行节约，压缩支出。 </w:t>
      </w:r>
    </w:p>
    <w:p>
      <w:pPr>
        <w:spacing w:line="360" w:lineRule="auto"/>
        <w:ind w:firstLine="562" w:firstLineChars="200"/>
        <w:jc w:val="both"/>
        <w:rPr>
          <w:rFonts w:hint="eastAsia" w:ascii="仿宋_GB2312" w:eastAsia="仿宋_GB2312"/>
          <w:sz w:val="28"/>
          <w:szCs w:val="28"/>
        </w:rPr>
      </w:pPr>
      <w:r>
        <w:rPr>
          <w:rFonts w:hint="eastAsia" w:ascii="仿宋_GB2312" w:eastAsia="仿宋_GB2312"/>
          <w:b/>
          <w:bCs/>
          <w:sz w:val="28"/>
          <w:szCs w:val="28"/>
        </w:rPr>
        <w:t>（三）</w:t>
      </w:r>
      <w:r>
        <w:rPr>
          <w:rFonts w:hint="eastAsia" w:ascii="仿宋_GB2312" w:eastAsia="仿宋_GB2312"/>
          <w:sz w:val="28"/>
          <w:szCs w:val="28"/>
        </w:rPr>
        <w:t xml:space="preserve">公务接待费11.68万元，主要用于按规定开支的各类公务接待（含外宾接待）支出。预算数比2020年减少3.02万元。主要原因： 响应中央号召，厉行节约，降低公务接待费用。           。 </w:t>
      </w:r>
    </w:p>
    <w:p>
      <w:pPr>
        <w:spacing w:line="360" w:lineRule="auto"/>
        <w:ind w:firstLine="562" w:firstLineChars="200"/>
        <w:jc w:val="both"/>
        <w:rPr>
          <w:rFonts w:hint="eastAsia" w:ascii="仿宋_GB2312" w:eastAsia="仿宋_GB2312"/>
          <w:sz w:val="28"/>
          <w:szCs w:val="28"/>
        </w:rPr>
      </w:pPr>
      <w:r>
        <w:rPr>
          <w:rFonts w:hint="eastAsia" w:ascii="楷体_GB2312" w:eastAsia="楷体_GB2312"/>
          <w:b/>
          <w:bCs/>
          <w:sz w:val="28"/>
          <w:szCs w:val="28"/>
        </w:rPr>
        <w:t xml:space="preserve">九、其他重要事项情况的说明 </w:t>
      </w:r>
    </w:p>
    <w:p>
      <w:pPr>
        <w:spacing w:line="360" w:lineRule="auto"/>
        <w:ind w:firstLine="562" w:firstLineChars="200"/>
        <w:jc w:val="both"/>
        <w:rPr>
          <w:rFonts w:hint="eastAsia" w:ascii="仿宋_GB2312" w:eastAsia="仿宋_GB2312"/>
          <w:b/>
          <w:bCs/>
          <w:sz w:val="28"/>
          <w:szCs w:val="28"/>
        </w:rPr>
      </w:pPr>
      <w:r>
        <w:rPr>
          <w:rFonts w:hint="eastAsia" w:ascii="仿宋_GB2312" w:eastAsia="仿宋_GB2312"/>
          <w:b/>
          <w:bCs/>
          <w:sz w:val="28"/>
          <w:szCs w:val="28"/>
        </w:rPr>
        <w:t xml:space="preserve">（一）机关运行经费支出情况 </w:t>
      </w:r>
    </w:p>
    <w:p>
      <w:pPr>
        <w:spacing w:line="360" w:lineRule="auto"/>
        <w:ind w:firstLine="560" w:firstLineChars="200"/>
        <w:jc w:val="both"/>
        <w:rPr>
          <w:rFonts w:hint="eastAsia" w:ascii="仿宋_GB2312" w:eastAsia="仿宋_GB2312"/>
          <w:sz w:val="28"/>
          <w:szCs w:val="28"/>
        </w:rPr>
      </w:pPr>
      <w:r>
        <w:rPr>
          <w:rFonts w:hint="eastAsia" w:ascii="仿宋_GB2312" w:eastAsia="仿宋_GB2312"/>
          <w:sz w:val="28"/>
          <w:szCs w:val="28"/>
        </w:rPr>
        <w:t xml:space="preserve">我局2021年机关运行经费支出预算（不含人员经费）491.6万元，2020年机关运行经费支出预算（不含人员经费）665.77万元。2021年比2020年减少了174.17万元，下降26.16%。减少的主要原因是保障机关基本运转的基础上最大限度节约成本支出。 </w:t>
      </w:r>
    </w:p>
    <w:p>
      <w:pPr>
        <w:spacing w:line="360" w:lineRule="auto"/>
        <w:ind w:firstLine="562" w:firstLineChars="200"/>
        <w:jc w:val="both"/>
        <w:rPr>
          <w:rFonts w:hint="eastAsia" w:ascii="仿宋_GB2312" w:eastAsia="仿宋_GB2312"/>
          <w:b/>
          <w:bCs/>
          <w:sz w:val="28"/>
          <w:szCs w:val="28"/>
        </w:rPr>
      </w:pPr>
      <w:r>
        <w:rPr>
          <w:rFonts w:hint="eastAsia" w:ascii="仿宋_GB2312" w:eastAsia="仿宋_GB2312"/>
          <w:b/>
          <w:bCs/>
          <w:sz w:val="28"/>
          <w:szCs w:val="28"/>
        </w:rPr>
        <w:t xml:space="preserve">（二）政府采购支出情况 </w:t>
      </w:r>
    </w:p>
    <w:p>
      <w:pPr>
        <w:spacing w:line="360" w:lineRule="auto"/>
        <w:ind w:firstLine="560" w:firstLineChars="200"/>
        <w:jc w:val="both"/>
        <w:rPr>
          <w:rFonts w:hint="eastAsia" w:ascii="仿宋_GB2312" w:eastAsia="仿宋_GB2312"/>
          <w:sz w:val="28"/>
          <w:szCs w:val="28"/>
        </w:rPr>
      </w:pPr>
      <w:r>
        <w:rPr>
          <w:rFonts w:hint="eastAsia" w:ascii="仿宋_GB2312" w:eastAsia="仿宋_GB2312"/>
          <w:sz w:val="28"/>
          <w:szCs w:val="28"/>
        </w:rPr>
        <w:t>根据《河南省财政厅关于印发河南省政府集中采购目录及标准（2020年版）的通知》要求，政府采购限额标准以上，200 万元以下的货物和服务采购项目、400 万元以下的工程采购项目，适宜由中小企业提供的，部门预算单位应当专门面向中小企业采购。超过200 万元的货物和服务采购项目、超过400 万元的工程采购项目中适宜由中小企业提供的，部门预算单位预留该部分采购项目预算总额的30%以上专门面向中小企业采购，其中预留给小微企业的比例不低于60%。</w:t>
      </w:r>
    </w:p>
    <w:p>
      <w:pPr>
        <w:spacing w:line="360" w:lineRule="auto"/>
        <w:ind w:firstLine="560" w:firstLineChars="200"/>
        <w:jc w:val="both"/>
        <w:rPr>
          <w:rFonts w:hint="eastAsia" w:ascii="仿宋_GB2312" w:eastAsia="仿宋_GB2312"/>
          <w:sz w:val="28"/>
          <w:szCs w:val="28"/>
        </w:rPr>
      </w:pPr>
      <w:r>
        <w:rPr>
          <w:rFonts w:hint="eastAsia" w:ascii="仿宋_GB2312" w:eastAsia="仿宋_GB2312"/>
          <w:sz w:val="28"/>
          <w:szCs w:val="28"/>
        </w:rPr>
        <w:t xml:space="preserve"> 我局2021年政府采购预算安排70万元，其中：政府采购货物预算0万元、政府采购工程预算0万元、政府采购服务预算70万元。2020年政府采购预算安排339.70万元，实际采购金额337.20万元，节约资金2.50万元。其中：政府采购货物预算3.00万元、政府采购工程预算0万元、政府采购服务预算334.20万元。2021年政府采购支出比2020年减少了267.20万元，主要原因是2020年度增加国家级政府规划服务类1项，市级政府规划服务类1项。 </w:t>
      </w:r>
    </w:p>
    <w:p>
      <w:pPr>
        <w:spacing w:line="360" w:lineRule="auto"/>
        <w:ind w:firstLine="562" w:firstLineChars="200"/>
        <w:jc w:val="both"/>
        <w:rPr>
          <w:rFonts w:hint="eastAsia" w:ascii="仿宋_GB2312" w:eastAsia="仿宋_GB2312"/>
          <w:sz w:val="28"/>
          <w:szCs w:val="28"/>
        </w:rPr>
      </w:pPr>
      <w:r>
        <w:rPr>
          <w:rFonts w:hint="eastAsia" w:ascii="仿宋_GB2312" w:eastAsia="仿宋_GB2312"/>
          <w:b/>
          <w:bCs/>
          <w:sz w:val="28"/>
          <w:szCs w:val="28"/>
        </w:rPr>
        <w:t xml:space="preserve">（三）关于预算绩效管理工作开展情况说明 </w:t>
      </w:r>
    </w:p>
    <w:p>
      <w:pPr>
        <w:spacing w:line="360" w:lineRule="auto"/>
        <w:ind w:firstLine="560" w:firstLineChars="200"/>
        <w:jc w:val="both"/>
        <w:rPr>
          <w:rFonts w:hint="eastAsia" w:ascii="仿宋_GB2312" w:eastAsia="仿宋_GB2312"/>
          <w:sz w:val="28"/>
          <w:szCs w:val="28"/>
        </w:rPr>
      </w:pPr>
      <w:r>
        <w:rPr>
          <w:rFonts w:hint="eastAsia" w:ascii="仿宋_GB2312" w:eastAsia="仿宋_GB2312"/>
          <w:sz w:val="28"/>
          <w:szCs w:val="28"/>
        </w:rPr>
        <w:t xml:space="preserve">我局2021年预算项目均按要求编制了绩效目标，从项目产出、项目效益、满意度等方面设置了绩效指标，综合反映项目预期完成的数量、实效、质量，预期达到的社会经济效益、可持续影响以及服务对象满意度等情况。 </w:t>
      </w:r>
    </w:p>
    <w:p>
      <w:pPr>
        <w:spacing w:line="360" w:lineRule="auto"/>
        <w:ind w:firstLine="560" w:firstLineChars="200"/>
        <w:jc w:val="both"/>
        <w:rPr>
          <w:rFonts w:hint="eastAsia" w:ascii="仿宋_GB2312" w:eastAsia="仿宋_GB2312"/>
          <w:sz w:val="28"/>
          <w:szCs w:val="28"/>
        </w:rPr>
      </w:pPr>
      <w:r>
        <w:rPr>
          <w:rFonts w:hint="eastAsia" w:ascii="仿宋_GB2312" w:eastAsia="仿宋_GB2312"/>
          <w:sz w:val="28"/>
          <w:szCs w:val="28"/>
        </w:rPr>
        <w:t>2021年部门预算金额共计2482.14万元，按资金来源，可分为财政拨款2176.14万元，其他资金306.00万元；按资金结构，可分为基本支出1914.79万元，项目支出567.35万元，共38个项目。</w:t>
      </w:r>
    </w:p>
    <w:p>
      <w:pPr>
        <w:spacing w:line="360" w:lineRule="auto"/>
        <w:ind w:firstLine="562" w:firstLineChars="200"/>
        <w:jc w:val="both"/>
        <w:rPr>
          <w:rFonts w:hint="eastAsia" w:ascii="仿宋_GB2312" w:eastAsia="仿宋_GB2312"/>
          <w:sz w:val="28"/>
          <w:szCs w:val="28"/>
        </w:rPr>
      </w:pPr>
      <w:r>
        <w:rPr>
          <w:rFonts w:hint="eastAsia" w:ascii="仿宋_GB2312" w:eastAsia="仿宋_GB2312"/>
          <w:b/>
          <w:bCs/>
          <w:sz w:val="28"/>
          <w:szCs w:val="28"/>
        </w:rPr>
        <w:t xml:space="preserve">（四）国有资产占用情况 </w:t>
      </w:r>
    </w:p>
    <w:p>
      <w:pPr>
        <w:spacing w:line="360" w:lineRule="auto"/>
        <w:ind w:firstLine="560" w:firstLineChars="200"/>
        <w:jc w:val="both"/>
        <w:rPr>
          <w:rFonts w:hint="eastAsia" w:ascii="仿宋_GB2312" w:eastAsia="仿宋_GB2312"/>
          <w:sz w:val="28"/>
          <w:szCs w:val="28"/>
        </w:rPr>
      </w:pPr>
      <w:r>
        <w:rPr>
          <w:rFonts w:hint="eastAsia" w:ascii="仿宋_GB2312" w:eastAsia="仿宋_GB2312"/>
          <w:sz w:val="28"/>
          <w:szCs w:val="28"/>
        </w:rPr>
        <w:t xml:space="preserve">2020年末，我局所属单位共有车改保留车辆10辆，其中：一般公务用车6辆、一般执法执勤用车4辆、特种专业技术用车0辆，其他用车0辆；单价50万元以上通用设备0台（套），单位价值100万元以上专用设备0台（套）。 </w:t>
      </w:r>
    </w:p>
    <w:p>
      <w:pPr>
        <w:spacing w:line="360" w:lineRule="auto"/>
        <w:ind w:firstLine="562" w:firstLineChars="200"/>
        <w:jc w:val="both"/>
        <w:rPr>
          <w:rFonts w:hint="eastAsia" w:ascii="仿宋_GB2312" w:eastAsia="仿宋_GB2312"/>
          <w:sz w:val="28"/>
          <w:szCs w:val="28"/>
        </w:rPr>
      </w:pPr>
      <w:r>
        <w:rPr>
          <w:rFonts w:hint="eastAsia" w:ascii="仿宋_GB2312" w:eastAsia="仿宋_GB2312"/>
          <w:b/>
          <w:bCs/>
          <w:sz w:val="28"/>
          <w:szCs w:val="28"/>
        </w:rPr>
        <w:t xml:space="preserve">（五）专项转移支付项目情况 </w:t>
      </w:r>
    </w:p>
    <w:p>
      <w:pPr>
        <w:spacing w:line="360" w:lineRule="auto"/>
        <w:ind w:firstLine="560" w:firstLineChars="200"/>
        <w:jc w:val="both"/>
        <w:rPr>
          <w:rFonts w:hint="eastAsia" w:ascii="仿宋_GB2312" w:eastAsia="仿宋_GB2312"/>
          <w:sz w:val="28"/>
          <w:szCs w:val="28"/>
        </w:rPr>
      </w:pPr>
      <w:r>
        <w:rPr>
          <w:rFonts w:hint="eastAsia" w:ascii="仿宋_GB2312" w:eastAsia="仿宋_GB2312"/>
          <w:sz w:val="28"/>
          <w:szCs w:val="28"/>
        </w:rPr>
        <w:t xml:space="preserve">南阳市商务局2021年无专项转移支付项目。 </w:t>
      </w:r>
    </w:p>
    <w:p>
      <w:pPr>
        <w:spacing w:line="360" w:lineRule="auto"/>
        <w:ind w:firstLine="560" w:firstLineChars="200"/>
        <w:jc w:val="both"/>
        <w:rPr>
          <w:rFonts w:ascii="仿宋_GB2312" w:eastAsia="仿宋_GB2312"/>
          <w:sz w:val="28"/>
          <w:szCs w:val="28"/>
        </w:rPr>
      </w:pPr>
    </w:p>
    <w:p>
      <w:pPr>
        <w:spacing w:line="360" w:lineRule="auto"/>
        <w:jc w:val="both"/>
        <w:rPr>
          <w:rFonts w:hint="eastAsia" w:ascii="黑体" w:hAnsi="黑体" w:eastAsia="黑体"/>
          <w:sz w:val="28"/>
          <w:szCs w:val="28"/>
        </w:rPr>
      </w:pPr>
      <w:r>
        <w:rPr>
          <w:rFonts w:hint="eastAsia" w:ascii="黑体" w:hAnsi="黑体" w:eastAsia="黑体"/>
          <w:sz w:val="28"/>
          <w:szCs w:val="28"/>
        </w:rPr>
        <w:t xml:space="preserve">第三部分 名词解释 </w:t>
      </w:r>
    </w:p>
    <w:p>
      <w:pPr>
        <w:spacing w:line="360" w:lineRule="auto"/>
        <w:ind w:firstLine="562" w:firstLineChars="200"/>
        <w:jc w:val="both"/>
        <w:rPr>
          <w:rFonts w:hint="eastAsia" w:ascii="仿宋_GB2312" w:eastAsia="仿宋_GB2312"/>
          <w:sz w:val="28"/>
          <w:szCs w:val="28"/>
        </w:rPr>
      </w:pPr>
      <w:r>
        <w:rPr>
          <w:rFonts w:hint="eastAsia" w:ascii="楷体_GB2312" w:eastAsia="楷体_GB2312"/>
          <w:b/>
          <w:bCs/>
          <w:sz w:val="28"/>
          <w:szCs w:val="28"/>
        </w:rPr>
        <w:t>一、财政拨款收入：</w:t>
      </w:r>
      <w:r>
        <w:rPr>
          <w:rFonts w:hint="eastAsia" w:ascii="仿宋_GB2312" w:eastAsia="仿宋_GB2312"/>
          <w:sz w:val="28"/>
          <w:szCs w:val="28"/>
        </w:rPr>
        <w:t xml:space="preserve">是指市级财政当年拨付的资金。 </w:t>
      </w:r>
    </w:p>
    <w:p>
      <w:pPr>
        <w:spacing w:line="360" w:lineRule="auto"/>
        <w:ind w:firstLine="562" w:firstLineChars="200"/>
        <w:jc w:val="both"/>
        <w:rPr>
          <w:rFonts w:hint="eastAsia" w:ascii="仿宋_GB2312" w:eastAsia="仿宋_GB2312"/>
          <w:sz w:val="28"/>
          <w:szCs w:val="28"/>
        </w:rPr>
      </w:pPr>
      <w:r>
        <w:rPr>
          <w:rFonts w:hint="eastAsia" w:ascii="楷体_GB2312" w:eastAsia="楷体_GB2312"/>
          <w:b/>
          <w:bCs/>
          <w:sz w:val="28"/>
          <w:szCs w:val="28"/>
        </w:rPr>
        <w:t>二、事业收入：</w:t>
      </w:r>
      <w:r>
        <w:rPr>
          <w:rFonts w:hint="eastAsia" w:ascii="仿宋_GB2312" w:eastAsia="仿宋_GB2312"/>
          <w:sz w:val="28"/>
          <w:szCs w:val="28"/>
        </w:rPr>
        <w:t xml:space="preserve">是指事业单位开展专业活动及辅助活动所取得的收入。 </w:t>
      </w:r>
    </w:p>
    <w:p>
      <w:pPr>
        <w:spacing w:line="360" w:lineRule="auto"/>
        <w:ind w:firstLine="562" w:firstLineChars="200"/>
        <w:jc w:val="both"/>
        <w:rPr>
          <w:rFonts w:hint="eastAsia" w:ascii="仿宋_GB2312" w:eastAsia="仿宋_GB2312"/>
          <w:sz w:val="28"/>
          <w:szCs w:val="28"/>
        </w:rPr>
      </w:pPr>
      <w:r>
        <w:rPr>
          <w:rFonts w:hint="eastAsia" w:ascii="楷体_GB2312" w:eastAsia="楷体_GB2312"/>
          <w:b/>
          <w:bCs/>
          <w:sz w:val="28"/>
          <w:szCs w:val="28"/>
        </w:rPr>
        <w:t>三、其他收入：</w:t>
      </w:r>
      <w:r>
        <w:rPr>
          <w:rFonts w:hint="eastAsia" w:ascii="仿宋_GB2312" w:eastAsia="仿宋_GB2312"/>
          <w:sz w:val="28"/>
          <w:szCs w:val="28"/>
        </w:rPr>
        <w:t xml:space="preserve">是指部门取得的除“财政拨款”、“事业收入”、“事业单位经营收入”等以外的收入。 </w:t>
      </w:r>
    </w:p>
    <w:p>
      <w:pPr>
        <w:spacing w:line="360" w:lineRule="auto"/>
        <w:ind w:firstLine="562" w:firstLineChars="200"/>
        <w:jc w:val="both"/>
        <w:rPr>
          <w:rFonts w:hint="eastAsia" w:ascii="仿宋_GB2312" w:eastAsia="仿宋_GB2312"/>
          <w:sz w:val="28"/>
          <w:szCs w:val="28"/>
        </w:rPr>
      </w:pPr>
      <w:r>
        <w:rPr>
          <w:rFonts w:hint="eastAsia" w:ascii="楷体_GB2312" w:eastAsia="楷体_GB2312"/>
          <w:b/>
          <w:bCs/>
          <w:sz w:val="28"/>
          <w:szCs w:val="28"/>
        </w:rPr>
        <w:t>四、用事业基金弥补收支差额：</w:t>
      </w:r>
      <w:r>
        <w:rPr>
          <w:rFonts w:hint="eastAsia" w:ascii="仿宋_GB2312" w:eastAsia="仿宋_GB2312"/>
          <w:sz w:val="28"/>
          <w:szCs w:val="28"/>
        </w:rPr>
        <w:t xml:space="preserve">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 </w:t>
      </w:r>
    </w:p>
    <w:p>
      <w:pPr>
        <w:spacing w:line="360" w:lineRule="auto"/>
        <w:ind w:firstLine="562" w:firstLineChars="200"/>
        <w:jc w:val="both"/>
        <w:rPr>
          <w:rFonts w:hint="eastAsia" w:ascii="仿宋_GB2312" w:eastAsia="仿宋_GB2312"/>
          <w:sz w:val="28"/>
          <w:szCs w:val="28"/>
        </w:rPr>
      </w:pPr>
      <w:r>
        <w:rPr>
          <w:rFonts w:hint="eastAsia" w:ascii="楷体_GB2312" w:eastAsia="楷体_GB2312"/>
          <w:b/>
          <w:bCs/>
          <w:sz w:val="28"/>
          <w:szCs w:val="28"/>
        </w:rPr>
        <w:t>五、基本支出：</w:t>
      </w:r>
      <w:r>
        <w:rPr>
          <w:rFonts w:hint="eastAsia" w:ascii="仿宋_GB2312" w:eastAsia="仿宋_GB2312"/>
          <w:sz w:val="28"/>
          <w:szCs w:val="28"/>
        </w:rPr>
        <w:t xml:space="preserve">是指为保障机构正常运转、完成日常工作任务所必需的开支，其内容包括人员经费和日常公用经费两部分。 </w:t>
      </w:r>
    </w:p>
    <w:p>
      <w:pPr>
        <w:spacing w:line="360" w:lineRule="auto"/>
        <w:ind w:firstLine="562" w:firstLineChars="200"/>
        <w:jc w:val="both"/>
        <w:rPr>
          <w:rFonts w:hint="eastAsia" w:ascii="仿宋_GB2312" w:eastAsia="仿宋_GB2312"/>
          <w:sz w:val="28"/>
          <w:szCs w:val="28"/>
        </w:rPr>
      </w:pPr>
      <w:r>
        <w:rPr>
          <w:rFonts w:hint="eastAsia" w:ascii="楷体_GB2312" w:eastAsia="楷体_GB2312"/>
          <w:b/>
          <w:bCs/>
          <w:sz w:val="28"/>
          <w:szCs w:val="28"/>
        </w:rPr>
        <w:t>六、项目支出：</w:t>
      </w:r>
      <w:r>
        <w:rPr>
          <w:rFonts w:hint="eastAsia" w:ascii="仿宋_GB2312" w:eastAsia="仿宋_GB2312"/>
          <w:sz w:val="28"/>
          <w:szCs w:val="28"/>
        </w:rPr>
        <w:t xml:space="preserve">是指在基本支出之外，为完成特定的行政工作任务或事业发展目标所发生的支出。 </w:t>
      </w:r>
    </w:p>
    <w:p>
      <w:pPr>
        <w:spacing w:line="360" w:lineRule="auto"/>
        <w:ind w:firstLine="562" w:firstLineChars="200"/>
        <w:jc w:val="both"/>
        <w:rPr>
          <w:rFonts w:hint="eastAsia" w:ascii="仿宋_GB2312" w:eastAsia="仿宋_GB2312"/>
          <w:sz w:val="28"/>
          <w:szCs w:val="28"/>
        </w:rPr>
      </w:pPr>
      <w:r>
        <w:rPr>
          <w:rFonts w:hint="eastAsia" w:ascii="楷体_GB2312" w:eastAsia="楷体_GB2312"/>
          <w:b/>
          <w:bCs/>
          <w:sz w:val="28"/>
          <w:szCs w:val="28"/>
        </w:rPr>
        <w:t>七、“三公”经费：</w:t>
      </w:r>
      <w:r>
        <w:rPr>
          <w:rFonts w:hint="eastAsia" w:ascii="仿宋_GB2312" w:eastAsia="仿宋_GB2312"/>
          <w:sz w:val="28"/>
          <w:szCs w:val="28"/>
        </w:rPr>
        <w:t xml:space="preserve">是指纳入市级财政预算管理，部门使用财政拨款安排的因公出国（境）费、公务用车购置及运行费和公务接待费。其中，因公出国（境）费反映单位公务出国（境）的住宿费、旅费、伙食费、助费、杂费、培训费等支出；公务用车购置及运行费反映单位公务用车购置费及租用费、燃料费、维修费、过路过桥费、保险费、安全奖励费用等支出；公务接待费反映单位按规定开支的各类公务接待（含外宾接待）支出。 </w:t>
      </w:r>
    </w:p>
    <w:p>
      <w:pPr>
        <w:spacing w:line="360" w:lineRule="auto"/>
        <w:ind w:firstLine="562" w:firstLineChars="200"/>
        <w:jc w:val="both"/>
        <w:rPr>
          <w:rFonts w:hint="eastAsia" w:ascii="仿宋_GB2312" w:eastAsia="仿宋_GB2312"/>
          <w:sz w:val="28"/>
          <w:szCs w:val="28"/>
        </w:rPr>
      </w:pPr>
      <w:r>
        <w:rPr>
          <w:rFonts w:hint="eastAsia" w:ascii="楷体_GB2312" w:eastAsia="楷体_GB2312"/>
          <w:b/>
          <w:bCs/>
          <w:sz w:val="28"/>
          <w:szCs w:val="28"/>
        </w:rPr>
        <w:t>八、机关运行经费：</w:t>
      </w:r>
      <w:r>
        <w:rPr>
          <w:rFonts w:hint="eastAsia" w:ascii="仿宋_GB2312" w:eastAsia="仿宋_GB2312"/>
          <w:sz w:val="28"/>
          <w:szCs w:val="28"/>
        </w:rPr>
        <w:t xml:space="preserve">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 </w:t>
      </w:r>
    </w:p>
    <w:p>
      <w:pPr>
        <w:widowControl/>
        <w:spacing w:before="100" w:beforeAutospacing="1" w:after="100" w:afterAutospacing="1" w:line="360" w:lineRule="auto"/>
        <w:ind w:firstLine="480"/>
        <w:jc w:val="both"/>
        <w:rPr>
          <w:rFonts w:ascii="宋体" w:hAnsi="宋体" w:eastAsia="宋体" w:cs="宋体"/>
          <w:kern w:val="0"/>
          <w:sz w:val="24"/>
          <w:szCs w:val="24"/>
        </w:rPr>
      </w:pPr>
      <w:r>
        <w:rPr>
          <w:rFonts w:ascii="宋体" w:hAnsi="宋体" w:eastAsia="宋体" w:cs="宋体"/>
          <w:kern w:val="0"/>
          <w:sz w:val="24"/>
          <w:szCs w:val="24"/>
        </w:rPr>
        <w:t> </w:t>
      </w:r>
      <w:r>
        <w:fldChar w:fldCharType="begin"/>
      </w:r>
      <w:r>
        <w:instrText xml:space="preserve"> HYPERLINK "http://swj.nanyang.gov.cn/wcm.files/upload/CMSswj/202106/202106240544038.xls" \t "_blank" </w:instrText>
      </w:r>
      <w:r>
        <w:fldChar w:fldCharType="separate"/>
      </w:r>
      <w:r>
        <w:rPr>
          <w:rFonts w:ascii="宋体" w:hAnsi="宋体" w:eastAsia="宋体" w:cs="宋体"/>
          <w:color w:val="0000FF"/>
          <w:kern w:val="0"/>
          <w:sz w:val="24"/>
          <w:szCs w:val="24"/>
          <w:u w:val="single"/>
        </w:rPr>
        <w:t>南阳市商务局2021年部门预算公开表</w:t>
      </w:r>
      <w:r>
        <w:rPr>
          <w:rFonts w:ascii="宋体" w:hAnsi="宋体" w:eastAsia="宋体" w:cs="宋体"/>
          <w:color w:val="0000FF"/>
          <w:kern w:val="0"/>
          <w:sz w:val="24"/>
          <w:szCs w:val="24"/>
          <w:u w:val="single"/>
        </w:rPr>
        <w:fldChar w:fldCharType="end"/>
      </w:r>
      <w:r>
        <w:rPr>
          <w:rFonts w:ascii="宋体" w:hAnsi="宋体" w:eastAsia="宋体" w:cs="宋体"/>
          <w:kern w:val="0"/>
          <w:sz w:val="24"/>
          <w:szCs w:val="24"/>
        </w:rPr>
        <w:t xml:space="preserve"> </w:t>
      </w:r>
    </w:p>
    <w:p>
      <w:pPr>
        <w:widowControl/>
        <w:spacing w:after="240"/>
        <w:jc w:val="left"/>
        <w:rPr>
          <w:rFonts w:ascii="宋体" w:hAnsi="宋体" w:eastAsia="宋体" w:cs="宋体"/>
          <w:kern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w:altName w:val="汉仪中宋简"/>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0000000000000000000"/>
    <w:charset w:val="86"/>
    <w:family w:val="auto"/>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4EA"/>
    <w:rsid w:val="0002033F"/>
    <w:rsid w:val="000674EA"/>
    <w:rsid w:val="001253FD"/>
    <w:rsid w:val="00485E14"/>
    <w:rsid w:val="005F341C"/>
    <w:rsid w:val="006D4DAC"/>
    <w:rsid w:val="006D6473"/>
    <w:rsid w:val="00786A8B"/>
    <w:rsid w:val="00972887"/>
    <w:rsid w:val="00A4189C"/>
    <w:rsid w:val="00AF6B50"/>
    <w:rsid w:val="00B03EE9"/>
    <w:rsid w:val="00C8286D"/>
    <w:rsid w:val="00D362DE"/>
    <w:rsid w:val="00F139FB"/>
    <w:rsid w:val="00F974F0"/>
    <w:rsid w:val="00FD1974"/>
    <w:rsid w:val="EFFC9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870</Words>
  <Characters>4959</Characters>
  <Lines>41</Lines>
  <Paragraphs>11</Paragraphs>
  <TotalTime>73</TotalTime>
  <ScaleCrop>false</ScaleCrop>
  <LinksUpToDate>false</LinksUpToDate>
  <CharactersWithSpaces>5818</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2022-08-28T10:14:00Z</dcterms:created>
  <dc:creator>Lu Potato</dc:creator>
  <cp:lastModifiedBy>inspur</cp:lastModifiedBy>
  <dcterms:modified xsi:type="dcterms:W3CDTF">2022-09-09T16:13:15Z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