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5A5" w:rsidRPr="00C125A5" w:rsidRDefault="00C125A5" w:rsidP="00C125A5">
      <w:pPr>
        <w:widowControl/>
        <w:spacing w:before="100" w:beforeAutospacing="1" w:after="100" w:afterAutospacing="1"/>
        <w:jc w:val="center"/>
        <w:rPr>
          <w:rFonts w:ascii="宋体" w:eastAsia="宋体" w:hAnsi="宋体" w:cs="宋体"/>
          <w:b/>
          <w:bCs/>
          <w:kern w:val="0"/>
          <w:sz w:val="24"/>
          <w:szCs w:val="24"/>
        </w:rPr>
      </w:pPr>
      <w:r w:rsidRPr="00C125A5">
        <w:rPr>
          <w:rFonts w:ascii="宋体" w:eastAsia="宋体" w:hAnsi="宋体" w:cs="宋体"/>
          <w:b/>
          <w:bCs/>
          <w:kern w:val="0"/>
          <w:sz w:val="24"/>
          <w:szCs w:val="24"/>
        </w:rPr>
        <w:t xml:space="preserve">查新须知 </w:t>
      </w:r>
    </w:p>
    <w:p w:rsidR="00C125A5" w:rsidRPr="00C125A5" w:rsidRDefault="00C125A5" w:rsidP="00C125A5">
      <w:pPr>
        <w:widowControl/>
        <w:spacing w:before="100" w:beforeAutospacing="1" w:after="100" w:afterAutospacing="1" w:line="360" w:lineRule="atLeast"/>
        <w:jc w:val="left"/>
        <w:rPr>
          <w:rFonts w:ascii="宋体" w:eastAsia="宋体" w:hAnsi="宋体" w:cs="宋体"/>
          <w:kern w:val="0"/>
          <w:sz w:val="20"/>
          <w:szCs w:val="20"/>
        </w:rPr>
      </w:pPr>
      <w:bookmarkStart w:id="0" w:name="_GoBack"/>
      <w:bookmarkEnd w:id="0"/>
      <w:r w:rsidRPr="00C125A5">
        <w:rPr>
          <w:rFonts w:ascii="宋体" w:eastAsia="宋体" w:hAnsi="宋体" w:cs="宋体"/>
          <w:b/>
          <w:bCs/>
          <w:kern w:val="0"/>
          <w:sz w:val="20"/>
          <w:szCs w:val="20"/>
        </w:rPr>
        <w:t xml:space="preserve">　　科技查新是一项十分严谨的、以文献检索和情报调研相结合的科技信息咨询服务工作。 南阳市科技信息中心由河南省科委于1998年3月授予省级查新资质(</w:t>
      </w:r>
      <w:proofErr w:type="gramStart"/>
      <w:r w:rsidRPr="00C125A5">
        <w:rPr>
          <w:rFonts w:ascii="宋体" w:eastAsia="宋体" w:hAnsi="宋体" w:cs="宋体"/>
          <w:b/>
          <w:bCs/>
          <w:kern w:val="0"/>
          <w:sz w:val="20"/>
          <w:szCs w:val="20"/>
        </w:rPr>
        <w:t>豫科成</w:t>
      </w:r>
      <w:proofErr w:type="gramEnd"/>
      <w:r w:rsidRPr="00C125A5">
        <w:rPr>
          <w:rFonts w:ascii="宋体" w:eastAsia="宋体" w:hAnsi="宋体" w:cs="宋体"/>
          <w:b/>
          <w:bCs/>
          <w:kern w:val="0"/>
          <w:sz w:val="20"/>
          <w:szCs w:val="20"/>
        </w:rPr>
        <w:t>【1998】03号)，为保证科技查新工作的 科学性、客观性、公正性和准确性，维护查新工作有关各方的合法权益，为更及时有效地完成科技项目的查 新报告，敬请查新委托人协助做好以下工作：</w:t>
      </w:r>
      <w:r w:rsidRPr="00C125A5">
        <w:rPr>
          <w:rFonts w:ascii="宋体" w:eastAsia="宋体" w:hAnsi="宋体" w:cs="宋体"/>
          <w:kern w:val="0"/>
          <w:sz w:val="20"/>
          <w:szCs w:val="20"/>
        </w:rPr>
        <w:br/>
        <w:t xml:space="preserve">　</w:t>
      </w:r>
      <w:r w:rsidRPr="00C125A5">
        <w:rPr>
          <w:rFonts w:ascii="宋体" w:eastAsia="宋体" w:hAnsi="宋体" w:cs="宋体"/>
          <w:kern w:val="0"/>
          <w:sz w:val="20"/>
          <w:szCs w:val="20"/>
        </w:rPr>
        <w:br/>
        <w:t>1、科技查新委托单的经办人/填写人必须熟悉所委托项目的各项具体技术内容。</w:t>
      </w:r>
      <w:r w:rsidRPr="00C125A5">
        <w:rPr>
          <w:rFonts w:ascii="宋体" w:eastAsia="宋体" w:hAnsi="宋体" w:cs="宋体"/>
          <w:kern w:val="0"/>
          <w:sz w:val="20"/>
          <w:szCs w:val="20"/>
        </w:rPr>
        <w:br/>
        <w:t>2、请查新委托人据实、完整、准确地向查新机构提供如下查新所必需的资料： ⑴查新项目的科学技术资料及其技术性能指标数据（附有关部门出具的相应的检测报告），如： 研究报告、研制报告、技术报告、总结报告、实验报告、测试报告、产品样本、用户报告等。 ⑵课题组成员发表的论文及/或申请的专利 ⑶参考检索词，包括中英文对照的查新关键词（</w:t>
      </w:r>
      <w:proofErr w:type="gramStart"/>
      <w:r w:rsidRPr="00C125A5">
        <w:rPr>
          <w:rFonts w:ascii="宋体" w:eastAsia="宋体" w:hAnsi="宋体" w:cs="宋体"/>
          <w:kern w:val="0"/>
          <w:sz w:val="20"/>
          <w:szCs w:val="20"/>
        </w:rPr>
        <w:t>含规范词</w:t>
      </w:r>
      <w:proofErr w:type="gramEnd"/>
      <w:r w:rsidRPr="00C125A5">
        <w:rPr>
          <w:rFonts w:ascii="宋体" w:eastAsia="宋体" w:hAnsi="宋体" w:cs="宋体"/>
          <w:kern w:val="0"/>
          <w:sz w:val="20"/>
          <w:szCs w:val="20"/>
        </w:rPr>
        <w:t>、同义词、缩写词、相关词）、分类号、分子式、化学物质登记号 ⑷委托人已掌握的与查新项目密切相关的国内外参考文献（本查新中心保证对查新委托人提供的上述资料不作查新工作以外的任何用途，查新委托人应保证上述资料的真实性。）</w:t>
      </w:r>
    </w:p>
    <w:p w:rsidR="00C125A5" w:rsidRPr="00C125A5" w:rsidRDefault="00C125A5" w:rsidP="00D931C9">
      <w:pPr>
        <w:widowControl/>
        <w:spacing w:before="100" w:beforeAutospacing="1" w:after="100" w:afterAutospacing="1" w:line="360" w:lineRule="atLeast"/>
        <w:jc w:val="left"/>
        <w:rPr>
          <w:rFonts w:ascii="宋体" w:eastAsia="宋体" w:hAnsi="宋体" w:cs="宋体"/>
          <w:kern w:val="0"/>
          <w:sz w:val="20"/>
          <w:szCs w:val="20"/>
        </w:rPr>
      </w:pPr>
      <w:r w:rsidRPr="00C125A5">
        <w:rPr>
          <w:rFonts w:ascii="宋体" w:eastAsia="宋体" w:hAnsi="宋体" w:cs="宋体"/>
          <w:kern w:val="0"/>
          <w:sz w:val="20"/>
          <w:szCs w:val="20"/>
        </w:rPr>
        <w:t>3、查新方式：</w:t>
      </w:r>
      <w:r w:rsidRPr="00C125A5">
        <w:rPr>
          <w:rFonts w:ascii="宋体" w:eastAsia="宋体" w:hAnsi="宋体" w:cs="宋体"/>
          <w:kern w:val="0"/>
          <w:sz w:val="20"/>
          <w:szCs w:val="20"/>
        </w:rPr>
        <w:br/>
        <w:t>查新委托书下载填写并发送到查新邮箱（</w:t>
      </w:r>
      <w:hyperlink r:id="rId4" w:history="1">
        <w:r w:rsidRPr="00C125A5">
          <w:rPr>
            <w:rFonts w:ascii="宋体" w:eastAsia="宋体" w:hAnsi="宋体" w:cs="宋体"/>
            <w:color w:val="000000"/>
            <w:kern w:val="0"/>
            <w:sz w:val="20"/>
            <w:szCs w:val="20"/>
          </w:rPr>
          <w:t>kjcx669@163.com</w:t>
        </w:r>
      </w:hyperlink>
      <w:r w:rsidRPr="00C125A5">
        <w:rPr>
          <w:rFonts w:ascii="宋体" w:eastAsia="宋体" w:hAnsi="宋体" w:cs="宋体"/>
          <w:kern w:val="0"/>
          <w:sz w:val="20"/>
          <w:szCs w:val="20"/>
        </w:rPr>
        <w:t>）。两种查新方式都要技术背景、研究内容和结果、创新点的形式填写；同时应提供查新项目详细技术资料，包括研制报告、技术工作总结、检测报告等（通过邮箱发送到所选择的查新人员的电子邮箱中）；告知该查新项目组成员在国内外已发表的文献，或申请的专利；提供正确的主题词；尽可能提供与该项目相关的文献报道和线索；</w:t>
      </w:r>
    </w:p>
    <w:p w:rsidR="00C125A5" w:rsidRPr="00C125A5" w:rsidRDefault="00C125A5" w:rsidP="00C125A5">
      <w:pPr>
        <w:widowControl/>
        <w:spacing w:before="100" w:beforeAutospacing="1" w:after="100" w:afterAutospacing="1" w:line="360" w:lineRule="atLeast"/>
        <w:jc w:val="left"/>
        <w:rPr>
          <w:rFonts w:ascii="宋体" w:eastAsia="宋体" w:hAnsi="宋体" w:cs="宋体"/>
          <w:kern w:val="0"/>
          <w:sz w:val="20"/>
          <w:szCs w:val="20"/>
        </w:rPr>
      </w:pPr>
      <w:r w:rsidRPr="00C125A5">
        <w:rPr>
          <w:rFonts w:ascii="宋体" w:eastAsia="宋体" w:hAnsi="宋体" w:cs="宋体"/>
          <w:kern w:val="0"/>
          <w:sz w:val="20"/>
          <w:szCs w:val="20"/>
        </w:rPr>
        <w:t>具体填写要求如下：</w:t>
      </w:r>
      <w:r w:rsidRPr="00C125A5">
        <w:rPr>
          <w:rFonts w:ascii="宋体" w:eastAsia="宋体" w:hAnsi="宋体" w:cs="宋体"/>
          <w:kern w:val="0"/>
          <w:sz w:val="20"/>
          <w:szCs w:val="20"/>
        </w:rPr>
        <w:br/>
        <w:t>（1）查新项目的科学技术要点：应充分反映查新项目的概貌，具体内容包括：项目所属技术领域、项目背景及国内/国外情况简述、要解决的技术问题、解决其技术问题拟/已采用的技术方案或方法、主要技术特征、所达到的技术效果及应用情况等。</w:t>
      </w:r>
      <w:r w:rsidRPr="00C125A5">
        <w:rPr>
          <w:rFonts w:ascii="宋体" w:eastAsia="宋体" w:hAnsi="宋体" w:cs="宋体"/>
          <w:kern w:val="0"/>
          <w:sz w:val="20"/>
          <w:szCs w:val="20"/>
        </w:rPr>
        <w:br/>
        <w:t>（2）查新项目的查新点：是指需要查证其新颖性的具体技术创新内容，应是项目技术内容的本质特点，应以通用、规范的科学技术概念清楚表达，而不是简单、笼统或者概括的整体特点描述。每个项目查新点不应超过3点，超过3个查新点要增加查新费用。</w:t>
      </w:r>
      <w:r w:rsidRPr="00C125A5">
        <w:rPr>
          <w:rFonts w:ascii="宋体" w:eastAsia="宋体" w:hAnsi="宋体" w:cs="宋体"/>
          <w:kern w:val="0"/>
          <w:sz w:val="20"/>
          <w:szCs w:val="20"/>
        </w:rPr>
        <w:br/>
        <w:t>（3）中英文对照的检索词：应围绕查新点来选择，包括规范词、关键词、各种同义词、近义词、全称及缩写、化学物质名称、CAS登记号、分子式及结构式、物种拉丁名、专利分类号等。若查新范围仅限国内，可不提供英文检索词。</w:t>
      </w:r>
      <w:r w:rsidRPr="00C125A5">
        <w:rPr>
          <w:rFonts w:ascii="宋体" w:eastAsia="宋体" w:hAnsi="宋体" w:cs="宋体"/>
          <w:kern w:val="0"/>
          <w:sz w:val="20"/>
          <w:szCs w:val="20"/>
        </w:rPr>
        <w:br/>
        <w:t>（4）查新项目知识产权情况：指委托人申请、拥有或使用的与本委托项目相关的专利情况。</w:t>
      </w:r>
      <w:r w:rsidRPr="00C125A5">
        <w:rPr>
          <w:rFonts w:ascii="宋体" w:eastAsia="宋体" w:hAnsi="宋体" w:cs="宋体"/>
          <w:kern w:val="0"/>
          <w:sz w:val="20"/>
          <w:szCs w:val="20"/>
        </w:rPr>
        <w:br/>
        <w:t>（5）与查新项目密切相关的国内外参考文献：应尽可能注明文献的著者、题目、刊名（年、卷、期、页），以供查新机构参考。</w:t>
      </w:r>
    </w:p>
    <w:p w:rsidR="00C125A5" w:rsidRPr="00C125A5" w:rsidRDefault="00C125A5" w:rsidP="00C125A5">
      <w:pPr>
        <w:widowControl/>
        <w:spacing w:before="100" w:beforeAutospacing="1" w:after="100" w:afterAutospacing="1" w:line="360" w:lineRule="atLeast"/>
        <w:jc w:val="left"/>
        <w:rPr>
          <w:rFonts w:ascii="宋体" w:eastAsia="宋体" w:hAnsi="宋体" w:cs="宋体"/>
          <w:kern w:val="0"/>
          <w:sz w:val="20"/>
          <w:szCs w:val="20"/>
        </w:rPr>
      </w:pPr>
      <w:r w:rsidRPr="00C125A5">
        <w:rPr>
          <w:rFonts w:ascii="宋体" w:eastAsia="宋体" w:hAnsi="宋体" w:cs="宋体"/>
          <w:kern w:val="0"/>
          <w:sz w:val="20"/>
          <w:szCs w:val="20"/>
        </w:rPr>
        <w:t>4、委托人应积极协助查新人员分析、确定拟使用的检索词和检索策略，并协助对检出文献进行对比、筛选，以确保查新结论的客观、准确。</w:t>
      </w:r>
    </w:p>
    <w:p w:rsidR="00C125A5" w:rsidRPr="00C125A5" w:rsidRDefault="00C125A5" w:rsidP="00C125A5">
      <w:pPr>
        <w:widowControl/>
        <w:spacing w:before="100" w:beforeAutospacing="1" w:after="100" w:afterAutospacing="1" w:line="360" w:lineRule="atLeast"/>
        <w:jc w:val="left"/>
        <w:rPr>
          <w:rFonts w:ascii="宋体" w:eastAsia="宋体" w:hAnsi="宋体" w:cs="宋体"/>
          <w:kern w:val="0"/>
          <w:sz w:val="20"/>
          <w:szCs w:val="20"/>
        </w:rPr>
      </w:pPr>
      <w:r w:rsidRPr="00C125A5">
        <w:rPr>
          <w:rFonts w:ascii="宋体" w:eastAsia="宋体" w:hAnsi="宋体" w:cs="宋体"/>
          <w:kern w:val="0"/>
          <w:sz w:val="20"/>
          <w:szCs w:val="20"/>
        </w:rPr>
        <w:lastRenderedPageBreak/>
        <w:t>5、委托人必须认真研究、确认查新内容，《科技查新合同》一旦签订，不能随意更改。若更改查新内容（或增加查新点），则按新项目另外收费（或酌情增加收费）。委托时间从修改之日起计算。</w:t>
      </w:r>
    </w:p>
    <w:p w:rsidR="00C125A5" w:rsidRPr="00C125A5" w:rsidRDefault="00C125A5" w:rsidP="00C125A5">
      <w:pPr>
        <w:widowControl/>
        <w:spacing w:before="100" w:beforeAutospacing="1" w:after="100" w:afterAutospacing="1" w:line="360" w:lineRule="atLeast"/>
        <w:jc w:val="left"/>
        <w:rPr>
          <w:rFonts w:ascii="宋体" w:eastAsia="宋体" w:hAnsi="宋体" w:cs="宋体"/>
          <w:kern w:val="0"/>
          <w:sz w:val="20"/>
          <w:szCs w:val="20"/>
        </w:rPr>
      </w:pPr>
      <w:r w:rsidRPr="00C125A5">
        <w:rPr>
          <w:rFonts w:ascii="宋体" w:eastAsia="宋体" w:hAnsi="宋体" w:cs="宋体"/>
          <w:kern w:val="0"/>
          <w:sz w:val="20"/>
          <w:szCs w:val="20"/>
        </w:rPr>
        <w:t>6、查新委托人有责任向查新人员详细介绍查新项目的技术细节。查新委托人必须在委托书中声明保密约定内容，否则查新机构不负保密责任。</w:t>
      </w:r>
    </w:p>
    <w:p w:rsidR="00C125A5" w:rsidRPr="00C125A5" w:rsidRDefault="00C125A5" w:rsidP="00C125A5">
      <w:pPr>
        <w:widowControl/>
        <w:spacing w:before="100" w:beforeAutospacing="1" w:after="100" w:afterAutospacing="1" w:line="360" w:lineRule="atLeast"/>
        <w:jc w:val="left"/>
        <w:rPr>
          <w:rFonts w:ascii="宋体" w:eastAsia="宋体" w:hAnsi="宋体" w:cs="宋体"/>
          <w:kern w:val="0"/>
          <w:sz w:val="20"/>
          <w:szCs w:val="20"/>
        </w:rPr>
      </w:pPr>
      <w:r w:rsidRPr="00C125A5">
        <w:rPr>
          <w:rFonts w:ascii="宋体" w:eastAsia="宋体" w:hAnsi="宋体" w:cs="宋体"/>
          <w:kern w:val="0"/>
          <w:sz w:val="20"/>
          <w:szCs w:val="20"/>
        </w:rPr>
        <w:t>7、在查新过程中，查新人员就查新项目提出不明事宜时，请查新委托人当面给予积极的解答与及时的沟通，并协助查新人员对查新项目的相关文献进行遴选、对比，以确保查新结论的客观、准确。</w:t>
      </w:r>
    </w:p>
    <w:p w:rsidR="00C125A5" w:rsidRPr="00C125A5" w:rsidRDefault="00C125A5" w:rsidP="00C125A5">
      <w:pPr>
        <w:widowControl/>
        <w:spacing w:before="100" w:beforeAutospacing="1" w:after="100" w:afterAutospacing="1" w:line="360" w:lineRule="atLeast"/>
        <w:jc w:val="left"/>
        <w:rPr>
          <w:rFonts w:ascii="宋体" w:eastAsia="宋体" w:hAnsi="宋体" w:cs="宋体"/>
          <w:kern w:val="0"/>
          <w:sz w:val="20"/>
          <w:szCs w:val="20"/>
        </w:rPr>
      </w:pPr>
      <w:r w:rsidRPr="00C125A5">
        <w:rPr>
          <w:rFonts w:ascii="宋体" w:eastAsia="宋体" w:hAnsi="宋体" w:cs="宋体"/>
          <w:kern w:val="0"/>
          <w:sz w:val="20"/>
          <w:szCs w:val="20"/>
        </w:rPr>
        <w:t>8、查新委托单(查新委托合同)签订后，应全部付清查新费用。</w:t>
      </w:r>
    </w:p>
    <w:p w:rsidR="00C125A5" w:rsidRPr="00C125A5" w:rsidRDefault="00C125A5" w:rsidP="00C125A5">
      <w:pPr>
        <w:widowControl/>
        <w:spacing w:before="100" w:beforeAutospacing="1" w:after="100" w:afterAutospacing="1" w:line="360" w:lineRule="atLeast"/>
        <w:jc w:val="left"/>
        <w:rPr>
          <w:rFonts w:ascii="宋体" w:eastAsia="宋体" w:hAnsi="宋体" w:cs="宋体"/>
          <w:kern w:val="0"/>
          <w:sz w:val="20"/>
          <w:szCs w:val="20"/>
        </w:rPr>
      </w:pPr>
      <w:r w:rsidRPr="00C125A5">
        <w:rPr>
          <w:rFonts w:ascii="宋体" w:eastAsia="宋体" w:hAnsi="宋体" w:cs="宋体"/>
          <w:kern w:val="0"/>
          <w:sz w:val="20"/>
          <w:szCs w:val="20"/>
        </w:rPr>
        <w:t>9、查新报告一般提供二份正本，用户要求多份时，应事先说明，并付工本费。</w:t>
      </w:r>
    </w:p>
    <w:p w:rsidR="00C125A5" w:rsidRPr="00C125A5" w:rsidRDefault="00C125A5" w:rsidP="00C125A5">
      <w:pPr>
        <w:widowControl/>
        <w:spacing w:before="100" w:beforeAutospacing="1" w:after="100" w:afterAutospacing="1"/>
        <w:jc w:val="left"/>
        <w:rPr>
          <w:rFonts w:ascii="宋体" w:eastAsia="宋体" w:hAnsi="宋体" w:cs="宋体"/>
          <w:kern w:val="0"/>
          <w:sz w:val="20"/>
          <w:szCs w:val="20"/>
        </w:rPr>
      </w:pPr>
      <w:r w:rsidRPr="00C125A5">
        <w:rPr>
          <w:rFonts w:ascii="宋体" w:eastAsia="宋体" w:hAnsi="宋体" w:cs="宋体"/>
          <w:color w:val="C00000"/>
          <w:kern w:val="0"/>
          <w:sz w:val="20"/>
          <w:szCs w:val="20"/>
        </w:rPr>
        <w:t>委托书填写</w:t>
      </w:r>
      <w:proofErr w:type="gramStart"/>
      <w:r w:rsidRPr="00C125A5">
        <w:rPr>
          <w:rFonts w:ascii="宋体" w:eastAsia="宋体" w:hAnsi="宋体" w:cs="宋体"/>
          <w:color w:val="C00000"/>
          <w:kern w:val="0"/>
          <w:sz w:val="20"/>
          <w:szCs w:val="20"/>
        </w:rPr>
        <w:t>完毕请</w:t>
      </w:r>
      <w:proofErr w:type="gramEnd"/>
      <w:r w:rsidRPr="00C125A5">
        <w:rPr>
          <w:rFonts w:ascii="宋体" w:eastAsia="宋体" w:hAnsi="宋体" w:cs="宋体"/>
          <w:color w:val="C00000"/>
          <w:kern w:val="0"/>
          <w:sz w:val="20"/>
          <w:szCs w:val="20"/>
        </w:rPr>
        <w:t>发送到邮箱：kjcx669@163.com，并与查新咨询电话取得联系。</w:t>
      </w:r>
    </w:p>
    <w:p w:rsidR="00C125A5" w:rsidRPr="00C125A5" w:rsidRDefault="00C125A5" w:rsidP="00C125A5">
      <w:pPr>
        <w:widowControl/>
        <w:spacing w:before="100" w:beforeAutospacing="1" w:after="100" w:afterAutospacing="1"/>
        <w:jc w:val="left"/>
        <w:rPr>
          <w:rFonts w:ascii="宋体" w:eastAsia="宋体" w:hAnsi="宋体" w:cs="宋体"/>
          <w:kern w:val="0"/>
          <w:sz w:val="20"/>
          <w:szCs w:val="20"/>
        </w:rPr>
      </w:pPr>
      <w:r w:rsidRPr="00C125A5">
        <w:rPr>
          <w:rFonts w:ascii="宋体" w:eastAsia="宋体" w:hAnsi="宋体" w:cs="宋体"/>
          <w:color w:val="C00000"/>
          <w:kern w:val="0"/>
          <w:sz w:val="20"/>
          <w:szCs w:val="20"/>
        </w:rPr>
        <w:t>查新费用转账时请务必备注委托人名字。</w:t>
      </w:r>
    </w:p>
    <w:p w:rsidR="00C125A5" w:rsidRPr="00C125A5" w:rsidRDefault="00C125A5" w:rsidP="00C125A5">
      <w:pPr>
        <w:widowControl/>
        <w:spacing w:before="100" w:beforeAutospacing="1" w:after="100" w:afterAutospacing="1"/>
        <w:jc w:val="left"/>
        <w:rPr>
          <w:rFonts w:ascii="宋体" w:eastAsia="宋体" w:hAnsi="宋体" w:cs="宋体"/>
          <w:kern w:val="0"/>
          <w:sz w:val="20"/>
          <w:szCs w:val="20"/>
        </w:rPr>
      </w:pPr>
      <w:r w:rsidRPr="00C125A5">
        <w:rPr>
          <w:rFonts w:ascii="宋体" w:eastAsia="宋体" w:hAnsi="宋体" w:cs="宋体"/>
          <w:color w:val="C00000"/>
          <w:kern w:val="0"/>
          <w:sz w:val="20"/>
          <w:szCs w:val="20"/>
        </w:rPr>
        <w:t>查新咨询电话：0377-63165187</w:t>
      </w:r>
    </w:p>
    <w:p w:rsidR="00C125A5" w:rsidRPr="00C125A5" w:rsidRDefault="00C125A5" w:rsidP="00C125A5">
      <w:pPr>
        <w:widowControl/>
        <w:spacing w:before="100" w:beforeAutospacing="1" w:after="100" w:afterAutospacing="1"/>
        <w:jc w:val="left"/>
        <w:rPr>
          <w:rFonts w:ascii="宋体" w:eastAsia="宋体" w:hAnsi="宋体" w:cs="宋体"/>
          <w:kern w:val="0"/>
          <w:sz w:val="20"/>
          <w:szCs w:val="20"/>
        </w:rPr>
      </w:pPr>
      <w:r w:rsidRPr="00C125A5">
        <w:rPr>
          <w:rFonts w:ascii="宋体" w:eastAsia="宋体" w:hAnsi="宋体" w:cs="宋体"/>
          <w:color w:val="C00000"/>
          <w:kern w:val="0"/>
          <w:sz w:val="20"/>
          <w:szCs w:val="20"/>
        </w:rPr>
        <w:t>财务咨询电话：0377-63161387</w:t>
      </w:r>
    </w:p>
    <w:p w:rsidR="00C125A5" w:rsidRPr="00C125A5" w:rsidRDefault="00C125A5" w:rsidP="00C125A5">
      <w:pPr>
        <w:widowControl/>
        <w:spacing w:before="100" w:beforeAutospacing="1" w:after="100" w:afterAutospacing="1"/>
        <w:jc w:val="left"/>
        <w:rPr>
          <w:rFonts w:ascii="宋体" w:eastAsia="宋体" w:hAnsi="宋体" w:cs="宋体"/>
          <w:kern w:val="0"/>
          <w:sz w:val="20"/>
          <w:szCs w:val="20"/>
        </w:rPr>
      </w:pPr>
      <w:r w:rsidRPr="00C125A5">
        <w:rPr>
          <w:rFonts w:ascii="宋体" w:eastAsia="宋体" w:hAnsi="宋体" w:cs="宋体"/>
          <w:color w:val="C00000"/>
          <w:kern w:val="0"/>
          <w:sz w:val="20"/>
          <w:szCs w:val="20"/>
        </w:rPr>
        <w:t>提交申请书后，请尽快办理缴费手续或转账缴费，每项600元（如需邮寄另加邮寄费20元，一并开具查新发票）缴费后安排查新。</w:t>
      </w:r>
    </w:p>
    <w:p w:rsidR="00C125A5" w:rsidRPr="00C125A5" w:rsidRDefault="00C125A5" w:rsidP="00C125A5">
      <w:pPr>
        <w:widowControl/>
        <w:spacing w:before="100" w:beforeAutospacing="1" w:after="100" w:afterAutospacing="1"/>
        <w:jc w:val="left"/>
        <w:rPr>
          <w:rFonts w:ascii="宋体" w:eastAsia="宋体" w:hAnsi="宋体" w:cs="宋体"/>
          <w:kern w:val="0"/>
          <w:sz w:val="20"/>
          <w:szCs w:val="20"/>
        </w:rPr>
      </w:pPr>
    </w:p>
    <w:p w:rsidR="00C125A5" w:rsidRPr="00C125A5" w:rsidRDefault="00C125A5" w:rsidP="00C125A5">
      <w:pPr>
        <w:widowControl/>
        <w:shd w:val="clear" w:color="auto" w:fill="FFFFFF"/>
        <w:spacing w:before="100" w:beforeAutospacing="1" w:after="100" w:afterAutospacing="1" w:line="360" w:lineRule="atLeast"/>
        <w:jc w:val="left"/>
        <w:rPr>
          <w:rFonts w:ascii="宋体" w:eastAsia="宋体" w:hAnsi="宋体" w:cs="宋体"/>
          <w:color w:val="444444"/>
          <w:kern w:val="0"/>
          <w:sz w:val="20"/>
          <w:szCs w:val="20"/>
        </w:rPr>
      </w:pPr>
      <w:r w:rsidRPr="00C125A5">
        <w:rPr>
          <w:rFonts w:ascii="宋体" w:eastAsia="宋体" w:hAnsi="宋体" w:cs="宋体" w:hint="eastAsia"/>
          <w:color w:val="444444"/>
          <w:kern w:val="0"/>
          <w:sz w:val="24"/>
          <w:szCs w:val="24"/>
        </w:rPr>
        <w:t>账号信息</w:t>
      </w:r>
    </w:p>
    <w:p w:rsidR="00C125A5" w:rsidRPr="00C125A5" w:rsidRDefault="00C125A5" w:rsidP="00C125A5">
      <w:pPr>
        <w:widowControl/>
        <w:shd w:val="clear" w:color="auto" w:fill="FFFFFF"/>
        <w:spacing w:before="100" w:beforeAutospacing="1" w:after="100" w:afterAutospacing="1" w:line="360" w:lineRule="atLeast"/>
        <w:jc w:val="left"/>
        <w:rPr>
          <w:rFonts w:ascii="宋体" w:eastAsia="宋体" w:hAnsi="宋体" w:cs="宋体"/>
          <w:color w:val="444444"/>
          <w:kern w:val="0"/>
          <w:sz w:val="20"/>
          <w:szCs w:val="20"/>
        </w:rPr>
      </w:pPr>
      <w:r w:rsidRPr="00C125A5">
        <w:rPr>
          <w:rFonts w:ascii="宋体" w:eastAsia="宋体" w:hAnsi="宋体" w:cs="宋体" w:hint="eastAsia"/>
          <w:color w:val="444444"/>
          <w:kern w:val="0"/>
          <w:sz w:val="24"/>
          <w:szCs w:val="24"/>
        </w:rPr>
        <w:t>①：对公账号信息：</w:t>
      </w:r>
      <w:r w:rsidRPr="00C125A5">
        <w:rPr>
          <w:rFonts w:ascii="Arial" w:eastAsia="宋体" w:hAnsi="Arial" w:cs="Arial"/>
          <w:color w:val="444444"/>
          <w:kern w:val="0"/>
          <w:sz w:val="24"/>
          <w:szCs w:val="24"/>
        </w:rPr>
        <w:br/>
      </w:r>
      <w:r w:rsidRPr="00C125A5">
        <w:rPr>
          <w:rFonts w:ascii="宋体" w:eastAsia="宋体" w:hAnsi="宋体" w:cs="宋体" w:hint="eastAsia"/>
          <w:color w:val="444444"/>
          <w:kern w:val="0"/>
          <w:sz w:val="24"/>
          <w:szCs w:val="24"/>
        </w:rPr>
        <w:t>单</w:t>
      </w:r>
      <w:r w:rsidRPr="00C125A5">
        <w:rPr>
          <w:rFonts w:ascii="Arial" w:eastAsia="宋体" w:hAnsi="Arial" w:cs="Arial"/>
          <w:color w:val="444444"/>
          <w:kern w:val="0"/>
          <w:sz w:val="24"/>
          <w:szCs w:val="24"/>
        </w:rPr>
        <w:t xml:space="preserve"> </w:t>
      </w:r>
      <w:r w:rsidRPr="00C125A5">
        <w:rPr>
          <w:rFonts w:ascii="宋体" w:eastAsia="宋体" w:hAnsi="宋体" w:cs="宋体" w:hint="eastAsia"/>
          <w:color w:val="444444"/>
          <w:kern w:val="0"/>
          <w:sz w:val="24"/>
          <w:szCs w:val="24"/>
        </w:rPr>
        <w:t>位：南阳市科技信息中心</w:t>
      </w:r>
      <w:r w:rsidRPr="00C125A5">
        <w:rPr>
          <w:rFonts w:ascii="Arial" w:eastAsia="宋体" w:hAnsi="Arial" w:cs="Arial"/>
          <w:color w:val="444444"/>
          <w:kern w:val="0"/>
          <w:sz w:val="24"/>
          <w:szCs w:val="24"/>
        </w:rPr>
        <w:br/>
      </w:r>
      <w:r w:rsidRPr="00C125A5">
        <w:rPr>
          <w:rFonts w:ascii="宋体" w:eastAsia="宋体" w:hAnsi="宋体" w:cs="宋体" w:hint="eastAsia"/>
          <w:color w:val="444444"/>
          <w:kern w:val="0"/>
          <w:sz w:val="24"/>
          <w:szCs w:val="24"/>
        </w:rPr>
        <w:t>开户行：中国银行股份有限公司南阳分行</w:t>
      </w:r>
      <w:r w:rsidRPr="00C125A5">
        <w:rPr>
          <w:rFonts w:ascii="Arial" w:eastAsia="宋体" w:hAnsi="Arial" w:cs="Arial"/>
          <w:color w:val="444444"/>
          <w:kern w:val="0"/>
          <w:sz w:val="24"/>
          <w:szCs w:val="24"/>
        </w:rPr>
        <w:br/>
      </w:r>
      <w:r w:rsidRPr="00C125A5">
        <w:rPr>
          <w:rFonts w:ascii="宋体" w:eastAsia="宋体" w:hAnsi="宋体" w:cs="宋体" w:hint="eastAsia"/>
          <w:color w:val="444444"/>
          <w:kern w:val="0"/>
          <w:sz w:val="24"/>
          <w:szCs w:val="24"/>
        </w:rPr>
        <w:t>帐</w:t>
      </w:r>
      <w:r w:rsidRPr="00C125A5">
        <w:rPr>
          <w:rFonts w:ascii="Arial" w:eastAsia="宋体" w:hAnsi="Arial" w:cs="Arial"/>
          <w:color w:val="444444"/>
          <w:kern w:val="0"/>
          <w:sz w:val="24"/>
          <w:szCs w:val="24"/>
        </w:rPr>
        <w:t xml:space="preserve"> </w:t>
      </w:r>
      <w:r w:rsidRPr="00C125A5">
        <w:rPr>
          <w:rFonts w:ascii="宋体" w:eastAsia="宋体" w:hAnsi="宋体" w:cs="宋体" w:hint="eastAsia"/>
          <w:color w:val="444444"/>
          <w:kern w:val="0"/>
          <w:sz w:val="24"/>
          <w:szCs w:val="24"/>
        </w:rPr>
        <w:t>号：</w:t>
      </w:r>
      <w:r w:rsidRPr="00C125A5">
        <w:rPr>
          <w:rFonts w:ascii="Arial" w:eastAsia="宋体" w:hAnsi="Arial" w:cs="Arial"/>
          <w:color w:val="444444"/>
          <w:kern w:val="0"/>
          <w:sz w:val="24"/>
          <w:szCs w:val="24"/>
        </w:rPr>
        <w:t>255902555599</w:t>
      </w:r>
    </w:p>
    <w:p w:rsidR="000D079A" w:rsidRDefault="00C125A5" w:rsidP="00C125A5">
      <w:r w:rsidRPr="00C125A5">
        <w:rPr>
          <w:rFonts w:ascii="宋体" w:eastAsia="宋体" w:hAnsi="宋体" w:cs="Tahoma" w:hint="eastAsia"/>
          <w:color w:val="444444"/>
          <w:kern w:val="0"/>
          <w:sz w:val="24"/>
          <w:szCs w:val="24"/>
        </w:rPr>
        <w:t>查新费600元/项。</w:t>
      </w:r>
    </w:p>
    <w:sectPr w:rsidR="000D07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A5"/>
    <w:rsid w:val="000D079A"/>
    <w:rsid w:val="00C125A5"/>
    <w:rsid w:val="00D93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0B0AD-34F7-42A0-BB12-75D89A1C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25A5"/>
    <w:rPr>
      <w:strike w:val="0"/>
      <w:dstrike w:val="0"/>
      <w:color w:val="000000"/>
      <w:u w:val="none"/>
      <w:effect w:val="none"/>
    </w:rPr>
  </w:style>
  <w:style w:type="paragraph" w:customStyle="1" w:styleId="style3">
    <w:name w:val="style3"/>
    <w:basedOn w:val="a"/>
    <w:rsid w:val="00C125A5"/>
    <w:pPr>
      <w:widowControl/>
      <w:spacing w:before="100" w:beforeAutospacing="1" w:after="100" w:afterAutospacing="1"/>
      <w:jc w:val="left"/>
    </w:pPr>
    <w:rPr>
      <w:rFonts w:ascii="宋体" w:eastAsia="宋体" w:hAnsi="宋体" w:cs="宋体"/>
      <w:b/>
      <w:bCs/>
      <w:kern w:val="0"/>
      <w:sz w:val="24"/>
      <w:szCs w:val="24"/>
    </w:rPr>
  </w:style>
  <w:style w:type="paragraph" w:styleId="a4">
    <w:name w:val="Normal (Web)"/>
    <w:basedOn w:val="a"/>
    <w:uiPriority w:val="99"/>
    <w:semiHidden/>
    <w:unhideWhenUsed/>
    <w:rsid w:val="00C125A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12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782958">
      <w:bodyDiv w:val="1"/>
      <w:marLeft w:val="0"/>
      <w:marRight w:val="0"/>
      <w:marTop w:val="0"/>
      <w:marBottom w:val="0"/>
      <w:divBdr>
        <w:top w:val="none" w:sz="0" w:space="0" w:color="auto"/>
        <w:left w:val="none" w:sz="0" w:space="0" w:color="auto"/>
        <w:bottom w:val="none" w:sz="0" w:space="0" w:color="auto"/>
        <w:right w:val="none" w:sz="0" w:space="0" w:color="auto"/>
      </w:divBdr>
      <w:divsChild>
        <w:div w:id="650256543">
          <w:marLeft w:val="0"/>
          <w:marRight w:val="0"/>
          <w:marTop w:val="0"/>
          <w:marBottom w:val="0"/>
          <w:divBdr>
            <w:top w:val="none" w:sz="0" w:space="0" w:color="auto"/>
            <w:left w:val="none" w:sz="0" w:space="0" w:color="auto"/>
            <w:bottom w:val="none" w:sz="0" w:space="0" w:color="auto"/>
            <w:right w:val="none" w:sz="0" w:space="0" w:color="auto"/>
          </w:divBdr>
        </w:div>
        <w:div w:id="2107074187">
          <w:marLeft w:val="0"/>
          <w:marRight w:val="0"/>
          <w:marTop w:val="0"/>
          <w:marBottom w:val="0"/>
          <w:divBdr>
            <w:top w:val="none" w:sz="0" w:space="0" w:color="auto"/>
            <w:left w:val="none" w:sz="0" w:space="0" w:color="auto"/>
            <w:bottom w:val="none" w:sz="0" w:space="0" w:color="auto"/>
            <w:right w:val="none" w:sz="0" w:space="0" w:color="auto"/>
          </w:divBdr>
        </w:div>
        <w:div w:id="1061757447">
          <w:marLeft w:val="0"/>
          <w:marRight w:val="0"/>
          <w:marTop w:val="0"/>
          <w:marBottom w:val="0"/>
          <w:divBdr>
            <w:top w:val="none" w:sz="0" w:space="0" w:color="auto"/>
            <w:left w:val="none" w:sz="0" w:space="0" w:color="auto"/>
            <w:bottom w:val="none" w:sz="0" w:space="0" w:color="auto"/>
            <w:right w:val="none" w:sz="0" w:space="0" w:color="auto"/>
          </w:divBdr>
          <w:divsChild>
            <w:div w:id="59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jcx669@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1505</Characters>
  <Application>Microsoft Office Word</Application>
  <DocSecurity>0</DocSecurity>
  <Lines>12</Lines>
  <Paragraphs>3</Paragraphs>
  <ScaleCrop>false</ScaleCrop>
  <Company>china</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2021-07-20T07:51:00Z</dcterms:created>
  <dcterms:modified xsi:type="dcterms:W3CDTF">2021-07-20T08:34:00Z</dcterms:modified>
</cp:coreProperties>
</file>