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76A2B" w14:textId="77777777" w:rsidR="00164F16" w:rsidRPr="00EA275B" w:rsidRDefault="00164F16" w:rsidP="00EA275B">
      <w:pPr>
        <w:ind w:firstLineChars="200" w:firstLine="88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A275B">
        <w:rPr>
          <w:rFonts w:ascii="方正小标宋简体" w:eastAsia="方正小标宋简体" w:hAnsi="华文中宋" w:hint="eastAsia"/>
          <w:sz w:val="44"/>
          <w:szCs w:val="44"/>
        </w:rPr>
        <w:t>2021年度重大政策和重点项目绩效</w:t>
      </w:r>
    </w:p>
    <w:p w14:paraId="1563E3C2" w14:textId="3DC9DCB6" w:rsidR="00164F16" w:rsidRPr="00EA275B" w:rsidRDefault="005B4995" w:rsidP="00EA275B">
      <w:pPr>
        <w:ind w:firstLineChars="200" w:firstLine="88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A275B">
        <w:rPr>
          <w:rFonts w:ascii="方正小标宋简体" w:eastAsia="方正小标宋简体" w:hAnsi="华文中宋" w:hint="eastAsia"/>
          <w:sz w:val="44"/>
          <w:szCs w:val="44"/>
        </w:rPr>
        <w:t>执行结果情况说明</w:t>
      </w:r>
    </w:p>
    <w:p w14:paraId="5D3F98C2" w14:textId="2CAF500E" w:rsidR="00B82115" w:rsidRPr="00EA275B" w:rsidRDefault="00B82115" w:rsidP="00EA275B">
      <w:pPr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EA275B">
        <w:rPr>
          <w:rFonts w:ascii="仿宋_GB2312" w:eastAsia="仿宋_GB2312" w:hAnsi="仿宋" w:hint="eastAsia"/>
          <w:bCs/>
          <w:sz w:val="32"/>
          <w:szCs w:val="32"/>
        </w:rPr>
        <w:t>2022年重点围绕民生、惠企、科技、公共安全、农业、环保等重点领域，</w:t>
      </w:r>
      <w:r w:rsidR="00164F16" w:rsidRPr="00EA275B">
        <w:rPr>
          <w:rFonts w:ascii="仿宋_GB2312" w:eastAsia="仿宋_GB2312" w:hAnsi="仿宋" w:hint="eastAsia"/>
          <w:bCs/>
          <w:sz w:val="32"/>
          <w:szCs w:val="32"/>
        </w:rPr>
        <w:t>对“</w:t>
      </w:r>
      <w:r w:rsidR="00EA275B" w:rsidRPr="00EA275B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示范区产业奖补</w:t>
      </w:r>
      <w:r w:rsidR="00EA275B" w:rsidRPr="00EA275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项目</w:t>
      </w:r>
      <w:r w:rsidR="00164F16" w:rsidRPr="00EA275B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EA275B" w:rsidRPr="00EA275B">
        <w:rPr>
          <w:rFonts w:ascii="仿宋_GB2312" w:eastAsia="仿宋_GB2312" w:hAnsi="仿宋_GB2312" w:cs="仿宋_GB2312" w:hint="eastAsia"/>
          <w:sz w:val="32"/>
          <w:szCs w:val="32"/>
        </w:rPr>
        <w:t>困难群众生活救助补助项目</w:t>
      </w:r>
      <w:r w:rsidR="00164F16" w:rsidRPr="00EA275B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EA275B" w:rsidRPr="00EA275B">
        <w:rPr>
          <w:rFonts w:ascii="仿宋_GB2312" w:eastAsia="仿宋_GB2312" w:hAnsi="仿宋_GB2312" w:cs="仿宋_GB2312" w:hint="eastAsia"/>
          <w:sz w:val="32"/>
          <w:szCs w:val="32"/>
        </w:rPr>
        <w:t>优抚对象补助项目</w:t>
      </w:r>
      <w:r w:rsidR="00164F16" w:rsidRPr="00EA275B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EA275B" w:rsidRPr="00EA275B">
        <w:rPr>
          <w:rFonts w:ascii="仿宋_GB2312" w:eastAsia="仿宋_GB2312" w:hAnsi="仿宋_GB2312" w:cs="仿宋_GB2312" w:hint="eastAsia"/>
          <w:kern w:val="0"/>
          <w:sz w:val="32"/>
          <w:szCs w:val="32"/>
        </w:rPr>
        <w:t>枣林街道办事处2021年老旧小区项目</w:t>
      </w:r>
      <w:r w:rsidR="00164F16" w:rsidRPr="00EA275B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EA275B" w:rsidRPr="00EA275B">
        <w:rPr>
          <w:rFonts w:ascii="仿宋_GB2312" w:eastAsia="仿宋_GB2312" w:hAnsi="仿宋_GB2312" w:cs="仿宋_GB2312" w:hint="eastAsia"/>
          <w:sz w:val="32"/>
          <w:szCs w:val="32"/>
        </w:rPr>
        <w:t>2021年雨露计划项目</w:t>
      </w:r>
      <w:r w:rsidR="00164F16" w:rsidRPr="00EA275B">
        <w:rPr>
          <w:rFonts w:ascii="仿宋_GB2312" w:eastAsia="仿宋_GB2312" w:hAnsi="仿宋" w:hint="eastAsia"/>
          <w:bCs/>
          <w:sz w:val="32"/>
          <w:szCs w:val="32"/>
        </w:rPr>
        <w:t>、</w:t>
      </w:r>
      <w:r w:rsidR="00EA275B" w:rsidRPr="00EA275B">
        <w:rPr>
          <w:rFonts w:ascii="仿宋_GB2312" w:eastAsia="仿宋_GB2312" w:hAnsi="仿宋_GB2312" w:cs="仿宋_GB2312" w:hint="eastAsia"/>
          <w:sz w:val="32"/>
          <w:szCs w:val="32"/>
        </w:rPr>
        <w:t>国家基本公共卫生服务项目</w:t>
      </w:r>
      <w:r w:rsidR="00164F16" w:rsidRPr="00EA275B">
        <w:rPr>
          <w:rFonts w:ascii="仿宋_GB2312" w:eastAsia="仿宋_GB2312" w:hAnsi="仿宋" w:hint="eastAsia"/>
          <w:bCs/>
          <w:sz w:val="32"/>
          <w:szCs w:val="32"/>
        </w:rPr>
        <w:t>”等</w:t>
      </w:r>
      <w:r w:rsidR="00EA275B" w:rsidRPr="00EA275B">
        <w:rPr>
          <w:rFonts w:ascii="仿宋_GB2312" w:eastAsia="仿宋_GB2312" w:hAnsi="仿宋" w:hint="eastAsia"/>
          <w:bCs/>
          <w:sz w:val="32"/>
          <w:szCs w:val="32"/>
        </w:rPr>
        <w:t>6</w:t>
      </w:r>
      <w:r w:rsidR="00164F16" w:rsidRPr="00EA275B">
        <w:rPr>
          <w:rFonts w:ascii="仿宋_GB2312" w:eastAsia="仿宋_GB2312" w:hAnsi="仿宋" w:hint="eastAsia"/>
          <w:bCs/>
          <w:sz w:val="32"/>
          <w:szCs w:val="32"/>
        </w:rPr>
        <w:t>个重点项目资金进行了绩效评价，项目涉及资金总额</w:t>
      </w:r>
      <w:r w:rsidR="00EA275B" w:rsidRPr="00EA275B">
        <w:rPr>
          <w:rFonts w:ascii="仿宋_GB2312" w:eastAsia="仿宋_GB2312" w:hAnsi="仿宋" w:hint="eastAsia"/>
          <w:bCs/>
          <w:sz w:val="32"/>
          <w:szCs w:val="32"/>
        </w:rPr>
        <w:t>5720</w:t>
      </w:r>
      <w:r w:rsidR="00164F16" w:rsidRPr="00EA275B">
        <w:rPr>
          <w:rFonts w:ascii="仿宋_GB2312" w:eastAsia="仿宋_GB2312" w:hAnsi="仿宋" w:hint="eastAsia"/>
          <w:bCs/>
          <w:sz w:val="32"/>
          <w:szCs w:val="32"/>
        </w:rPr>
        <w:t>万元。</w:t>
      </w:r>
      <w:r w:rsidRPr="00EA275B">
        <w:rPr>
          <w:rFonts w:ascii="仿宋_GB2312" w:eastAsia="仿宋_GB2312" w:hAnsi="仿宋" w:hint="eastAsia"/>
          <w:bCs/>
          <w:sz w:val="32"/>
          <w:szCs w:val="32"/>
        </w:rPr>
        <w:t>在科学编制评</w:t>
      </w:r>
      <w:bookmarkStart w:id="0" w:name="_GoBack"/>
      <w:bookmarkEnd w:id="0"/>
      <w:r w:rsidRPr="00EA275B">
        <w:rPr>
          <w:rFonts w:ascii="仿宋_GB2312" w:eastAsia="仿宋_GB2312" w:hAnsi="仿宋" w:hint="eastAsia"/>
          <w:bCs/>
          <w:sz w:val="32"/>
          <w:szCs w:val="32"/>
        </w:rPr>
        <w:t xml:space="preserve">价工作方案和评价指标体系的基础上，采取深入项目现场、核查财务信息、座谈交流、发放调研问卷等形式，对项目实施过程中的资金管理、组织管理、完成进度及综合效益情况进行了客观全面的评价。 </w:t>
      </w:r>
      <w:bookmarkStart w:id="1" w:name="_Hlk51914756"/>
      <w:r w:rsidRPr="00EA275B">
        <w:rPr>
          <w:rFonts w:ascii="仿宋_GB2312" w:eastAsia="仿宋_GB2312" w:hAnsi="仿宋" w:hint="eastAsia"/>
          <w:bCs/>
          <w:sz w:val="32"/>
          <w:szCs w:val="32"/>
        </w:rPr>
        <w:t>工作中，严格落实《预算法》及其它财经纪律相关规定，强化对工作质量的管控，做到流程合规、效率最高、质量更好、纪律更严。</w:t>
      </w:r>
    </w:p>
    <w:p w14:paraId="6BD42ECE" w14:textId="228D1E5B" w:rsidR="00B82115" w:rsidRPr="00EA275B" w:rsidRDefault="00EA275B" w:rsidP="00EA275B">
      <w:pPr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EA275B">
        <w:rPr>
          <w:rFonts w:ascii="仿宋_GB2312" w:eastAsia="仿宋_GB2312" w:hAnsi="仿宋" w:hint="eastAsia"/>
          <w:bCs/>
          <w:sz w:val="32"/>
          <w:szCs w:val="32"/>
        </w:rPr>
        <w:t>同时加强绩效评价结果运用，</w:t>
      </w:r>
      <w:r w:rsidR="00B82115" w:rsidRPr="00EA275B">
        <w:rPr>
          <w:rFonts w:ascii="仿宋_GB2312" w:eastAsia="仿宋_GB2312" w:hAnsi="仿宋" w:hint="eastAsia"/>
          <w:bCs/>
          <w:sz w:val="32"/>
          <w:szCs w:val="32"/>
        </w:rPr>
        <w:t>将评价结果报送局领导和相关业务科室，建议对专项资金使用规范、绩效显著的项目，在安排预算时优先考虑；对专项资金使用不规范、绩效差的项目，督促改进，在安排预算时从紧掌握。</w:t>
      </w:r>
    </w:p>
    <w:bookmarkEnd w:id="1"/>
    <w:p w14:paraId="6398AB0B" w14:textId="34254F29" w:rsidR="0046109F" w:rsidRPr="00EA275B" w:rsidRDefault="0046109F" w:rsidP="00A51E79">
      <w:pPr>
        <w:adjustRightInd w:val="0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</w:p>
    <w:sectPr w:rsidR="0046109F" w:rsidRPr="00EA27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A638D" w14:textId="77777777" w:rsidR="00C327A1" w:rsidRDefault="00C327A1" w:rsidP="00B82115">
      <w:r>
        <w:separator/>
      </w:r>
    </w:p>
  </w:endnote>
  <w:endnote w:type="continuationSeparator" w:id="0">
    <w:p w14:paraId="33B27CB3" w14:textId="77777777" w:rsidR="00C327A1" w:rsidRDefault="00C327A1" w:rsidP="00B8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03138"/>
      <w:docPartObj>
        <w:docPartGallery w:val="Page Numbers (Bottom of Page)"/>
        <w:docPartUnique/>
      </w:docPartObj>
    </w:sdtPr>
    <w:sdtEndPr/>
    <w:sdtContent>
      <w:p w14:paraId="57BC2884" w14:textId="77777777" w:rsidR="00324EDB" w:rsidRDefault="00C327A1">
        <w:pPr>
          <w:pStyle w:val="a4"/>
          <w:jc w:val="center"/>
        </w:pPr>
        <w:r>
          <w:fldChar w:fldCharType="begin"/>
        </w:r>
        <w:r>
          <w:instrText>PAGE   \* M</w:instrText>
        </w:r>
        <w:r>
          <w:instrText>ERGEFORMAT</w:instrText>
        </w:r>
        <w:r>
          <w:fldChar w:fldCharType="separate"/>
        </w:r>
        <w:r w:rsidR="00EA275B" w:rsidRPr="00EA275B">
          <w:rPr>
            <w:noProof/>
            <w:lang w:val="zh-CN"/>
          </w:rPr>
          <w:t>1</w:t>
        </w:r>
        <w:r>
          <w:fldChar w:fldCharType="end"/>
        </w:r>
      </w:p>
    </w:sdtContent>
  </w:sdt>
  <w:p w14:paraId="686B3E18" w14:textId="77777777" w:rsidR="00324EDB" w:rsidRDefault="00C327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167ED" w14:textId="77777777" w:rsidR="00C327A1" w:rsidRDefault="00C327A1" w:rsidP="00B82115">
      <w:r>
        <w:separator/>
      </w:r>
    </w:p>
  </w:footnote>
  <w:footnote w:type="continuationSeparator" w:id="0">
    <w:p w14:paraId="6BF60C72" w14:textId="77777777" w:rsidR="00C327A1" w:rsidRDefault="00C327A1" w:rsidP="00B8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D4"/>
    <w:rsid w:val="00164F16"/>
    <w:rsid w:val="002F1067"/>
    <w:rsid w:val="0046109F"/>
    <w:rsid w:val="005B4995"/>
    <w:rsid w:val="005C1F06"/>
    <w:rsid w:val="00703F6A"/>
    <w:rsid w:val="00994730"/>
    <w:rsid w:val="009C690B"/>
    <w:rsid w:val="00A51E79"/>
    <w:rsid w:val="00B82115"/>
    <w:rsid w:val="00C327A1"/>
    <w:rsid w:val="00E517D4"/>
    <w:rsid w:val="00EA275B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53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1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211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1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21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xb21cn</cp:lastModifiedBy>
  <cp:revision>7</cp:revision>
  <dcterms:created xsi:type="dcterms:W3CDTF">2023-01-06T06:52:00Z</dcterms:created>
  <dcterms:modified xsi:type="dcterms:W3CDTF">2023-07-03T07:30:00Z</dcterms:modified>
</cp:coreProperties>
</file>