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E91A6" w14:textId="77777777" w:rsidR="00B34E1C" w:rsidRDefault="00B34E1C">
      <w:pPr>
        <w:pStyle w:val="1"/>
        <w:rPr>
          <w:rFonts w:cs="Times New Roman"/>
        </w:rPr>
      </w:pPr>
    </w:p>
    <w:p w14:paraId="37565623" w14:textId="77777777" w:rsidR="00B34E1C" w:rsidRDefault="00B34E1C">
      <w:pPr>
        <w:pStyle w:val="1"/>
        <w:rPr>
          <w:rFonts w:cs="Times New Roman"/>
        </w:rPr>
      </w:pPr>
    </w:p>
    <w:p w14:paraId="06334579" w14:textId="53D2F066" w:rsidR="00B34E1C" w:rsidRDefault="008F4815">
      <w:pPr>
        <w:pStyle w:val="1"/>
        <w:rPr>
          <w:rFonts w:cs="Times New Roman"/>
          <w:sz w:val="44"/>
        </w:rPr>
      </w:pPr>
      <w:r>
        <w:rPr>
          <w:rFonts w:cs="Times New Roman"/>
          <w:sz w:val="44"/>
        </w:rPr>
        <w:t>关于申报</w:t>
      </w:r>
      <w:r>
        <w:rPr>
          <w:rFonts w:cs="Times New Roman" w:hint="eastAsia"/>
          <w:sz w:val="44"/>
        </w:rPr>
        <w:t>保障性安居工程</w:t>
      </w:r>
      <w:r>
        <w:rPr>
          <w:rFonts w:cs="Times New Roman" w:hint="eastAsia"/>
          <w:sz w:val="44"/>
        </w:rPr>
        <w:t>2022</w:t>
      </w:r>
      <w:r>
        <w:rPr>
          <w:rFonts w:cs="Times New Roman" w:hint="eastAsia"/>
          <w:sz w:val="44"/>
        </w:rPr>
        <w:t>年第一批</w:t>
      </w:r>
      <w:r>
        <w:rPr>
          <w:rFonts w:cs="Times New Roman"/>
          <w:sz w:val="44"/>
        </w:rPr>
        <w:t>中央预算内投资备选项目的</w:t>
      </w:r>
      <w:r w:rsidR="00831D36" w:rsidRPr="00831D36">
        <w:rPr>
          <w:rFonts w:cs="Times New Roman" w:hint="eastAsia"/>
          <w:sz w:val="44"/>
        </w:rPr>
        <w:t>预</w:t>
      </w:r>
      <w:r>
        <w:rPr>
          <w:rFonts w:cs="Times New Roman"/>
          <w:sz w:val="44"/>
        </w:rPr>
        <w:t>通知</w:t>
      </w:r>
    </w:p>
    <w:p w14:paraId="77FCF4BE" w14:textId="77777777" w:rsidR="00B34E1C" w:rsidRDefault="00B34E1C">
      <w:pPr>
        <w:rPr>
          <w:rFonts w:cs="Times New Roman"/>
          <w:szCs w:val="32"/>
        </w:rPr>
      </w:pPr>
    </w:p>
    <w:p w14:paraId="3E46094C" w14:textId="4DA4CB6C" w:rsidR="00B34E1C" w:rsidRDefault="008F4815">
      <w:pPr>
        <w:spacing w:line="360" w:lineRule="auto"/>
        <w:rPr>
          <w:rFonts w:cs="Times New Roman"/>
          <w:szCs w:val="32"/>
        </w:rPr>
      </w:pPr>
      <w:r>
        <w:rPr>
          <w:rFonts w:cs="Times New Roman"/>
          <w:szCs w:val="32"/>
        </w:rPr>
        <w:t>各</w:t>
      </w:r>
      <w:r w:rsidR="00831D36">
        <w:rPr>
          <w:rFonts w:cs="Times New Roman" w:hint="eastAsia"/>
          <w:szCs w:val="32"/>
        </w:rPr>
        <w:t>县区</w:t>
      </w:r>
      <w:r>
        <w:rPr>
          <w:rFonts w:cs="Times New Roman"/>
          <w:szCs w:val="32"/>
        </w:rPr>
        <w:t>发展改革委</w:t>
      </w:r>
      <w:r w:rsidR="00831D36">
        <w:rPr>
          <w:rFonts w:cs="Times New Roman" w:hint="eastAsia"/>
          <w:szCs w:val="32"/>
        </w:rPr>
        <w:t>，示范区、高新区、官庄工区、鸭河工区发改部门</w:t>
      </w:r>
      <w:r>
        <w:rPr>
          <w:rFonts w:cs="Times New Roman"/>
          <w:szCs w:val="32"/>
        </w:rPr>
        <w:t>：</w:t>
      </w:r>
    </w:p>
    <w:p w14:paraId="1FDF6E38" w14:textId="1C62448A" w:rsidR="00B34E1C" w:rsidRDefault="008F4815">
      <w:pPr>
        <w:spacing w:line="360" w:lineRule="auto"/>
        <w:ind w:firstLineChars="196" w:firstLine="627"/>
        <w:rPr>
          <w:rFonts w:cs="Times New Roman"/>
          <w:szCs w:val="32"/>
        </w:rPr>
      </w:pPr>
      <w:r>
        <w:rPr>
          <w:rFonts w:cs="Times New Roman"/>
          <w:szCs w:val="32"/>
        </w:rPr>
        <w:t>按照</w:t>
      </w:r>
      <w:r w:rsidR="00831D36">
        <w:rPr>
          <w:rFonts w:cs="Times New Roman" w:hint="eastAsia"/>
          <w:szCs w:val="32"/>
        </w:rPr>
        <w:t>省发改委</w:t>
      </w:r>
      <w:r>
        <w:rPr>
          <w:rFonts w:cs="Times New Roman"/>
          <w:szCs w:val="32"/>
        </w:rPr>
        <w:t>《</w:t>
      </w:r>
      <w:r>
        <w:rPr>
          <w:rFonts w:cs="Times New Roman" w:hint="eastAsia"/>
          <w:szCs w:val="32"/>
        </w:rPr>
        <w:t>关于申报保障性安居工程</w:t>
      </w:r>
      <w:r>
        <w:rPr>
          <w:rFonts w:cs="Times New Roman" w:hint="eastAsia"/>
          <w:szCs w:val="32"/>
        </w:rPr>
        <w:t>2022</w:t>
      </w:r>
      <w:r>
        <w:rPr>
          <w:rFonts w:cs="Times New Roman" w:hint="eastAsia"/>
          <w:szCs w:val="32"/>
        </w:rPr>
        <w:t>年第一批中央预算内投资计划的通知</w:t>
      </w:r>
      <w:r>
        <w:rPr>
          <w:rFonts w:cs="Times New Roman"/>
          <w:szCs w:val="32"/>
        </w:rPr>
        <w:t>》要求。现将有关事项</w:t>
      </w:r>
      <w:r w:rsidR="00831D36">
        <w:rPr>
          <w:rFonts w:cs="Times New Roman" w:hint="eastAsia"/>
          <w:szCs w:val="32"/>
        </w:rPr>
        <w:t>预</w:t>
      </w:r>
      <w:r>
        <w:rPr>
          <w:rFonts w:cs="Times New Roman"/>
          <w:szCs w:val="32"/>
        </w:rPr>
        <w:t>通知如下：</w:t>
      </w:r>
    </w:p>
    <w:p w14:paraId="59942A5E" w14:textId="77777777" w:rsidR="00B34E1C" w:rsidRDefault="008F4815">
      <w:pPr>
        <w:numPr>
          <w:ilvl w:val="0"/>
          <w:numId w:val="1"/>
        </w:numPr>
        <w:spacing w:line="360" w:lineRule="auto"/>
        <w:ind w:firstLineChars="196" w:firstLine="627"/>
        <w:rPr>
          <w:rFonts w:eastAsia="黑体" w:cs="Times New Roman"/>
          <w:szCs w:val="32"/>
        </w:rPr>
      </w:pPr>
      <w:r>
        <w:rPr>
          <w:rFonts w:eastAsia="黑体" w:cs="Times New Roman" w:hint="eastAsia"/>
          <w:szCs w:val="32"/>
        </w:rPr>
        <w:t>抓紧推进</w:t>
      </w:r>
      <w:r>
        <w:rPr>
          <w:rFonts w:eastAsia="黑体" w:cs="Times New Roman" w:hint="eastAsia"/>
          <w:szCs w:val="32"/>
        </w:rPr>
        <w:t>2021</w:t>
      </w:r>
      <w:r>
        <w:rPr>
          <w:rFonts w:eastAsia="黑体" w:cs="Times New Roman" w:hint="eastAsia"/>
          <w:szCs w:val="32"/>
        </w:rPr>
        <w:t>年及以前年度投资计划</w:t>
      </w:r>
    </w:p>
    <w:p w14:paraId="242A31B1" w14:textId="12443992" w:rsidR="00B34E1C" w:rsidRDefault="008F4815">
      <w:pPr>
        <w:spacing w:line="360" w:lineRule="auto"/>
        <w:ind w:firstLineChars="196" w:firstLine="627"/>
        <w:rPr>
          <w:rStyle w:val="20"/>
          <w:rFonts w:ascii="Times New Roman" w:eastAsia="仿宋_GB2312" w:hAnsi="Times New Roman" w:cs="Times New Roman"/>
        </w:rPr>
      </w:pPr>
      <w:r>
        <w:rPr>
          <w:rStyle w:val="20"/>
          <w:rFonts w:ascii="Times New Roman" w:eastAsia="仿宋_GB2312" w:hAnsi="Times New Roman" w:cs="Times New Roman" w:hint="eastAsia"/>
        </w:rPr>
        <w:t>各</w:t>
      </w:r>
      <w:r w:rsidR="00831D36">
        <w:rPr>
          <w:rStyle w:val="20"/>
          <w:rFonts w:ascii="Times New Roman" w:eastAsia="仿宋_GB2312" w:hAnsi="Times New Roman" w:cs="Times New Roman" w:hint="eastAsia"/>
        </w:rPr>
        <w:t>县</w:t>
      </w:r>
      <w:r w:rsidR="00831D36">
        <w:rPr>
          <w:rStyle w:val="20"/>
          <w:rFonts w:cs="Times New Roman" w:hint="eastAsia"/>
        </w:rPr>
        <w:t>（区）</w:t>
      </w:r>
      <w:r>
        <w:rPr>
          <w:rStyle w:val="20"/>
          <w:rFonts w:ascii="Times New Roman" w:eastAsia="仿宋_GB2312" w:hAnsi="Times New Roman" w:cs="Times New Roman" w:hint="eastAsia"/>
        </w:rPr>
        <w:t>要高度重视，督促</w:t>
      </w:r>
      <w:r w:rsidR="00831D36">
        <w:rPr>
          <w:rStyle w:val="20"/>
          <w:rFonts w:ascii="Times New Roman" w:eastAsia="仿宋_GB2312" w:hAnsi="Times New Roman" w:cs="Times New Roman" w:hint="eastAsia"/>
        </w:rPr>
        <w:t>项目单位</w:t>
      </w:r>
      <w:r>
        <w:rPr>
          <w:rStyle w:val="20"/>
          <w:rFonts w:ascii="Times New Roman" w:eastAsia="仿宋_GB2312" w:hAnsi="Times New Roman" w:cs="Times New Roman" w:hint="eastAsia"/>
        </w:rPr>
        <w:t>加快中央预算内投资计划执行，对</w:t>
      </w:r>
      <w:r>
        <w:rPr>
          <w:rStyle w:val="20"/>
          <w:rFonts w:ascii="Times New Roman" w:eastAsia="仿宋_GB2312" w:hAnsi="Times New Roman" w:cs="Times New Roman" w:hint="eastAsia"/>
        </w:rPr>
        <w:t>2021</w:t>
      </w:r>
      <w:r>
        <w:rPr>
          <w:rStyle w:val="20"/>
          <w:rFonts w:ascii="Times New Roman" w:eastAsia="仿宋_GB2312" w:hAnsi="Times New Roman" w:cs="Times New Roman" w:hint="eastAsia"/>
        </w:rPr>
        <w:t>年保障性安居工程安排分解项目相关情况进行汇总（汇总情况表见附件</w:t>
      </w:r>
      <w:r>
        <w:rPr>
          <w:rStyle w:val="20"/>
          <w:rFonts w:ascii="Times New Roman" w:eastAsia="仿宋_GB2312" w:hAnsi="Times New Roman" w:cs="Times New Roman" w:hint="eastAsia"/>
        </w:rPr>
        <w:t>2</w:t>
      </w:r>
      <w:r>
        <w:rPr>
          <w:rStyle w:val="20"/>
          <w:rFonts w:ascii="Times New Roman" w:eastAsia="仿宋_GB2312" w:hAnsi="Times New Roman" w:cs="Times New Roman" w:hint="eastAsia"/>
        </w:rPr>
        <w:t>）。对</w:t>
      </w:r>
      <w:r>
        <w:rPr>
          <w:rStyle w:val="20"/>
          <w:rFonts w:ascii="Times New Roman" w:eastAsia="仿宋_GB2312" w:hAnsi="Times New Roman" w:cs="Times New Roman" w:hint="eastAsia"/>
        </w:rPr>
        <w:t>2021</w:t>
      </w:r>
      <w:r>
        <w:rPr>
          <w:rStyle w:val="20"/>
          <w:rFonts w:ascii="Times New Roman" w:eastAsia="仿宋_GB2312" w:hAnsi="Times New Roman" w:cs="Times New Roman" w:hint="eastAsia"/>
        </w:rPr>
        <w:t>年及以前年度存在项目未按计划开工、资金闲置、投资规模严重缩减或扩大、项目单位被列入严重失信主体名单等问题的市县，要分析原因，查找问题，有针对性地提出解决措施和办法，加快项目开工和中央预算内投资完成进度。</w:t>
      </w:r>
    </w:p>
    <w:p w14:paraId="01C1091A" w14:textId="77777777" w:rsidR="00B34E1C" w:rsidRDefault="008F4815">
      <w:pPr>
        <w:numPr>
          <w:ilvl w:val="0"/>
          <w:numId w:val="1"/>
        </w:numPr>
        <w:spacing w:line="360" w:lineRule="auto"/>
        <w:ind w:firstLineChars="196" w:firstLine="627"/>
        <w:rPr>
          <w:rFonts w:eastAsia="黑体" w:cs="Times New Roman"/>
          <w:szCs w:val="32"/>
        </w:rPr>
      </w:pPr>
      <w:r>
        <w:rPr>
          <w:rFonts w:eastAsia="黑体" w:cs="Times New Roman" w:hint="eastAsia"/>
          <w:szCs w:val="32"/>
        </w:rPr>
        <w:t>抓紧做好</w:t>
      </w:r>
      <w:r>
        <w:rPr>
          <w:rFonts w:eastAsia="黑体" w:cs="Times New Roman" w:hint="eastAsia"/>
          <w:szCs w:val="32"/>
        </w:rPr>
        <w:t>2022</w:t>
      </w:r>
      <w:r>
        <w:rPr>
          <w:rFonts w:eastAsia="黑体" w:cs="Times New Roman" w:hint="eastAsia"/>
          <w:szCs w:val="32"/>
        </w:rPr>
        <w:t>年项目准备</w:t>
      </w:r>
    </w:p>
    <w:p w14:paraId="6586EDF4" w14:textId="77777777" w:rsidR="00B34E1C" w:rsidRDefault="008F4815">
      <w:pPr>
        <w:spacing w:line="360" w:lineRule="auto"/>
        <w:ind w:firstLineChars="196" w:firstLine="627"/>
        <w:rPr>
          <w:rStyle w:val="20"/>
          <w:rFonts w:ascii="Times New Roman" w:eastAsia="仿宋_GB2312" w:hAnsi="Times New Roman" w:cs="Times New Roman"/>
        </w:rPr>
      </w:pPr>
      <w:r>
        <w:rPr>
          <w:rStyle w:val="20"/>
          <w:rFonts w:ascii="Times New Roman" w:hAnsi="Times New Roman" w:cs="Times New Roman"/>
        </w:rPr>
        <w:t>（一）准确把握支持范围。</w:t>
      </w:r>
      <w:r>
        <w:rPr>
          <w:rStyle w:val="20"/>
          <w:rFonts w:ascii="Times New Roman" w:eastAsia="仿宋_GB2312" w:hAnsi="Times New Roman" w:cs="Times New Roman" w:hint="eastAsia"/>
        </w:rPr>
        <w:t>保障性安居工程</w:t>
      </w:r>
      <w:r>
        <w:rPr>
          <w:rStyle w:val="20"/>
          <w:rFonts w:ascii="Times New Roman" w:eastAsia="仿宋_GB2312" w:hAnsi="Times New Roman" w:cs="Times New Roman"/>
        </w:rPr>
        <w:t>配套基础设施包括小区红线内道路、供排水、供电、供气、供暖、绿化、</w:t>
      </w:r>
      <w:r>
        <w:rPr>
          <w:rStyle w:val="20"/>
          <w:rFonts w:ascii="Times New Roman" w:eastAsia="仿宋_GB2312" w:hAnsi="Times New Roman" w:cs="Times New Roman"/>
        </w:rPr>
        <w:lastRenderedPageBreak/>
        <w:t>照明、围墙等基础设施，配套养老抚幼、无障碍、便民等服务设施等。小区红线外与小区直接相关的城市、县城（城关镇）道路和公共交通、通信、供电、供排水、供气、供热、停车库（</w:t>
      </w:r>
      <w:r>
        <w:rPr>
          <w:rStyle w:val="20"/>
          <w:rFonts w:ascii="Times New Roman" w:eastAsia="仿宋_GB2312" w:hAnsi="Times New Roman" w:cs="Times New Roman"/>
        </w:rPr>
        <w:t>场）等城镇基础设施</w:t>
      </w:r>
      <w:r>
        <w:rPr>
          <w:rStyle w:val="20"/>
          <w:rFonts w:ascii="Times New Roman" w:eastAsia="仿宋_GB2312" w:hAnsi="Times New Roman" w:cs="Times New Roman" w:hint="eastAsia"/>
        </w:rPr>
        <w:t>项目</w:t>
      </w:r>
      <w:r>
        <w:rPr>
          <w:rStyle w:val="20"/>
          <w:rFonts w:ascii="Times New Roman" w:eastAsia="仿宋_GB2312" w:hAnsi="Times New Roman" w:cs="Times New Roman"/>
        </w:rPr>
        <w:t>。不得安排主干道、主管网、综合管廊、广场城市公园等与老旧小区改造不直接相关的城镇基础设施项目。</w:t>
      </w:r>
    </w:p>
    <w:p w14:paraId="04639CBD" w14:textId="163F4F7B" w:rsidR="00B34E1C" w:rsidRDefault="008F4815">
      <w:pPr>
        <w:spacing w:line="360" w:lineRule="auto"/>
        <w:ind w:firstLineChars="196" w:firstLine="627"/>
        <w:rPr>
          <w:rFonts w:cs="Times New Roman"/>
          <w:szCs w:val="32"/>
        </w:rPr>
      </w:pPr>
      <w:r>
        <w:rPr>
          <w:rStyle w:val="20"/>
          <w:rFonts w:ascii="Times New Roman" w:hAnsi="Times New Roman" w:cs="Times New Roman"/>
        </w:rPr>
        <w:t>（二）做好摸底调查。</w:t>
      </w:r>
      <w:r>
        <w:rPr>
          <w:rFonts w:cs="Times New Roman"/>
          <w:szCs w:val="32"/>
        </w:rPr>
        <w:t>各</w:t>
      </w:r>
      <w:r w:rsidR="00FF0133">
        <w:rPr>
          <w:rFonts w:cs="Times New Roman" w:hint="eastAsia"/>
          <w:szCs w:val="32"/>
        </w:rPr>
        <w:t>县区</w:t>
      </w:r>
      <w:r>
        <w:rPr>
          <w:rFonts w:cs="Times New Roman"/>
          <w:szCs w:val="32"/>
        </w:rPr>
        <w:t>发展改革</w:t>
      </w:r>
      <w:r>
        <w:rPr>
          <w:rFonts w:cs="Times New Roman" w:hint="eastAsia"/>
          <w:szCs w:val="32"/>
        </w:rPr>
        <w:t>部门要</w:t>
      </w:r>
      <w:r>
        <w:rPr>
          <w:rFonts w:cs="Times New Roman"/>
          <w:szCs w:val="32"/>
        </w:rPr>
        <w:t>积极和住</w:t>
      </w:r>
      <w:r>
        <w:rPr>
          <w:rFonts w:cs="Times New Roman"/>
          <w:szCs w:val="32"/>
        </w:rPr>
        <w:t>建</w:t>
      </w:r>
      <w:r>
        <w:rPr>
          <w:rFonts w:cs="Times New Roman"/>
          <w:szCs w:val="32"/>
        </w:rPr>
        <w:t>部门对接沟通，在做好本地区老旧小区排查梳理的基础上，研究编制</w:t>
      </w:r>
      <w:r>
        <w:rPr>
          <w:rFonts w:cs="Times New Roman" w:hint="eastAsia"/>
          <w:szCs w:val="32"/>
        </w:rPr>
        <w:t>2022</w:t>
      </w:r>
      <w:r>
        <w:rPr>
          <w:rFonts w:cs="Times New Roman" w:hint="eastAsia"/>
          <w:szCs w:val="32"/>
        </w:rPr>
        <w:t>年第一批保障性安居工程配套基础设施建设项目中央预算内投资需求</w:t>
      </w:r>
      <w:r>
        <w:rPr>
          <w:rFonts w:cs="Times New Roman"/>
          <w:szCs w:val="32"/>
        </w:rPr>
        <w:t>。同时，加快推进项目立项、规划、选址等前期手续；对于前期工作成熟、当年能开工的项目，优先纳入</w:t>
      </w:r>
      <w:r>
        <w:rPr>
          <w:rFonts w:cs="Times New Roman"/>
          <w:szCs w:val="32"/>
        </w:rPr>
        <w:t>20</w:t>
      </w:r>
      <w:r>
        <w:rPr>
          <w:rFonts w:cs="Times New Roman" w:hint="eastAsia"/>
          <w:szCs w:val="32"/>
        </w:rPr>
        <w:t>22</w:t>
      </w:r>
      <w:r>
        <w:rPr>
          <w:rFonts w:cs="Times New Roman"/>
          <w:szCs w:val="32"/>
        </w:rPr>
        <w:t>年</w:t>
      </w:r>
      <w:r>
        <w:rPr>
          <w:rFonts w:cs="Times New Roman" w:hint="eastAsia"/>
          <w:szCs w:val="32"/>
        </w:rPr>
        <w:t>第一批</w:t>
      </w:r>
      <w:r>
        <w:rPr>
          <w:rFonts w:cs="Times New Roman"/>
          <w:szCs w:val="32"/>
        </w:rPr>
        <w:t>储备项目；暂不成熟、不具实施条件的项目纳入以后</w:t>
      </w:r>
      <w:r>
        <w:rPr>
          <w:rFonts w:cs="Times New Roman" w:hint="eastAsia"/>
          <w:szCs w:val="32"/>
        </w:rPr>
        <w:t>批次</w:t>
      </w:r>
      <w:r>
        <w:rPr>
          <w:rFonts w:cs="Times New Roman"/>
          <w:szCs w:val="32"/>
        </w:rPr>
        <w:t>计划滚动推进。</w:t>
      </w:r>
    </w:p>
    <w:p w14:paraId="7C80A2C6" w14:textId="77777777" w:rsidR="00B34E1C" w:rsidRDefault="008F4815">
      <w:pPr>
        <w:spacing w:line="360" w:lineRule="auto"/>
        <w:ind w:firstLineChars="196" w:firstLine="627"/>
        <w:rPr>
          <w:rFonts w:cs="Times New Roman"/>
          <w:szCs w:val="32"/>
        </w:rPr>
      </w:pPr>
      <w:r>
        <w:rPr>
          <w:rStyle w:val="20"/>
          <w:rFonts w:ascii="Times New Roman" w:hAnsi="Times New Roman" w:cs="Times New Roman"/>
        </w:rPr>
        <w:t>（三）落实申报要件。</w:t>
      </w:r>
      <w:r>
        <w:rPr>
          <w:rFonts w:cs="Times New Roman"/>
          <w:szCs w:val="32"/>
        </w:rPr>
        <w:t>20</w:t>
      </w:r>
      <w:r>
        <w:rPr>
          <w:rFonts w:cs="Times New Roman" w:hint="eastAsia"/>
          <w:szCs w:val="32"/>
        </w:rPr>
        <w:t>22</w:t>
      </w:r>
      <w:r>
        <w:rPr>
          <w:rFonts w:cs="Times New Roman"/>
          <w:szCs w:val="32"/>
        </w:rPr>
        <w:t>年</w:t>
      </w:r>
      <w:r>
        <w:rPr>
          <w:rFonts w:cs="Times New Roman" w:hint="eastAsia"/>
          <w:szCs w:val="32"/>
        </w:rPr>
        <w:t>第一批保障性安居</w:t>
      </w:r>
      <w:r>
        <w:rPr>
          <w:rFonts w:cs="Times New Roman"/>
          <w:szCs w:val="32"/>
        </w:rPr>
        <w:t>配套基础设施建设中央预算内投资备选项目，分小区红线内配套基础设施和小区红线外与小区直接相关的城市基础设施两类进行申报</w:t>
      </w:r>
      <w:r>
        <w:rPr>
          <w:rFonts w:cs="Times New Roman" w:hint="eastAsia"/>
          <w:szCs w:val="32"/>
        </w:rPr>
        <w:t>，</w:t>
      </w:r>
      <w:r>
        <w:rPr>
          <w:rFonts w:cs="Times New Roman"/>
          <w:szCs w:val="32"/>
        </w:rPr>
        <w:t>需提供配套设施的工程量清单</w:t>
      </w:r>
      <w:r>
        <w:rPr>
          <w:rFonts w:cs="Times New Roman" w:hint="eastAsia"/>
          <w:szCs w:val="32"/>
        </w:rPr>
        <w:t>汇总页</w:t>
      </w:r>
      <w:r>
        <w:rPr>
          <w:rFonts w:cs="Times New Roman"/>
          <w:szCs w:val="32"/>
        </w:rPr>
        <w:t>和财政评审结果。申报红线外项目的，要严格按照基本建设程序的管理和规定，办理完成立项、土地、规划、环保、施工图设计等手续</w:t>
      </w:r>
      <w:r>
        <w:rPr>
          <w:rFonts w:cs="Times New Roman" w:hint="eastAsia"/>
          <w:szCs w:val="32"/>
        </w:rPr>
        <w:t>。</w:t>
      </w:r>
      <w:r>
        <w:rPr>
          <w:rFonts w:cs="Times New Roman" w:hint="eastAsia"/>
          <w:szCs w:val="32"/>
        </w:rPr>
        <w:t>原则上，拟申请</w:t>
      </w:r>
      <w:r>
        <w:rPr>
          <w:rFonts w:cs="Times New Roman" w:hint="eastAsia"/>
          <w:szCs w:val="32"/>
        </w:rPr>
        <w:t>2022</w:t>
      </w:r>
      <w:r>
        <w:rPr>
          <w:rFonts w:cs="Times New Roman" w:hint="eastAsia"/>
          <w:szCs w:val="32"/>
        </w:rPr>
        <w:t>年第一批中央预算内投资的新开工项目前期工作应达到可研深度并于</w:t>
      </w:r>
      <w:r>
        <w:rPr>
          <w:rFonts w:cs="Times New Roman" w:hint="eastAsia"/>
          <w:szCs w:val="32"/>
        </w:rPr>
        <w:t>3</w:t>
      </w:r>
      <w:r>
        <w:rPr>
          <w:rFonts w:cs="Times New Roman" w:hint="eastAsia"/>
          <w:szCs w:val="32"/>
        </w:rPr>
        <w:t>月底前开工。</w:t>
      </w:r>
    </w:p>
    <w:p w14:paraId="6DF174E5" w14:textId="77777777" w:rsidR="00B34E1C" w:rsidRDefault="008F4815">
      <w:pPr>
        <w:spacing w:line="360" w:lineRule="auto"/>
        <w:ind w:firstLineChars="196" w:firstLine="627"/>
        <w:rPr>
          <w:rFonts w:cs="Times New Roman"/>
          <w:szCs w:val="32"/>
        </w:rPr>
      </w:pPr>
      <w:r>
        <w:rPr>
          <w:rStyle w:val="20"/>
          <w:rFonts w:ascii="Times New Roman" w:hAnsi="Times New Roman" w:cs="Times New Roman"/>
        </w:rPr>
        <w:t>（四）落实配套建设资金。</w:t>
      </w:r>
      <w:r>
        <w:rPr>
          <w:rFonts w:cs="Times New Roman" w:hint="eastAsia"/>
          <w:szCs w:val="32"/>
        </w:rPr>
        <w:t>本专项资助比例可参考我省</w:t>
      </w:r>
      <w:r>
        <w:rPr>
          <w:rFonts w:cs="Times New Roman" w:hint="eastAsia"/>
          <w:szCs w:val="32"/>
        </w:rPr>
        <w:lastRenderedPageBreak/>
        <w:t>保障性安居工程配套基础设施中央预算内支持项目进行申</w:t>
      </w:r>
      <w:r>
        <w:rPr>
          <w:rFonts w:cs="Times New Roman" w:hint="eastAsia"/>
          <w:szCs w:val="32"/>
        </w:rPr>
        <w:t>报。</w:t>
      </w:r>
      <w:r>
        <w:rPr>
          <w:rFonts w:cs="Times New Roman"/>
          <w:szCs w:val="32"/>
        </w:rPr>
        <w:t>中央预算内投资属于补助性质，各</w:t>
      </w:r>
      <w:r>
        <w:rPr>
          <w:rFonts w:cs="Times New Roman" w:hint="eastAsia"/>
          <w:szCs w:val="32"/>
        </w:rPr>
        <w:t>地</w:t>
      </w:r>
      <w:r>
        <w:rPr>
          <w:rFonts w:cs="Times New Roman"/>
          <w:szCs w:val="32"/>
        </w:rPr>
        <w:t>对中央预算内投资支持的项目负主体责任，各地要结合财政承受能力、政府投资能力和本地区建设需求，根据中央补助标准和地方建设资金落实情况，合理申报投资计划；要积极落实配套建设资金，拓宽资金筹集渠道，按照</w:t>
      </w:r>
      <w:r>
        <w:rPr>
          <w:rFonts w:cs="Times New Roman"/>
          <w:szCs w:val="32"/>
        </w:rPr>
        <w:t>“</w:t>
      </w:r>
      <w:r>
        <w:rPr>
          <w:rFonts w:cs="Times New Roman"/>
          <w:szCs w:val="32"/>
        </w:rPr>
        <w:t>谁受益、谁出资</w:t>
      </w:r>
      <w:r>
        <w:rPr>
          <w:rFonts w:cs="Times New Roman"/>
          <w:szCs w:val="32"/>
        </w:rPr>
        <w:t>”</w:t>
      </w:r>
      <w:r>
        <w:rPr>
          <w:rFonts w:cs="Times New Roman"/>
          <w:szCs w:val="32"/>
        </w:rPr>
        <w:t>的原则，结合实际合理确定改造费用分摊规则，完善居民合理分担、单位投资、市场运作、财政奖补等多渠道资金筹措机制。</w:t>
      </w:r>
    </w:p>
    <w:p w14:paraId="631E75D7" w14:textId="77777777" w:rsidR="00B34E1C" w:rsidRDefault="008F4815">
      <w:pPr>
        <w:spacing w:line="360" w:lineRule="auto"/>
        <w:ind w:firstLineChars="196" w:firstLine="627"/>
        <w:rPr>
          <w:rFonts w:eastAsia="黑体" w:cs="Times New Roman"/>
          <w:szCs w:val="32"/>
        </w:rPr>
      </w:pPr>
      <w:r>
        <w:rPr>
          <w:rFonts w:eastAsia="黑体" w:cs="Times New Roman" w:hint="eastAsia"/>
          <w:szCs w:val="32"/>
        </w:rPr>
        <w:t>三</w:t>
      </w:r>
      <w:r>
        <w:rPr>
          <w:rFonts w:eastAsia="黑体" w:cs="Times New Roman"/>
          <w:szCs w:val="32"/>
        </w:rPr>
        <w:t>、加强投资计划管理</w:t>
      </w:r>
    </w:p>
    <w:p w14:paraId="229BB4AA" w14:textId="46E8854C" w:rsidR="00B34E1C" w:rsidRDefault="008F4815">
      <w:pPr>
        <w:spacing w:line="360" w:lineRule="auto"/>
        <w:ind w:firstLineChars="200" w:firstLine="640"/>
        <w:rPr>
          <w:rFonts w:cs="Times New Roman"/>
          <w:szCs w:val="32"/>
        </w:rPr>
      </w:pPr>
      <w:r>
        <w:rPr>
          <w:rStyle w:val="20"/>
          <w:rFonts w:ascii="Times New Roman" w:hAnsi="Times New Roman" w:cs="Times New Roman"/>
        </w:rPr>
        <w:t>（一）</w:t>
      </w:r>
      <w:r>
        <w:rPr>
          <w:rStyle w:val="20"/>
          <w:rFonts w:ascii="Times New Roman" w:hAnsi="Times New Roman" w:cs="Times New Roman" w:hint="eastAsia"/>
        </w:rPr>
        <w:t>及时推送项目</w:t>
      </w:r>
      <w:r>
        <w:rPr>
          <w:rStyle w:val="20"/>
          <w:rFonts w:ascii="Times New Roman" w:hAnsi="Times New Roman" w:cs="Times New Roman"/>
        </w:rPr>
        <w:t>。</w:t>
      </w:r>
      <w:r w:rsidR="00257C20">
        <w:rPr>
          <w:rFonts w:cs="Times New Roman"/>
          <w:szCs w:val="32"/>
        </w:rPr>
        <w:t>各</w:t>
      </w:r>
      <w:r w:rsidR="00257C20">
        <w:rPr>
          <w:rFonts w:cs="Times New Roman" w:hint="eastAsia"/>
          <w:szCs w:val="32"/>
        </w:rPr>
        <w:t>县区</w:t>
      </w:r>
      <w:r w:rsidR="00257C20">
        <w:rPr>
          <w:rFonts w:cs="Times New Roman"/>
          <w:szCs w:val="32"/>
        </w:rPr>
        <w:t>发展改革</w:t>
      </w:r>
      <w:r w:rsidR="00257C20">
        <w:rPr>
          <w:rFonts w:cs="Times New Roman" w:hint="eastAsia"/>
          <w:szCs w:val="32"/>
        </w:rPr>
        <w:t>部门</w:t>
      </w:r>
      <w:r>
        <w:rPr>
          <w:rFonts w:cs="Times New Roman" w:hint="eastAsia"/>
          <w:szCs w:val="32"/>
        </w:rPr>
        <w:t>商住</w:t>
      </w:r>
      <w:r>
        <w:rPr>
          <w:rFonts w:cs="Times New Roman" w:hint="eastAsia"/>
          <w:szCs w:val="32"/>
        </w:rPr>
        <w:t>建</w:t>
      </w:r>
      <w:r>
        <w:rPr>
          <w:rFonts w:cs="Times New Roman" w:hint="eastAsia"/>
          <w:szCs w:val="32"/>
        </w:rPr>
        <w:t>部门，严格按照《中央预算内投资保障性安居工程专项管理暂行办法》有关规定，统筹考虑本地区财政承受能力、政府投资能力和本地区建设需求，抓紧组织开展保障性安居工程</w:t>
      </w:r>
      <w:r>
        <w:rPr>
          <w:rFonts w:cs="Times New Roman" w:hint="eastAsia"/>
          <w:szCs w:val="32"/>
        </w:rPr>
        <w:t>2022</w:t>
      </w:r>
      <w:r>
        <w:rPr>
          <w:rFonts w:cs="Times New Roman" w:hint="eastAsia"/>
          <w:szCs w:val="32"/>
        </w:rPr>
        <w:t>年第一批中央预算内投资计划申报工作</w:t>
      </w:r>
      <w:r>
        <w:rPr>
          <w:rFonts w:cs="Times New Roman" w:hint="eastAsia"/>
          <w:szCs w:val="32"/>
        </w:rPr>
        <w:t>，</w:t>
      </w:r>
      <w:r>
        <w:rPr>
          <w:rFonts w:cs="Times New Roman"/>
          <w:szCs w:val="32"/>
        </w:rPr>
        <w:t>要结合</w:t>
      </w:r>
      <w:r>
        <w:rPr>
          <w:rFonts w:cs="Times New Roman" w:hint="eastAsia"/>
          <w:szCs w:val="32"/>
        </w:rPr>
        <w:t>住建部门</w:t>
      </w:r>
      <w:r>
        <w:rPr>
          <w:rFonts w:cs="Times New Roman"/>
          <w:szCs w:val="32"/>
        </w:rPr>
        <w:t>的中央补助支持改造计划，于</w:t>
      </w:r>
      <w:r>
        <w:rPr>
          <w:rFonts w:cs="Times New Roman"/>
          <w:szCs w:val="32"/>
        </w:rPr>
        <w:t>1</w:t>
      </w:r>
      <w:r>
        <w:rPr>
          <w:rFonts w:cs="Times New Roman" w:hint="eastAsia"/>
          <w:szCs w:val="32"/>
        </w:rPr>
        <w:t>1</w:t>
      </w:r>
      <w:r>
        <w:rPr>
          <w:rFonts w:cs="Times New Roman"/>
          <w:szCs w:val="32"/>
        </w:rPr>
        <w:t>月</w:t>
      </w:r>
      <w:r w:rsidR="00257C20">
        <w:rPr>
          <w:rFonts w:cs="Times New Roman"/>
          <w:szCs w:val="32"/>
        </w:rPr>
        <w:t>26</w:t>
      </w:r>
      <w:r>
        <w:rPr>
          <w:rFonts w:cs="Times New Roman"/>
          <w:szCs w:val="32"/>
        </w:rPr>
        <w:t>日前正式上报</w:t>
      </w:r>
      <w:r>
        <w:rPr>
          <w:rFonts w:cs="Times New Roman"/>
          <w:szCs w:val="32"/>
        </w:rPr>
        <w:t>20</w:t>
      </w:r>
      <w:r>
        <w:rPr>
          <w:rFonts w:cs="Times New Roman" w:hint="eastAsia"/>
          <w:szCs w:val="32"/>
        </w:rPr>
        <w:t>22</w:t>
      </w:r>
      <w:r>
        <w:rPr>
          <w:rFonts w:cs="Times New Roman" w:hint="eastAsia"/>
          <w:szCs w:val="32"/>
        </w:rPr>
        <w:t>投资计划请示文件，盖章部门对内容真实性负责。</w:t>
      </w:r>
      <w:r>
        <w:rPr>
          <w:rFonts w:cs="Times New Roman"/>
          <w:szCs w:val="32"/>
        </w:rPr>
        <w:t>在申报正式文件中简要介绍</w:t>
      </w:r>
      <w:r>
        <w:rPr>
          <w:rFonts w:cs="Times New Roman" w:hint="eastAsia"/>
          <w:szCs w:val="32"/>
        </w:rPr>
        <w:t>近两年计划执行情况和</w:t>
      </w:r>
      <w:r>
        <w:rPr>
          <w:rFonts w:cs="Times New Roman"/>
          <w:szCs w:val="32"/>
        </w:rPr>
        <w:t>本次申报项目总体情况，包括项目个数、总投资</w:t>
      </w:r>
      <w:r>
        <w:rPr>
          <w:rFonts w:cs="Times New Roman" w:hint="eastAsia"/>
          <w:szCs w:val="32"/>
        </w:rPr>
        <w:t>（</w:t>
      </w:r>
      <w:r>
        <w:rPr>
          <w:rFonts w:cs="Times New Roman" w:hint="eastAsia"/>
          <w:szCs w:val="32"/>
        </w:rPr>
        <w:t>建安投资</w:t>
      </w:r>
      <w:r>
        <w:rPr>
          <w:rFonts w:cs="Times New Roman" w:hint="eastAsia"/>
          <w:szCs w:val="32"/>
        </w:rPr>
        <w:t>）</w:t>
      </w:r>
      <w:r>
        <w:rPr>
          <w:rFonts w:cs="Times New Roman"/>
          <w:szCs w:val="32"/>
        </w:rPr>
        <w:t>、拟申请中央预算内资金等。</w:t>
      </w:r>
      <w:r>
        <w:rPr>
          <w:rFonts w:cs="Times New Roman" w:hint="eastAsia"/>
          <w:szCs w:val="32"/>
        </w:rPr>
        <w:t>通过</w:t>
      </w:r>
      <w:r>
        <w:rPr>
          <w:rFonts w:cs="Times New Roman"/>
          <w:szCs w:val="32"/>
        </w:rPr>
        <w:t>国家重大项目库将申报项目推送至省发展改革委城市处（</w:t>
      </w:r>
      <w:r>
        <w:rPr>
          <w:rFonts w:eastAsia="楷体_GB2312" w:cs="Times New Roman"/>
          <w:szCs w:val="32"/>
        </w:rPr>
        <w:t>辅助标识</w:t>
      </w:r>
      <w:r>
        <w:rPr>
          <w:rFonts w:eastAsia="楷体_GB2312" w:cs="Times New Roman"/>
          <w:szCs w:val="32"/>
        </w:rPr>
        <w:t>1</w:t>
      </w:r>
      <w:r>
        <w:rPr>
          <w:rFonts w:eastAsia="楷体_GB2312" w:cs="Times New Roman"/>
          <w:szCs w:val="32"/>
        </w:rPr>
        <w:t>填写</w:t>
      </w:r>
      <w:r>
        <w:rPr>
          <w:rFonts w:eastAsia="楷体_GB2312" w:cs="Times New Roman"/>
          <w:szCs w:val="32"/>
        </w:rPr>
        <w:t>“20</w:t>
      </w:r>
      <w:r>
        <w:rPr>
          <w:rFonts w:eastAsia="楷体_GB2312" w:cs="Times New Roman" w:hint="eastAsia"/>
          <w:szCs w:val="32"/>
        </w:rPr>
        <w:t>22</w:t>
      </w:r>
      <w:r>
        <w:rPr>
          <w:rFonts w:eastAsia="楷体_GB2312" w:cs="Times New Roman"/>
          <w:szCs w:val="32"/>
        </w:rPr>
        <w:t>年</w:t>
      </w:r>
      <w:r>
        <w:rPr>
          <w:rFonts w:eastAsia="楷体_GB2312" w:cs="Times New Roman" w:hint="eastAsia"/>
          <w:szCs w:val="32"/>
        </w:rPr>
        <w:t>老旧小区第一批</w:t>
      </w:r>
      <w:r>
        <w:rPr>
          <w:rFonts w:eastAsia="楷体_GB2312" w:cs="Times New Roman"/>
          <w:szCs w:val="32"/>
        </w:rPr>
        <w:t>”</w:t>
      </w:r>
      <w:r>
        <w:rPr>
          <w:rFonts w:eastAsia="楷体_GB2312" w:cs="Times New Roman" w:hint="eastAsia"/>
          <w:szCs w:val="32"/>
        </w:rPr>
        <w:t>或</w:t>
      </w:r>
      <w:r>
        <w:rPr>
          <w:rFonts w:eastAsia="楷体_GB2312" w:cs="Times New Roman"/>
          <w:szCs w:val="32"/>
        </w:rPr>
        <w:t>“20</w:t>
      </w:r>
      <w:r>
        <w:rPr>
          <w:rFonts w:eastAsia="楷体_GB2312" w:cs="Times New Roman" w:hint="eastAsia"/>
          <w:szCs w:val="32"/>
        </w:rPr>
        <w:t>22</w:t>
      </w:r>
      <w:r>
        <w:rPr>
          <w:rFonts w:eastAsia="楷体_GB2312" w:cs="Times New Roman"/>
          <w:szCs w:val="32"/>
        </w:rPr>
        <w:t>年</w:t>
      </w:r>
      <w:r>
        <w:rPr>
          <w:rFonts w:eastAsia="楷体_GB2312" w:cs="Times New Roman" w:hint="eastAsia"/>
          <w:szCs w:val="32"/>
        </w:rPr>
        <w:t>棚户区改造第一批</w:t>
      </w:r>
      <w:r>
        <w:rPr>
          <w:rFonts w:eastAsia="楷体_GB2312" w:cs="Times New Roman"/>
          <w:szCs w:val="32"/>
        </w:rPr>
        <w:t>”</w:t>
      </w:r>
      <w:r>
        <w:rPr>
          <w:rFonts w:cs="Times New Roman"/>
          <w:szCs w:val="32"/>
        </w:rPr>
        <w:t>），在国家重大项目库填写项目信息时，必须填入</w:t>
      </w:r>
      <w:r>
        <w:rPr>
          <w:rFonts w:cs="Times New Roman"/>
          <w:szCs w:val="32"/>
        </w:rPr>
        <w:t>24</w:t>
      </w:r>
      <w:r>
        <w:rPr>
          <w:rFonts w:cs="Times New Roman"/>
          <w:szCs w:val="32"/>
        </w:rPr>
        <w:t>位项目代码并验证通过。</w:t>
      </w:r>
    </w:p>
    <w:p w14:paraId="4A6EA564" w14:textId="454DD259" w:rsidR="00B34E1C" w:rsidRDefault="008F4815">
      <w:pPr>
        <w:spacing w:line="360" w:lineRule="auto"/>
        <w:ind w:firstLineChars="200" w:firstLine="640"/>
        <w:rPr>
          <w:rFonts w:cs="Times New Roman"/>
          <w:szCs w:val="32"/>
        </w:rPr>
      </w:pPr>
      <w:r>
        <w:rPr>
          <w:rStyle w:val="20"/>
          <w:rFonts w:ascii="Times New Roman" w:hAnsi="Times New Roman" w:cs="Times New Roman"/>
        </w:rPr>
        <w:lastRenderedPageBreak/>
        <w:t>（二）严格</w:t>
      </w:r>
      <w:r>
        <w:rPr>
          <w:rStyle w:val="20"/>
          <w:rFonts w:ascii="Times New Roman" w:hAnsi="Times New Roman" w:cs="Times New Roman" w:hint="eastAsia"/>
        </w:rPr>
        <w:t>项目</w:t>
      </w:r>
      <w:r>
        <w:rPr>
          <w:rStyle w:val="20"/>
          <w:rFonts w:ascii="Times New Roman" w:hAnsi="Times New Roman" w:cs="Times New Roman"/>
        </w:rPr>
        <w:t>审查。</w:t>
      </w:r>
      <w:r>
        <w:rPr>
          <w:rFonts w:cs="Times New Roman" w:hint="eastAsia"/>
          <w:b/>
          <w:bCs/>
          <w:szCs w:val="32"/>
        </w:rPr>
        <w:t>本批计划针对城镇老旧小区改造和城镇棚户区改造配套基础设施建设给予投资补助支持，</w:t>
      </w:r>
      <w:r>
        <w:rPr>
          <w:rFonts w:cs="Times New Roman" w:hint="eastAsia"/>
          <w:szCs w:val="32"/>
        </w:rPr>
        <w:t>各地区应严格把关拟支持项目，前期工作不成熟、不能按时开工的项目不得纳入需求范围，地方建设资金不落实的项目不得纳入，项目单位被列入严重失信主体名单的不得纳入，单独的污水处理设施及其配套管网建设项目不得纳入等。要防范地方政</w:t>
      </w:r>
      <w:r>
        <w:rPr>
          <w:rFonts w:cs="Times New Roman" w:hint="eastAsia"/>
          <w:szCs w:val="32"/>
        </w:rPr>
        <w:t>府隐性债务风险，请示文件应注明“经认真审核，所报投资计划符合我</w:t>
      </w:r>
      <w:r w:rsidR="00257C20">
        <w:rPr>
          <w:rFonts w:cs="Times New Roman" w:hint="eastAsia"/>
          <w:szCs w:val="32"/>
        </w:rPr>
        <w:t>县</w:t>
      </w:r>
      <w:r>
        <w:rPr>
          <w:rFonts w:cs="Times New Roman" w:hint="eastAsia"/>
          <w:szCs w:val="32"/>
        </w:rPr>
        <w:t>（</w:t>
      </w:r>
      <w:r w:rsidR="00257C20">
        <w:rPr>
          <w:rFonts w:cs="Times New Roman" w:hint="eastAsia"/>
          <w:szCs w:val="32"/>
        </w:rPr>
        <w:t>区</w:t>
      </w:r>
      <w:r>
        <w:rPr>
          <w:rFonts w:cs="Times New Roman" w:hint="eastAsia"/>
          <w:szCs w:val="32"/>
        </w:rPr>
        <w:t>）财政承受能力和政府投资能力，不会造成地方政府隐性债务”，否则需重新申报。</w:t>
      </w:r>
      <w:r>
        <w:rPr>
          <w:rStyle w:val="20"/>
          <w:rFonts w:ascii="Times New Roman" w:eastAsia="仿宋_GB2312" w:hAnsi="Times New Roman" w:cs="Times New Roman"/>
        </w:rPr>
        <w:t>各地发展改革部门要会同住房城乡建设等部门，对拟上报的老旧小区改造项目进行联合审核，确保改造计划与本地区财政承受能力相匹配，确保项目建设内容、标准符合国家要求，</w:t>
      </w:r>
      <w:r>
        <w:rPr>
          <w:rStyle w:val="20"/>
          <w:rFonts w:ascii="Times New Roman" w:eastAsia="仿宋_GB2312" w:hAnsi="Times New Roman" w:cs="Times New Roman" w:hint="eastAsia"/>
        </w:rPr>
        <w:t>防止</w:t>
      </w:r>
      <w:r>
        <w:rPr>
          <w:rStyle w:val="20"/>
          <w:rFonts w:ascii="Times New Roman" w:eastAsia="仿宋_GB2312" w:hAnsi="Times New Roman" w:cs="Times New Roman"/>
        </w:rPr>
        <w:t>将不符合条件的小区及不与小区</w:t>
      </w:r>
      <w:r>
        <w:rPr>
          <w:rStyle w:val="20"/>
          <w:rFonts w:ascii="Times New Roman" w:eastAsia="仿宋_GB2312" w:hAnsi="Times New Roman" w:cs="Times New Roman" w:hint="eastAsia"/>
        </w:rPr>
        <w:t>改造</w:t>
      </w:r>
      <w:r>
        <w:rPr>
          <w:rStyle w:val="20"/>
          <w:rFonts w:ascii="Times New Roman" w:eastAsia="仿宋_GB2312" w:hAnsi="Times New Roman" w:cs="Times New Roman"/>
        </w:rPr>
        <w:t>直接相关的内容</w:t>
      </w:r>
      <w:r>
        <w:rPr>
          <w:rStyle w:val="20"/>
          <w:rFonts w:ascii="Times New Roman" w:eastAsia="仿宋_GB2312" w:hAnsi="Times New Roman" w:cs="Times New Roman"/>
        </w:rPr>
        <w:t>“</w:t>
      </w:r>
      <w:r>
        <w:rPr>
          <w:rStyle w:val="20"/>
          <w:rFonts w:ascii="Times New Roman" w:eastAsia="仿宋_GB2312" w:hAnsi="Times New Roman" w:cs="Times New Roman"/>
        </w:rPr>
        <w:t>搭车</w:t>
      </w:r>
      <w:r>
        <w:rPr>
          <w:rStyle w:val="20"/>
          <w:rFonts w:ascii="Times New Roman" w:eastAsia="仿宋_GB2312" w:hAnsi="Times New Roman" w:cs="Times New Roman"/>
        </w:rPr>
        <w:t>”</w:t>
      </w:r>
      <w:r>
        <w:rPr>
          <w:rStyle w:val="20"/>
          <w:rFonts w:ascii="Times New Roman" w:eastAsia="仿宋_GB2312" w:hAnsi="Times New Roman" w:cs="Times New Roman"/>
        </w:rPr>
        <w:t>申报、套取中央预算内资金。</w:t>
      </w:r>
    </w:p>
    <w:p w14:paraId="11CBB9AF" w14:textId="77777777" w:rsidR="00B34E1C" w:rsidRDefault="008F4815">
      <w:pPr>
        <w:spacing w:line="360" w:lineRule="auto"/>
        <w:ind w:firstLineChars="196" w:firstLine="627"/>
        <w:rPr>
          <w:rFonts w:cs="Times New Roman"/>
          <w:szCs w:val="32"/>
        </w:rPr>
      </w:pPr>
      <w:r>
        <w:rPr>
          <w:rStyle w:val="20"/>
          <w:rFonts w:ascii="Times New Roman" w:hAnsi="Times New Roman" w:cs="Times New Roman"/>
        </w:rPr>
        <w:t>（三）</w:t>
      </w:r>
      <w:r>
        <w:rPr>
          <w:rStyle w:val="20"/>
          <w:rFonts w:ascii="Times New Roman" w:hAnsi="Times New Roman" w:cs="Times New Roman" w:hint="eastAsia"/>
        </w:rPr>
        <w:t>强化项目实施</w:t>
      </w:r>
      <w:r>
        <w:rPr>
          <w:rStyle w:val="20"/>
          <w:rFonts w:ascii="Times New Roman" w:hAnsi="Times New Roman" w:cs="Times New Roman"/>
        </w:rPr>
        <w:t>。</w:t>
      </w:r>
      <w:r>
        <w:rPr>
          <w:rFonts w:cs="Times New Roman"/>
          <w:szCs w:val="32"/>
        </w:rPr>
        <w:t>各</w:t>
      </w:r>
      <w:r>
        <w:rPr>
          <w:rFonts w:cs="Times New Roman" w:hint="eastAsia"/>
          <w:szCs w:val="32"/>
        </w:rPr>
        <w:t>地</w:t>
      </w:r>
      <w:r>
        <w:rPr>
          <w:rFonts w:cs="Times New Roman"/>
          <w:szCs w:val="32"/>
        </w:rPr>
        <w:t>发展改革部门要认真审核申报项目信息，确保上报正式文件以及国家重大项目库中项目信息填报准确无误，</w:t>
      </w:r>
      <w:r>
        <w:rPr>
          <w:rFonts w:cs="Times New Roman"/>
          <w:szCs w:val="32"/>
        </w:rPr>
        <w:t>20</w:t>
      </w:r>
      <w:r>
        <w:rPr>
          <w:rFonts w:cs="Times New Roman" w:hint="eastAsia"/>
          <w:szCs w:val="32"/>
        </w:rPr>
        <w:t>22</w:t>
      </w:r>
      <w:r>
        <w:rPr>
          <w:rFonts w:cs="Times New Roman"/>
          <w:szCs w:val="32"/>
        </w:rPr>
        <w:t>年投资计划一旦下达，原则上不再进行更改和调整。同一个项目原则上只安排一次中央预算内投资，严禁将同一小区配套基础设施分割分期多次申报。投资计划下达</w:t>
      </w:r>
      <w:r>
        <w:rPr>
          <w:rFonts w:cs="Times New Roman"/>
          <w:szCs w:val="32"/>
        </w:rPr>
        <w:t>3</w:t>
      </w:r>
      <w:r>
        <w:rPr>
          <w:rFonts w:cs="Times New Roman"/>
          <w:szCs w:val="32"/>
        </w:rPr>
        <w:t>个月后，各地要对项目开工情况和实施进度进行摸底，对未开工项目，要查明原因，严肃问责。</w:t>
      </w:r>
    </w:p>
    <w:p w14:paraId="4F9F2592" w14:textId="77777777" w:rsidR="00B34E1C" w:rsidRDefault="008F4815">
      <w:pPr>
        <w:spacing w:line="360" w:lineRule="auto"/>
        <w:ind w:firstLineChars="196" w:firstLine="627"/>
        <w:rPr>
          <w:rFonts w:eastAsia="黑体" w:cs="Times New Roman"/>
          <w:szCs w:val="32"/>
        </w:rPr>
      </w:pPr>
      <w:r>
        <w:rPr>
          <w:rFonts w:eastAsia="黑体" w:cs="Times New Roman"/>
          <w:szCs w:val="32"/>
        </w:rPr>
        <w:t>三、全面落实责任</w:t>
      </w:r>
    </w:p>
    <w:p w14:paraId="27713851" w14:textId="11AF40BA" w:rsidR="00B34E1C" w:rsidRDefault="008F4815">
      <w:pPr>
        <w:spacing w:line="360" w:lineRule="auto"/>
        <w:ind w:firstLineChars="200" w:firstLine="640"/>
        <w:rPr>
          <w:rFonts w:cs="Times New Roman"/>
          <w:szCs w:val="32"/>
        </w:rPr>
      </w:pPr>
      <w:r>
        <w:rPr>
          <w:rStyle w:val="20"/>
          <w:rFonts w:ascii="Times New Roman" w:hAnsi="Times New Roman" w:cs="Times New Roman"/>
        </w:rPr>
        <w:lastRenderedPageBreak/>
        <w:t>（一）落实项目单位主体责任。</w:t>
      </w:r>
      <w:r>
        <w:rPr>
          <w:rFonts w:cs="Times New Roman"/>
          <w:szCs w:val="32"/>
        </w:rPr>
        <w:t>各</w:t>
      </w:r>
      <w:r w:rsidR="00257C20">
        <w:rPr>
          <w:rFonts w:cs="Times New Roman" w:hint="eastAsia"/>
          <w:szCs w:val="32"/>
        </w:rPr>
        <w:t>县区</w:t>
      </w:r>
      <w:r>
        <w:rPr>
          <w:rFonts w:cs="Times New Roman"/>
          <w:szCs w:val="32"/>
        </w:rPr>
        <w:t>在申报投资计划时，</w:t>
      </w:r>
      <w:r>
        <w:rPr>
          <w:rFonts w:cs="Times New Roman" w:hint="eastAsia"/>
          <w:szCs w:val="32"/>
        </w:rPr>
        <w:t>必须</w:t>
      </w:r>
      <w:r>
        <w:rPr>
          <w:rFonts w:cs="Times New Roman"/>
          <w:szCs w:val="32"/>
        </w:rPr>
        <w:t>明确项目所在</w:t>
      </w:r>
      <w:r>
        <w:rPr>
          <w:rFonts w:cs="Times New Roman"/>
          <w:szCs w:val="32"/>
        </w:rPr>
        <w:t>县（区）行业主管部门作为每个项目的项目（法人）单位，项目责任人为项目单位的相关分管领导，并随投资计划申报文件一并报送。项目单位作为责任主体及其负责人作为项目责任人，要加强项目管理，</w:t>
      </w:r>
      <w:r>
        <w:rPr>
          <w:rFonts w:cs="Times New Roman"/>
          <w:szCs w:val="32"/>
        </w:rPr>
        <w:t>积极开展项目前期工作，按照批复组织项目实施，及时开工建设、准确报告建设进展和进度数据，管好用好投资，如期保质保量完工投用。</w:t>
      </w:r>
    </w:p>
    <w:p w14:paraId="3D8A52F1" w14:textId="65633135" w:rsidR="00B34E1C" w:rsidRDefault="008F4815">
      <w:pPr>
        <w:spacing w:line="360" w:lineRule="auto"/>
        <w:ind w:firstLineChars="196" w:firstLine="627"/>
        <w:rPr>
          <w:rFonts w:cs="Times New Roman"/>
          <w:szCs w:val="32"/>
        </w:rPr>
      </w:pPr>
      <w:r>
        <w:rPr>
          <w:rStyle w:val="20"/>
          <w:rFonts w:ascii="Times New Roman" w:hAnsi="Times New Roman" w:cs="Times New Roman"/>
        </w:rPr>
        <w:t>（二）落实日常监管直接责任。</w:t>
      </w:r>
      <w:r>
        <w:rPr>
          <w:rFonts w:cs="Times New Roman"/>
          <w:szCs w:val="32"/>
        </w:rPr>
        <w:t>按照谁申报谁监管的原则，应明确项目所在</w:t>
      </w:r>
      <w:r>
        <w:rPr>
          <w:rFonts w:cs="Times New Roman"/>
          <w:szCs w:val="32"/>
        </w:rPr>
        <w:t>县（区）政府督查部门或发展改革部门作为项目日常监管直接责任单位，监管责任人为日常监管直接责任单位的相关分管领导。项目日常监管直接责任单位对项目申报、建设管理、信息报送等履行日常监管责任。</w:t>
      </w:r>
      <w:r>
        <w:rPr>
          <w:rFonts w:cs="Times New Roman" w:hint="eastAsia"/>
          <w:szCs w:val="32"/>
        </w:rPr>
        <w:t>要抓好项目工程质量和施工安全监管，加大配套基础设施建设力度，强化要素保障和政策支持，改善周边环境和公共服务水平。项目完工后，要按规定组</w:t>
      </w:r>
      <w:r>
        <w:rPr>
          <w:rFonts w:cs="Times New Roman" w:hint="eastAsia"/>
          <w:szCs w:val="32"/>
        </w:rPr>
        <w:t>织验收。</w:t>
      </w:r>
    </w:p>
    <w:p w14:paraId="7E9CC761" w14:textId="09394650" w:rsidR="00B34E1C" w:rsidRDefault="008F4815">
      <w:pPr>
        <w:spacing w:line="360" w:lineRule="auto"/>
        <w:ind w:firstLineChars="200" w:firstLine="640"/>
      </w:pPr>
      <w:r>
        <w:rPr>
          <w:rStyle w:val="20"/>
          <w:rFonts w:ascii="Times New Roman" w:hAnsi="Times New Roman" w:cs="Times New Roman"/>
        </w:rPr>
        <w:t>（三）落实</w:t>
      </w:r>
      <w:r>
        <w:rPr>
          <w:rStyle w:val="20"/>
          <w:rFonts w:ascii="Times New Roman" w:hAnsi="Times New Roman" w:cs="Times New Roman"/>
        </w:rPr>
        <w:t>县</w:t>
      </w:r>
      <w:r w:rsidR="005F5AB4">
        <w:rPr>
          <w:rStyle w:val="20"/>
          <w:rFonts w:ascii="Times New Roman" w:hAnsi="Times New Roman" w:cs="Times New Roman" w:hint="eastAsia"/>
        </w:rPr>
        <w:t>区</w:t>
      </w:r>
      <w:r>
        <w:rPr>
          <w:rStyle w:val="20"/>
          <w:rFonts w:ascii="Times New Roman" w:hAnsi="Times New Roman" w:cs="Times New Roman"/>
        </w:rPr>
        <w:t>属地监管责任。</w:t>
      </w:r>
      <w:r>
        <w:rPr>
          <w:rFonts w:cs="Times New Roman"/>
          <w:szCs w:val="32"/>
        </w:rPr>
        <w:t>县</w:t>
      </w:r>
      <w:r w:rsidR="005F5AB4">
        <w:rPr>
          <w:rFonts w:cs="Times New Roman" w:hint="eastAsia"/>
          <w:szCs w:val="32"/>
        </w:rPr>
        <w:t>区</w:t>
      </w:r>
      <w:r>
        <w:rPr>
          <w:rFonts w:cs="Times New Roman"/>
          <w:szCs w:val="32"/>
        </w:rPr>
        <w:t>人民政府</w:t>
      </w:r>
      <w:r w:rsidR="005F5AB4">
        <w:rPr>
          <w:rFonts w:cs="Times New Roman" w:hint="eastAsia"/>
          <w:szCs w:val="32"/>
        </w:rPr>
        <w:t>、管委会</w:t>
      </w:r>
      <w:r>
        <w:rPr>
          <w:rFonts w:cs="Times New Roman"/>
          <w:szCs w:val="32"/>
        </w:rPr>
        <w:t>按照隶属关系加强本行政区域内老旧小区改造配套基础设施建设项目的实施和监管，加大项目推进力度，积极做好规划、土地、环保、水电路气暖通讯等配合实施工作，落实配套资金支持，多渠道筹措建设资金，确保项目建设按计划实施。</w:t>
      </w:r>
    </w:p>
    <w:p w14:paraId="5F99E0A7" w14:textId="77777777" w:rsidR="00B34E1C" w:rsidRDefault="00B34E1C">
      <w:pPr>
        <w:spacing w:line="360" w:lineRule="auto"/>
        <w:ind w:firstLineChars="200" w:firstLine="640"/>
        <w:rPr>
          <w:rFonts w:cs="Times New Roman"/>
          <w:szCs w:val="32"/>
        </w:rPr>
      </w:pPr>
    </w:p>
    <w:p w14:paraId="2D4C4FCB" w14:textId="77777777" w:rsidR="00B34E1C" w:rsidRDefault="008F4815">
      <w:pPr>
        <w:spacing w:line="360" w:lineRule="auto"/>
        <w:ind w:leftChars="200" w:left="1600" w:hangingChars="300" w:hanging="960"/>
        <w:rPr>
          <w:rFonts w:cs="Times New Roman"/>
          <w:szCs w:val="32"/>
        </w:rPr>
      </w:pPr>
      <w:r>
        <w:rPr>
          <w:rFonts w:cs="Times New Roman"/>
          <w:szCs w:val="32"/>
        </w:rPr>
        <w:t>附件：</w:t>
      </w:r>
      <w:r>
        <w:rPr>
          <w:rFonts w:cs="Times New Roman" w:hint="eastAsia"/>
          <w:szCs w:val="32"/>
        </w:rPr>
        <w:t>1</w:t>
      </w:r>
      <w:r>
        <w:rPr>
          <w:rFonts w:cs="Times New Roman"/>
          <w:szCs w:val="32"/>
        </w:rPr>
        <w:t xml:space="preserve">. </w:t>
      </w:r>
      <w:r>
        <w:rPr>
          <w:rFonts w:cs="Times New Roman" w:hint="eastAsia"/>
          <w:szCs w:val="32"/>
        </w:rPr>
        <w:t>2022</w:t>
      </w:r>
      <w:r>
        <w:rPr>
          <w:rFonts w:cs="Times New Roman" w:hint="eastAsia"/>
          <w:szCs w:val="32"/>
        </w:rPr>
        <w:t>年保障性安居工程</w:t>
      </w:r>
      <w:r>
        <w:rPr>
          <w:rFonts w:cs="Times New Roman"/>
          <w:szCs w:val="32"/>
        </w:rPr>
        <w:t>配套基础设施建设中央预算内资金申报要件</w:t>
      </w:r>
    </w:p>
    <w:p w14:paraId="639DF284" w14:textId="195D02BB" w:rsidR="00B34E1C" w:rsidRDefault="008F4815">
      <w:pPr>
        <w:spacing w:line="360" w:lineRule="auto"/>
        <w:ind w:leftChars="500" w:left="1600"/>
        <w:rPr>
          <w:rFonts w:cs="Times New Roman"/>
          <w:szCs w:val="32"/>
        </w:rPr>
      </w:pPr>
      <w:r>
        <w:rPr>
          <w:rFonts w:cs="Times New Roman" w:hint="eastAsia"/>
          <w:szCs w:val="32"/>
        </w:rPr>
        <w:t>2. XX</w:t>
      </w:r>
      <w:r w:rsidR="005F5AB4">
        <w:rPr>
          <w:rFonts w:cs="Times New Roman" w:hint="eastAsia"/>
          <w:szCs w:val="32"/>
        </w:rPr>
        <w:t>县</w:t>
      </w:r>
      <w:r>
        <w:rPr>
          <w:rFonts w:cs="Times New Roman" w:hint="eastAsia"/>
          <w:szCs w:val="32"/>
        </w:rPr>
        <w:t>（</w:t>
      </w:r>
      <w:r w:rsidR="005F5AB4">
        <w:rPr>
          <w:rFonts w:cs="Times New Roman" w:hint="eastAsia"/>
          <w:szCs w:val="32"/>
        </w:rPr>
        <w:t>区</w:t>
      </w:r>
      <w:r>
        <w:rPr>
          <w:rFonts w:cs="Times New Roman" w:hint="eastAsia"/>
          <w:szCs w:val="32"/>
        </w:rPr>
        <w:t>）保障性安居工程专项</w:t>
      </w:r>
      <w:r>
        <w:rPr>
          <w:rFonts w:cs="Times New Roman" w:hint="eastAsia"/>
          <w:szCs w:val="32"/>
        </w:rPr>
        <w:t>2021</w:t>
      </w:r>
      <w:r>
        <w:rPr>
          <w:rFonts w:cs="Times New Roman" w:hint="eastAsia"/>
          <w:szCs w:val="32"/>
        </w:rPr>
        <w:t>年中央预算内投资支持项目和相关情况汇总表</w:t>
      </w:r>
    </w:p>
    <w:p w14:paraId="3D6D8EA4" w14:textId="77777777" w:rsidR="00B34E1C" w:rsidRDefault="008F4815">
      <w:pPr>
        <w:spacing w:line="360" w:lineRule="auto"/>
        <w:ind w:leftChars="500" w:left="1600"/>
        <w:rPr>
          <w:rFonts w:cs="Times New Roman"/>
          <w:szCs w:val="32"/>
        </w:rPr>
      </w:pPr>
      <w:r>
        <w:rPr>
          <w:rFonts w:cs="Times New Roman" w:hint="eastAsia"/>
          <w:szCs w:val="32"/>
        </w:rPr>
        <w:t xml:space="preserve">3. </w:t>
      </w:r>
      <w:r>
        <w:rPr>
          <w:rFonts w:cs="Times New Roman" w:hint="eastAsia"/>
          <w:szCs w:val="32"/>
        </w:rPr>
        <w:t>2022</w:t>
      </w:r>
      <w:r>
        <w:rPr>
          <w:rFonts w:cs="Times New Roman" w:hint="eastAsia"/>
          <w:szCs w:val="32"/>
        </w:rPr>
        <w:t>年保障性安居工程配套基础设施建设中央预算内投资计划申报备选项目表（样表）</w:t>
      </w:r>
    </w:p>
    <w:p w14:paraId="2F05F781" w14:textId="72A266B2" w:rsidR="00B34E1C" w:rsidRDefault="008F4815">
      <w:pPr>
        <w:spacing w:line="360" w:lineRule="auto"/>
        <w:ind w:leftChars="494" w:left="1607" w:hangingChars="8" w:hanging="26"/>
        <w:rPr>
          <w:rFonts w:cs="Times New Roman"/>
          <w:szCs w:val="32"/>
        </w:rPr>
      </w:pPr>
      <w:r>
        <w:rPr>
          <w:rFonts w:cs="Times New Roman" w:hint="eastAsia"/>
          <w:szCs w:val="32"/>
        </w:rPr>
        <w:tab/>
        <w:t>4.XX</w:t>
      </w:r>
      <w:r w:rsidR="005F5AB4">
        <w:rPr>
          <w:rFonts w:cs="Times New Roman" w:hint="eastAsia"/>
          <w:szCs w:val="32"/>
        </w:rPr>
        <w:t>县（区）</w:t>
      </w:r>
      <w:r>
        <w:rPr>
          <w:rFonts w:cs="Times New Roman" w:hint="eastAsia"/>
          <w:szCs w:val="32"/>
        </w:rPr>
        <w:t>保障性安居工程</w:t>
      </w:r>
      <w:r>
        <w:rPr>
          <w:rFonts w:cs="Times New Roman" w:hint="eastAsia"/>
          <w:szCs w:val="32"/>
        </w:rPr>
        <w:t>2022</w:t>
      </w:r>
      <w:r>
        <w:rPr>
          <w:rFonts w:cs="Times New Roman" w:hint="eastAsia"/>
          <w:szCs w:val="32"/>
        </w:rPr>
        <w:t>年第一批中央预算内投资绩效目标表</w:t>
      </w:r>
    </w:p>
    <w:p w14:paraId="12F4E61C" w14:textId="77777777" w:rsidR="00B34E1C" w:rsidRDefault="008F4815">
      <w:pPr>
        <w:spacing w:line="360" w:lineRule="auto"/>
        <w:ind w:leftChars="494" w:left="1827" w:hangingChars="77" w:hanging="246"/>
        <w:rPr>
          <w:rFonts w:cs="Times New Roman"/>
          <w:szCs w:val="32"/>
        </w:rPr>
      </w:pPr>
      <w:r>
        <w:rPr>
          <w:rFonts w:cs="Times New Roman" w:hint="eastAsia"/>
          <w:szCs w:val="32"/>
        </w:rPr>
        <w:t>5.2022</w:t>
      </w:r>
      <w:r>
        <w:rPr>
          <w:rFonts w:cs="Times New Roman" w:hint="eastAsia"/>
          <w:szCs w:val="32"/>
        </w:rPr>
        <w:t>年中央预算内投资拟支持项目基本情况表</w:t>
      </w:r>
    </w:p>
    <w:p w14:paraId="582C7645" w14:textId="59D92BE2" w:rsidR="00B34E1C" w:rsidRDefault="008F4815">
      <w:pPr>
        <w:spacing w:line="360" w:lineRule="auto"/>
        <w:ind w:leftChars="494" w:left="1827" w:hangingChars="77" w:hanging="246"/>
        <w:rPr>
          <w:rFonts w:cs="Times New Roman"/>
          <w:szCs w:val="32"/>
        </w:rPr>
      </w:pPr>
      <w:r>
        <w:rPr>
          <w:rFonts w:cs="Times New Roman" w:hint="eastAsia"/>
          <w:szCs w:val="32"/>
        </w:rPr>
        <w:t>6</w:t>
      </w:r>
      <w:r>
        <w:rPr>
          <w:rFonts w:cs="Times New Roman" w:hint="eastAsia"/>
          <w:szCs w:val="32"/>
        </w:rPr>
        <w:t xml:space="preserve">. </w:t>
      </w:r>
      <w:r w:rsidR="005F5AB4">
        <w:rPr>
          <w:rFonts w:cs="Times New Roman" w:hint="eastAsia"/>
          <w:szCs w:val="32"/>
        </w:rPr>
        <w:t>县（区）</w:t>
      </w:r>
      <w:r>
        <w:rPr>
          <w:rFonts w:cs="Times New Roman" w:hint="eastAsia"/>
          <w:szCs w:val="32"/>
        </w:rPr>
        <w:t>申报承诺书</w:t>
      </w:r>
    </w:p>
    <w:p w14:paraId="3CC21473" w14:textId="77777777" w:rsidR="00B34E1C" w:rsidRDefault="00B34E1C">
      <w:pPr>
        <w:spacing w:line="360" w:lineRule="auto"/>
        <w:ind w:firstLineChars="200" w:firstLine="640"/>
        <w:rPr>
          <w:rFonts w:cs="Times New Roman"/>
        </w:rPr>
      </w:pPr>
    </w:p>
    <w:p w14:paraId="7C976261" w14:textId="3278CEEB" w:rsidR="00B34E1C" w:rsidRDefault="008F4815">
      <w:pPr>
        <w:spacing w:line="360" w:lineRule="auto"/>
        <w:ind w:firstLineChars="200" w:firstLine="640"/>
        <w:rPr>
          <w:rFonts w:cs="Times New Roman"/>
        </w:rPr>
      </w:pPr>
      <w:r>
        <w:rPr>
          <w:rFonts w:cs="Times New Roman"/>
        </w:rPr>
        <w:t>联</w:t>
      </w:r>
      <w:r>
        <w:rPr>
          <w:rFonts w:cs="Times New Roman"/>
        </w:rPr>
        <w:t xml:space="preserve"> </w:t>
      </w:r>
      <w:r>
        <w:rPr>
          <w:rFonts w:cs="Times New Roman"/>
        </w:rPr>
        <w:t>系</w:t>
      </w:r>
      <w:r>
        <w:rPr>
          <w:rFonts w:cs="Times New Roman"/>
        </w:rPr>
        <w:t xml:space="preserve"> </w:t>
      </w:r>
      <w:r>
        <w:rPr>
          <w:rFonts w:cs="Times New Roman"/>
        </w:rPr>
        <w:t>人：</w:t>
      </w:r>
      <w:r w:rsidR="005F5AB4">
        <w:rPr>
          <w:rFonts w:cs="Times New Roman" w:hint="eastAsia"/>
        </w:rPr>
        <w:t>田军</w:t>
      </w:r>
      <w:r w:rsidR="005F5AB4">
        <w:rPr>
          <w:rFonts w:cs="Times New Roman" w:hint="eastAsia"/>
        </w:rPr>
        <w:t xml:space="preserve"> </w:t>
      </w:r>
      <w:r w:rsidR="005F5AB4">
        <w:rPr>
          <w:rFonts w:cs="Times New Roman" w:hint="eastAsia"/>
        </w:rPr>
        <w:t>龚磊</w:t>
      </w:r>
      <w:r w:rsidR="005F5AB4">
        <w:rPr>
          <w:rFonts w:cs="Times New Roman" w:hint="eastAsia"/>
        </w:rPr>
        <w:t xml:space="preserve"> </w:t>
      </w:r>
      <w:r w:rsidR="005F5AB4">
        <w:rPr>
          <w:rFonts w:cs="Times New Roman" w:hint="eastAsia"/>
        </w:rPr>
        <w:t>朱旭</w:t>
      </w:r>
    </w:p>
    <w:p w14:paraId="56A624F0" w14:textId="3CC96ACB" w:rsidR="00B34E1C" w:rsidRDefault="008F4815">
      <w:pPr>
        <w:pStyle w:val="11"/>
        <w:spacing w:line="360" w:lineRule="auto"/>
        <w:ind w:firstLine="640"/>
        <w:rPr>
          <w:rFonts w:cs="Times New Roman"/>
        </w:rPr>
      </w:pPr>
      <w:r>
        <w:rPr>
          <w:rFonts w:cs="Times New Roman"/>
        </w:rPr>
        <w:t>联系电话：</w:t>
      </w:r>
      <w:r>
        <w:rPr>
          <w:rFonts w:cs="Times New Roman"/>
        </w:rPr>
        <w:t>037</w:t>
      </w:r>
      <w:r w:rsidR="005F5AB4">
        <w:rPr>
          <w:rFonts w:cs="Times New Roman"/>
        </w:rPr>
        <w:t>7</w:t>
      </w:r>
      <w:r>
        <w:rPr>
          <w:rFonts w:cs="Times New Roman"/>
        </w:rPr>
        <w:t>-</w:t>
      </w:r>
      <w:r w:rsidR="005F5AB4">
        <w:rPr>
          <w:rFonts w:cs="Times New Roman"/>
        </w:rPr>
        <w:t>63131532</w:t>
      </w:r>
    </w:p>
    <w:p w14:paraId="3EE3F536" w14:textId="356D9300" w:rsidR="00B34E1C" w:rsidRDefault="008F4815">
      <w:pPr>
        <w:pStyle w:val="11"/>
        <w:spacing w:line="360" w:lineRule="auto"/>
        <w:ind w:firstLine="640"/>
        <w:rPr>
          <w:rFonts w:cs="Times New Roman"/>
        </w:rPr>
      </w:pPr>
      <w:r>
        <w:rPr>
          <w:rFonts w:cs="Times New Roman"/>
        </w:rPr>
        <w:t>电子邮箱：</w:t>
      </w:r>
      <w:r w:rsidR="005F5AB4">
        <w:rPr>
          <w:rFonts w:cs="Times New Roman" w:hint="eastAsia"/>
        </w:rPr>
        <w:t>nyfgw</w:t>
      </w:r>
      <w:r w:rsidR="005F5AB4">
        <w:rPr>
          <w:rFonts w:cs="Times New Roman"/>
        </w:rPr>
        <w:t>csk</w:t>
      </w:r>
      <w:r>
        <w:rPr>
          <w:rFonts w:cs="Times New Roman"/>
        </w:rPr>
        <w:t xml:space="preserve">@sina.com </w:t>
      </w:r>
    </w:p>
    <w:p w14:paraId="4A42F348" w14:textId="77777777" w:rsidR="00B34E1C" w:rsidRDefault="00B34E1C">
      <w:pPr>
        <w:spacing w:line="360" w:lineRule="auto"/>
        <w:ind w:firstLineChars="200" w:firstLine="640"/>
        <w:jc w:val="right"/>
        <w:rPr>
          <w:rFonts w:cs="Times New Roman"/>
          <w:szCs w:val="32"/>
        </w:rPr>
      </w:pPr>
    </w:p>
    <w:p w14:paraId="057BE2C2" w14:textId="598F6CF4" w:rsidR="00B34E1C" w:rsidRDefault="008F4815">
      <w:pPr>
        <w:spacing w:line="360" w:lineRule="auto"/>
        <w:ind w:firstLineChars="200" w:firstLine="640"/>
        <w:jc w:val="right"/>
        <w:rPr>
          <w:rFonts w:cs="Times New Roman"/>
          <w:szCs w:val="32"/>
        </w:rPr>
      </w:pPr>
      <w:r>
        <w:rPr>
          <w:rFonts w:cs="Times New Roman"/>
          <w:szCs w:val="32"/>
        </w:rPr>
        <w:t xml:space="preserve">   20</w:t>
      </w:r>
      <w:r>
        <w:rPr>
          <w:rFonts w:cs="Times New Roman" w:hint="eastAsia"/>
          <w:szCs w:val="32"/>
        </w:rPr>
        <w:t>21</w:t>
      </w:r>
      <w:r>
        <w:rPr>
          <w:rFonts w:cs="Times New Roman"/>
          <w:szCs w:val="32"/>
        </w:rPr>
        <w:t>年</w:t>
      </w:r>
      <w:r>
        <w:rPr>
          <w:rFonts w:cs="Times New Roman" w:hint="eastAsia"/>
          <w:szCs w:val="32"/>
        </w:rPr>
        <w:t>11</w:t>
      </w:r>
      <w:r>
        <w:rPr>
          <w:rFonts w:cs="Times New Roman"/>
          <w:szCs w:val="32"/>
        </w:rPr>
        <w:t>月</w:t>
      </w:r>
      <w:r w:rsidR="005F5AB4">
        <w:rPr>
          <w:rFonts w:cs="Times New Roman"/>
          <w:szCs w:val="32"/>
        </w:rPr>
        <w:t>4</w:t>
      </w:r>
      <w:r>
        <w:rPr>
          <w:rFonts w:cs="Times New Roman"/>
          <w:szCs w:val="32"/>
        </w:rPr>
        <w:t>日</w:t>
      </w:r>
    </w:p>
    <w:p w14:paraId="7CB6D888" w14:textId="77777777" w:rsidR="00B34E1C" w:rsidRDefault="008F4815">
      <w:pPr>
        <w:widowControl/>
        <w:spacing w:line="360" w:lineRule="auto"/>
        <w:jc w:val="left"/>
        <w:rPr>
          <w:rFonts w:cs="Times New Roman"/>
        </w:rPr>
      </w:pPr>
      <w:r>
        <w:rPr>
          <w:rFonts w:cs="Times New Roman"/>
        </w:rPr>
        <w:br w:type="page"/>
      </w:r>
    </w:p>
    <w:p w14:paraId="0D9DD21E" w14:textId="77777777" w:rsidR="00B34E1C" w:rsidRDefault="008F4815">
      <w:pPr>
        <w:rPr>
          <w:rFonts w:eastAsia="Heiti SC Medium" w:cs="Times New Roman"/>
          <w:sz w:val="28"/>
          <w:szCs w:val="32"/>
        </w:rPr>
      </w:pPr>
      <w:r>
        <w:rPr>
          <w:rFonts w:eastAsia="Heiti SC Medium" w:cs="Times New Roman"/>
          <w:sz w:val="28"/>
          <w:szCs w:val="32"/>
        </w:rPr>
        <w:lastRenderedPageBreak/>
        <w:t>附件</w:t>
      </w:r>
      <w:r>
        <w:rPr>
          <w:rFonts w:eastAsia="Heiti SC Medium" w:cs="Times New Roman"/>
          <w:sz w:val="28"/>
          <w:szCs w:val="32"/>
        </w:rPr>
        <w:t>1</w:t>
      </w:r>
    </w:p>
    <w:p w14:paraId="7A929459" w14:textId="77777777" w:rsidR="00B34E1C" w:rsidRDefault="00B34E1C">
      <w:pPr>
        <w:pStyle w:val="1"/>
        <w:rPr>
          <w:rFonts w:cs="Times New Roman"/>
        </w:rPr>
      </w:pPr>
    </w:p>
    <w:p w14:paraId="64521729" w14:textId="77777777" w:rsidR="00B34E1C" w:rsidRDefault="008F4815">
      <w:pPr>
        <w:pStyle w:val="1"/>
        <w:rPr>
          <w:rFonts w:cs="Times New Roman"/>
          <w:sz w:val="44"/>
        </w:rPr>
      </w:pPr>
      <w:r>
        <w:rPr>
          <w:rFonts w:cs="Times New Roman"/>
          <w:sz w:val="44"/>
        </w:rPr>
        <w:t>20</w:t>
      </w:r>
      <w:r>
        <w:rPr>
          <w:rFonts w:cs="Times New Roman" w:hint="eastAsia"/>
          <w:sz w:val="44"/>
        </w:rPr>
        <w:t>22</w:t>
      </w:r>
      <w:r>
        <w:rPr>
          <w:rFonts w:cs="Times New Roman"/>
          <w:sz w:val="44"/>
        </w:rPr>
        <w:t>年</w:t>
      </w:r>
      <w:r>
        <w:rPr>
          <w:rFonts w:cs="Times New Roman" w:hint="eastAsia"/>
          <w:sz w:val="44"/>
        </w:rPr>
        <w:t>保障性安居工程</w:t>
      </w:r>
      <w:r>
        <w:rPr>
          <w:rFonts w:cs="Times New Roman"/>
          <w:sz w:val="44"/>
        </w:rPr>
        <w:t>配套基础设施建设中央预算内资金申报要件</w:t>
      </w:r>
    </w:p>
    <w:p w14:paraId="3C4F7169" w14:textId="77777777" w:rsidR="00B34E1C" w:rsidRDefault="00B34E1C">
      <w:pPr>
        <w:ind w:firstLineChars="196" w:firstLine="627"/>
        <w:rPr>
          <w:rFonts w:cs="Times New Roman"/>
          <w:szCs w:val="32"/>
        </w:rPr>
      </w:pPr>
    </w:p>
    <w:p w14:paraId="4EBEAA1A" w14:textId="77777777" w:rsidR="00B34E1C" w:rsidRDefault="008F4815">
      <w:pPr>
        <w:ind w:firstLineChars="196" w:firstLine="627"/>
        <w:rPr>
          <w:rFonts w:cs="Times New Roman"/>
          <w:szCs w:val="32"/>
        </w:rPr>
      </w:pPr>
      <w:r>
        <w:rPr>
          <w:rFonts w:cs="Times New Roman"/>
          <w:szCs w:val="32"/>
        </w:rPr>
        <w:t>申报中央预算内资金的</w:t>
      </w:r>
      <w:r>
        <w:rPr>
          <w:rFonts w:cs="Times New Roman" w:hint="eastAsia"/>
          <w:szCs w:val="32"/>
        </w:rPr>
        <w:t>保障性安居工程</w:t>
      </w:r>
      <w:r>
        <w:rPr>
          <w:rFonts w:cs="Times New Roman"/>
          <w:szCs w:val="32"/>
        </w:rPr>
        <w:t>配套基础设施项目按如下</w:t>
      </w:r>
      <w:r>
        <w:rPr>
          <w:rFonts w:cs="Times New Roman" w:hint="eastAsia"/>
          <w:szCs w:val="32"/>
        </w:rPr>
        <w:t>清单</w:t>
      </w:r>
      <w:r>
        <w:rPr>
          <w:rFonts w:cs="Times New Roman"/>
          <w:szCs w:val="32"/>
        </w:rPr>
        <w:t>提供材料：</w:t>
      </w:r>
    </w:p>
    <w:p w14:paraId="039082F0" w14:textId="77777777" w:rsidR="00B34E1C" w:rsidRDefault="008F4815">
      <w:pPr>
        <w:ind w:firstLineChars="196" w:firstLine="627"/>
        <w:rPr>
          <w:rFonts w:cs="Times New Roman"/>
          <w:szCs w:val="32"/>
        </w:rPr>
      </w:pPr>
      <w:r>
        <w:rPr>
          <w:rFonts w:cs="Times New Roman"/>
          <w:szCs w:val="32"/>
        </w:rPr>
        <w:t>1</w:t>
      </w:r>
      <w:r>
        <w:rPr>
          <w:rFonts w:cs="Times New Roman"/>
          <w:szCs w:val="32"/>
        </w:rPr>
        <w:t>、项目基本情况</w:t>
      </w:r>
      <w:r>
        <w:rPr>
          <w:rFonts w:cs="Times New Roman" w:hint="eastAsia"/>
          <w:szCs w:val="32"/>
        </w:rPr>
        <w:t>和照片</w:t>
      </w:r>
      <w:r>
        <w:rPr>
          <w:rFonts w:cs="Times New Roman"/>
          <w:szCs w:val="32"/>
        </w:rPr>
        <w:t>（包括小区改造项目主体工程建设情况和配套基础设施建设情况）</w:t>
      </w:r>
      <w:r>
        <w:rPr>
          <w:rFonts w:cs="Times New Roman"/>
          <w:szCs w:val="32"/>
        </w:rPr>
        <w:t>;</w:t>
      </w:r>
    </w:p>
    <w:p w14:paraId="59FBDC58" w14:textId="77777777" w:rsidR="00B34E1C" w:rsidRDefault="008F4815">
      <w:pPr>
        <w:ind w:firstLineChars="196" w:firstLine="627"/>
        <w:rPr>
          <w:rFonts w:cs="Times New Roman"/>
          <w:szCs w:val="32"/>
        </w:rPr>
      </w:pPr>
      <w:r>
        <w:rPr>
          <w:rFonts w:cs="Times New Roman"/>
          <w:szCs w:val="32"/>
        </w:rPr>
        <w:t>2</w:t>
      </w:r>
      <w:r>
        <w:rPr>
          <w:rFonts w:cs="Times New Roman"/>
          <w:szCs w:val="32"/>
        </w:rPr>
        <w:t>、申报中央补助资金请示文件</w:t>
      </w:r>
      <w:r>
        <w:rPr>
          <w:rFonts w:cs="Times New Roman"/>
          <w:szCs w:val="32"/>
        </w:rPr>
        <w:t>;</w:t>
      </w:r>
    </w:p>
    <w:p w14:paraId="2E410DC9" w14:textId="77777777" w:rsidR="00B34E1C" w:rsidRDefault="008F4815">
      <w:pPr>
        <w:ind w:firstLineChars="196" w:firstLine="627"/>
        <w:rPr>
          <w:rFonts w:cs="Times New Roman"/>
          <w:szCs w:val="32"/>
        </w:rPr>
      </w:pPr>
      <w:r>
        <w:rPr>
          <w:rFonts w:cs="Times New Roman" w:hint="eastAsia"/>
          <w:szCs w:val="32"/>
        </w:rPr>
        <w:t>3</w:t>
      </w:r>
      <w:r>
        <w:rPr>
          <w:rFonts w:cs="Times New Roman" w:hint="eastAsia"/>
          <w:szCs w:val="32"/>
        </w:rPr>
        <w:t>、</w:t>
      </w:r>
      <w:r>
        <w:rPr>
          <w:rFonts w:cs="Times New Roman"/>
          <w:szCs w:val="32"/>
        </w:rPr>
        <w:t>小区</w:t>
      </w:r>
      <w:r>
        <w:rPr>
          <w:rFonts w:cs="Times New Roman" w:hint="eastAsia"/>
          <w:szCs w:val="32"/>
        </w:rPr>
        <w:t>配套基础设施</w:t>
      </w:r>
      <w:r>
        <w:rPr>
          <w:rFonts w:cs="Times New Roman"/>
          <w:szCs w:val="32"/>
        </w:rPr>
        <w:t>项目审批、核准或备案文件、土地、选址</w:t>
      </w:r>
      <w:r>
        <w:rPr>
          <w:rFonts w:cs="Times New Roman" w:hint="eastAsia"/>
          <w:szCs w:val="32"/>
        </w:rPr>
        <w:t>、</w:t>
      </w:r>
      <w:r>
        <w:rPr>
          <w:rFonts w:cs="Times New Roman" w:hint="eastAsia"/>
          <w:szCs w:val="32"/>
        </w:rPr>
        <w:t>规划</w:t>
      </w:r>
      <w:r>
        <w:rPr>
          <w:rFonts w:cs="Times New Roman"/>
          <w:szCs w:val="32"/>
        </w:rPr>
        <w:t>等</w:t>
      </w:r>
      <w:r>
        <w:rPr>
          <w:rFonts w:cs="Times New Roman" w:hint="eastAsia"/>
          <w:szCs w:val="32"/>
        </w:rPr>
        <w:t>前期手续</w:t>
      </w:r>
      <w:r>
        <w:rPr>
          <w:rFonts w:cs="Times New Roman"/>
          <w:szCs w:val="32"/>
        </w:rPr>
        <w:t>复印件</w:t>
      </w:r>
      <w:r>
        <w:rPr>
          <w:rFonts w:cs="Times New Roman" w:hint="eastAsia"/>
          <w:szCs w:val="32"/>
        </w:rPr>
        <w:t>（</w:t>
      </w:r>
      <w:r>
        <w:rPr>
          <w:rFonts w:cs="Times New Roman" w:hint="eastAsia"/>
          <w:szCs w:val="32"/>
        </w:rPr>
        <w:t>老旧小区红线内项目只提供审批文件</w:t>
      </w:r>
      <w:r>
        <w:rPr>
          <w:rFonts w:cs="Times New Roman" w:hint="eastAsia"/>
          <w:szCs w:val="32"/>
        </w:rPr>
        <w:t>）</w:t>
      </w:r>
      <w:r>
        <w:rPr>
          <w:rFonts w:cs="Times New Roman"/>
          <w:szCs w:val="32"/>
        </w:rPr>
        <w:t>；</w:t>
      </w:r>
    </w:p>
    <w:p w14:paraId="10BAAE7D" w14:textId="77777777" w:rsidR="00B34E1C" w:rsidRDefault="008F4815">
      <w:pPr>
        <w:ind w:firstLineChars="196" w:firstLine="627"/>
        <w:rPr>
          <w:rFonts w:cs="Times New Roman"/>
          <w:szCs w:val="32"/>
        </w:rPr>
      </w:pPr>
      <w:r>
        <w:rPr>
          <w:rFonts w:cs="Times New Roman" w:hint="eastAsia"/>
          <w:szCs w:val="32"/>
        </w:rPr>
        <w:t>4</w:t>
      </w:r>
      <w:r>
        <w:rPr>
          <w:rFonts w:cs="Times New Roman"/>
          <w:szCs w:val="32"/>
        </w:rPr>
        <w:t>、住房城乡建设部门出具的与</w:t>
      </w:r>
      <w:r>
        <w:rPr>
          <w:rFonts w:cs="Times New Roman" w:hint="eastAsia"/>
          <w:szCs w:val="32"/>
        </w:rPr>
        <w:t>保障性安居</w:t>
      </w:r>
      <w:r>
        <w:rPr>
          <w:rFonts w:cs="Times New Roman"/>
          <w:szCs w:val="32"/>
        </w:rPr>
        <w:t>项目相配套的审查文件（证明</w:t>
      </w:r>
      <w:r>
        <w:rPr>
          <w:rFonts w:cs="Times New Roman" w:hint="eastAsia"/>
          <w:szCs w:val="32"/>
        </w:rPr>
        <w:t>项目所涉及小区已纳入改造台账、</w:t>
      </w:r>
      <w:r>
        <w:rPr>
          <w:rFonts w:cs="Times New Roman"/>
          <w:szCs w:val="32"/>
        </w:rPr>
        <w:t>证明小区配套基础设施建设项目与小区</w:t>
      </w:r>
      <w:r>
        <w:rPr>
          <w:rFonts w:cs="Times New Roman" w:hint="eastAsia"/>
          <w:szCs w:val="32"/>
        </w:rPr>
        <w:t>改造建设</w:t>
      </w:r>
      <w:r>
        <w:rPr>
          <w:rFonts w:cs="Times New Roman"/>
          <w:szCs w:val="32"/>
        </w:rPr>
        <w:t>直接配套、证明该基础设施建设内容没有重复申报中央补助资金）</w:t>
      </w:r>
    </w:p>
    <w:p w14:paraId="64C4BC69" w14:textId="77777777" w:rsidR="00B34E1C" w:rsidRDefault="008F4815">
      <w:pPr>
        <w:ind w:firstLineChars="196" w:firstLine="627"/>
        <w:rPr>
          <w:rFonts w:cs="Times New Roman"/>
          <w:szCs w:val="32"/>
        </w:rPr>
      </w:pPr>
      <w:r>
        <w:rPr>
          <w:rFonts w:cs="Times New Roman" w:hint="eastAsia"/>
          <w:szCs w:val="32"/>
        </w:rPr>
        <w:t>5</w:t>
      </w:r>
      <w:r>
        <w:rPr>
          <w:rFonts w:cs="Times New Roman"/>
          <w:szCs w:val="32"/>
        </w:rPr>
        <w:t>、小区配套基础设施建设项目工程量清单</w:t>
      </w:r>
      <w:r>
        <w:rPr>
          <w:rFonts w:cs="Times New Roman" w:hint="eastAsia"/>
          <w:szCs w:val="32"/>
        </w:rPr>
        <w:t>汇总页</w:t>
      </w:r>
      <w:r>
        <w:rPr>
          <w:rFonts w:cs="Times New Roman"/>
          <w:szCs w:val="32"/>
        </w:rPr>
        <w:t>和财政评审报告。</w:t>
      </w:r>
    </w:p>
    <w:p w14:paraId="6A7D0187" w14:textId="77777777" w:rsidR="00B34E1C" w:rsidRDefault="00B34E1C">
      <w:pPr>
        <w:pStyle w:val="11"/>
        <w:ind w:firstLine="640"/>
        <w:rPr>
          <w:rFonts w:cs="Times New Roman"/>
        </w:rPr>
      </w:pPr>
    </w:p>
    <w:p w14:paraId="58B07BC5" w14:textId="77777777" w:rsidR="00B34E1C" w:rsidRDefault="00B34E1C">
      <w:pPr>
        <w:pStyle w:val="11"/>
        <w:ind w:firstLine="640"/>
        <w:rPr>
          <w:rFonts w:cs="Times New Roman"/>
        </w:rPr>
      </w:pPr>
    </w:p>
    <w:p w14:paraId="05892BB5" w14:textId="77777777" w:rsidR="00B34E1C" w:rsidRDefault="00B34E1C">
      <w:pPr>
        <w:pStyle w:val="11"/>
        <w:ind w:firstLine="640"/>
        <w:rPr>
          <w:rFonts w:cs="Times New Roman"/>
        </w:rPr>
      </w:pPr>
    </w:p>
    <w:p w14:paraId="7A5E6AE2" w14:textId="77777777" w:rsidR="00B34E1C" w:rsidRDefault="00B34E1C">
      <w:pPr>
        <w:pStyle w:val="11"/>
        <w:ind w:firstLine="640"/>
        <w:rPr>
          <w:rFonts w:cs="Times New Roman"/>
        </w:rPr>
        <w:sectPr w:rsidR="00B34E1C">
          <w:footerReference w:type="even" r:id="rId8"/>
          <w:footerReference w:type="default" r:id="rId9"/>
          <w:pgSz w:w="11906" w:h="16838"/>
          <w:pgMar w:top="1440" w:right="1800" w:bottom="1440" w:left="1800" w:header="851" w:footer="992" w:gutter="0"/>
          <w:cols w:space="425"/>
          <w:docGrid w:type="lines" w:linePitch="312"/>
        </w:sectPr>
      </w:pPr>
    </w:p>
    <w:p w14:paraId="13375FC8" w14:textId="77777777" w:rsidR="00B34E1C" w:rsidRDefault="008F4815">
      <w:pPr>
        <w:pStyle w:val="11"/>
        <w:ind w:firstLineChars="0" w:firstLine="0"/>
        <w:rPr>
          <w:rFonts w:eastAsia="宋体" w:cs="Times New Roman"/>
          <w:sz w:val="28"/>
        </w:rPr>
      </w:pPr>
      <w:r>
        <w:rPr>
          <w:rFonts w:eastAsia="Heiti SC Medium" w:cs="Times New Roman"/>
          <w:sz w:val="28"/>
        </w:rPr>
        <w:lastRenderedPageBreak/>
        <w:t>附件</w:t>
      </w:r>
      <w:r>
        <w:rPr>
          <w:rFonts w:eastAsia="宋体" w:cs="Times New Roman" w:hint="eastAsia"/>
          <w:sz w:val="28"/>
        </w:rPr>
        <w:t>3</w:t>
      </w:r>
    </w:p>
    <w:p w14:paraId="4E6242EA" w14:textId="77777777" w:rsidR="00B34E1C" w:rsidRDefault="008F4815">
      <w:pPr>
        <w:pStyle w:val="1"/>
        <w:rPr>
          <w:rFonts w:cs="Times New Roman"/>
          <w:sz w:val="44"/>
        </w:rPr>
      </w:pPr>
      <w:r>
        <w:rPr>
          <w:rFonts w:cs="Times New Roman" w:hint="eastAsia"/>
        </w:rPr>
        <w:t>2022</w:t>
      </w:r>
      <w:r>
        <w:rPr>
          <w:rFonts w:cs="Times New Roman"/>
        </w:rPr>
        <w:t>年</w:t>
      </w:r>
      <w:r>
        <w:rPr>
          <w:rFonts w:cs="Times New Roman" w:hint="eastAsia"/>
        </w:rPr>
        <w:t>保障性安居工程</w:t>
      </w:r>
      <w:r>
        <w:rPr>
          <w:rFonts w:cs="Times New Roman"/>
        </w:rPr>
        <w:t>配套基础设施建设中央预算内投资计划申报备选项目表（样表）</w:t>
      </w:r>
    </w:p>
    <w:p w14:paraId="2AADDAE2" w14:textId="77777777" w:rsidR="00B34E1C" w:rsidRDefault="00B34E1C">
      <w:pPr>
        <w:pStyle w:val="11"/>
        <w:ind w:firstLine="640"/>
        <w:rPr>
          <w:rFonts w:cs="Times New Roman"/>
        </w:rPr>
      </w:pPr>
    </w:p>
    <w:p w14:paraId="6AB2DBB4" w14:textId="77777777" w:rsidR="00B34E1C" w:rsidRDefault="008F4815">
      <w:pPr>
        <w:pStyle w:val="11"/>
        <w:ind w:right="455" w:firstLineChars="0" w:firstLine="0"/>
        <w:jc w:val="right"/>
        <w:rPr>
          <w:rFonts w:cs="Times New Roman"/>
          <w:sz w:val="21"/>
          <w:szCs w:val="21"/>
        </w:rPr>
      </w:pPr>
      <w:r>
        <w:rPr>
          <w:rFonts w:cs="Times New Roman"/>
          <w:sz w:val="21"/>
          <w:szCs w:val="21"/>
        </w:rPr>
        <w:t>单位：万元</w:t>
      </w:r>
    </w:p>
    <w:tbl>
      <w:tblPr>
        <w:tblStyle w:val="ac"/>
        <w:tblpPr w:leftFromText="181" w:rightFromText="181" w:vertAnchor="text" w:horzAnchor="margin" w:tblpX="421" w:tblpY="1"/>
        <w:tblW w:w="14964" w:type="dxa"/>
        <w:tblLayout w:type="fixed"/>
        <w:tblLook w:val="04A0" w:firstRow="1" w:lastRow="0" w:firstColumn="1" w:lastColumn="0" w:noHBand="0" w:noVBand="1"/>
      </w:tblPr>
      <w:tblGrid>
        <w:gridCol w:w="817"/>
        <w:gridCol w:w="1564"/>
        <w:gridCol w:w="680"/>
        <w:gridCol w:w="964"/>
        <w:gridCol w:w="964"/>
        <w:gridCol w:w="680"/>
        <w:gridCol w:w="680"/>
        <w:gridCol w:w="1701"/>
        <w:gridCol w:w="680"/>
        <w:gridCol w:w="680"/>
        <w:gridCol w:w="680"/>
        <w:gridCol w:w="680"/>
        <w:gridCol w:w="850"/>
        <w:gridCol w:w="850"/>
        <w:gridCol w:w="850"/>
        <w:gridCol w:w="850"/>
        <w:gridCol w:w="794"/>
      </w:tblGrid>
      <w:tr w:rsidR="00B34E1C" w14:paraId="21F87FEF" w14:textId="77777777">
        <w:trPr>
          <w:trHeight w:val="1265"/>
        </w:trPr>
        <w:tc>
          <w:tcPr>
            <w:tcW w:w="817" w:type="dxa"/>
            <w:tcBorders>
              <w:left w:val="nil"/>
            </w:tcBorders>
            <w:vAlign w:val="center"/>
          </w:tcPr>
          <w:p w14:paraId="6AA36CCB" w14:textId="77777777" w:rsidR="00B34E1C" w:rsidRDefault="008F4815">
            <w:pPr>
              <w:pStyle w:val="11"/>
              <w:spacing w:line="240" w:lineRule="exact"/>
              <w:ind w:firstLineChars="0" w:firstLine="0"/>
              <w:jc w:val="center"/>
              <w:rPr>
                <w:rFonts w:cs="Times New Roman"/>
                <w:sz w:val="21"/>
                <w:szCs w:val="21"/>
              </w:rPr>
            </w:pPr>
            <w:r>
              <w:rPr>
                <w:rFonts w:cs="Times New Roman"/>
                <w:sz w:val="21"/>
                <w:szCs w:val="21"/>
              </w:rPr>
              <w:t>重要性序号</w:t>
            </w:r>
          </w:p>
        </w:tc>
        <w:tc>
          <w:tcPr>
            <w:tcW w:w="1564" w:type="dxa"/>
            <w:vAlign w:val="center"/>
          </w:tcPr>
          <w:p w14:paraId="1A9190E0" w14:textId="77777777" w:rsidR="00B34E1C" w:rsidRDefault="008F4815">
            <w:pPr>
              <w:pStyle w:val="11"/>
              <w:spacing w:line="240" w:lineRule="exact"/>
              <w:ind w:firstLineChars="0" w:firstLine="0"/>
              <w:jc w:val="center"/>
              <w:rPr>
                <w:rFonts w:cs="Times New Roman"/>
                <w:sz w:val="21"/>
                <w:szCs w:val="21"/>
              </w:rPr>
            </w:pPr>
            <w:r>
              <w:rPr>
                <w:rFonts w:cs="Times New Roman"/>
                <w:sz w:val="21"/>
                <w:szCs w:val="21"/>
              </w:rPr>
              <w:t>项目名称</w:t>
            </w:r>
          </w:p>
        </w:tc>
        <w:tc>
          <w:tcPr>
            <w:tcW w:w="680" w:type="dxa"/>
            <w:vAlign w:val="center"/>
          </w:tcPr>
          <w:p w14:paraId="5D6F8EC8" w14:textId="77777777" w:rsidR="00B34E1C" w:rsidRDefault="008F4815">
            <w:pPr>
              <w:pStyle w:val="11"/>
              <w:spacing w:line="240" w:lineRule="exact"/>
              <w:ind w:firstLineChars="0" w:firstLine="0"/>
              <w:jc w:val="center"/>
              <w:rPr>
                <w:rFonts w:cs="Times New Roman"/>
                <w:sz w:val="21"/>
                <w:szCs w:val="21"/>
              </w:rPr>
            </w:pPr>
            <w:r>
              <w:rPr>
                <w:rFonts w:cs="Times New Roman"/>
                <w:sz w:val="21"/>
                <w:szCs w:val="21"/>
              </w:rPr>
              <w:t>建设性质</w:t>
            </w:r>
          </w:p>
        </w:tc>
        <w:tc>
          <w:tcPr>
            <w:tcW w:w="964" w:type="dxa"/>
            <w:vAlign w:val="center"/>
          </w:tcPr>
          <w:p w14:paraId="1BC56B58" w14:textId="77777777" w:rsidR="00B34E1C" w:rsidRDefault="008F4815">
            <w:pPr>
              <w:pStyle w:val="11"/>
              <w:spacing w:line="240" w:lineRule="exact"/>
              <w:ind w:firstLineChars="0" w:firstLine="0"/>
              <w:jc w:val="center"/>
              <w:rPr>
                <w:rFonts w:cs="Times New Roman"/>
                <w:sz w:val="21"/>
                <w:szCs w:val="21"/>
              </w:rPr>
            </w:pPr>
            <w:r>
              <w:rPr>
                <w:rFonts w:cs="Times New Roman"/>
                <w:sz w:val="21"/>
                <w:szCs w:val="21"/>
              </w:rPr>
              <w:t>建设规模</w:t>
            </w:r>
          </w:p>
        </w:tc>
        <w:tc>
          <w:tcPr>
            <w:tcW w:w="964" w:type="dxa"/>
            <w:vAlign w:val="center"/>
          </w:tcPr>
          <w:p w14:paraId="7FB3DCE4" w14:textId="77777777" w:rsidR="00B34E1C" w:rsidRDefault="008F4815">
            <w:pPr>
              <w:pStyle w:val="11"/>
              <w:spacing w:line="240" w:lineRule="exact"/>
              <w:ind w:firstLineChars="0" w:firstLine="0"/>
              <w:jc w:val="center"/>
              <w:rPr>
                <w:rFonts w:cs="Times New Roman"/>
                <w:sz w:val="21"/>
                <w:szCs w:val="21"/>
              </w:rPr>
            </w:pPr>
            <w:r>
              <w:rPr>
                <w:rFonts w:cs="Times New Roman"/>
                <w:sz w:val="21"/>
                <w:szCs w:val="21"/>
              </w:rPr>
              <w:t>建设内容</w:t>
            </w:r>
          </w:p>
        </w:tc>
        <w:tc>
          <w:tcPr>
            <w:tcW w:w="680" w:type="dxa"/>
            <w:vAlign w:val="center"/>
          </w:tcPr>
          <w:p w14:paraId="322E136F" w14:textId="77777777" w:rsidR="00B34E1C" w:rsidRDefault="008F4815">
            <w:pPr>
              <w:pStyle w:val="11"/>
              <w:spacing w:line="240" w:lineRule="exact"/>
              <w:ind w:firstLineChars="0" w:firstLine="0"/>
              <w:jc w:val="center"/>
              <w:rPr>
                <w:rFonts w:cs="Times New Roman"/>
                <w:sz w:val="21"/>
                <w:szCs w:val="21"/>
              </w:rPr>
            </w:pPr>
            <w:r>
              <w:rPr>
                <w:rFonts w:cs="Times New Roman"/>
                <w:sz w:val="21"/>
                <w:szCs w:val="21"/>
              </w:rPr>
              <w:t>拟开工年份</w:t>
            </w:r>
          </w:p>
        </w:tc>
        <w:tc>
          <w:tcPr>
            <w:tcW w:w="680" w:type="dxa"/>
            <w:vAlign w:val="center"/>
          </w:tcPr>
          <w:p w14:paraId="2CAC65DD" w14:textId="77777777" w:rsidR="00B34E1C" w:rsidRDefault="008F4815">
            <w:pPr>
              <w:pStyle w:val="11"/>
              <w:spacing w:line="240" w:lineRule="exact"/>
              <w:ind w:firstLineChars="0" w:firstLine="0"/>
              <w:jc w:val="center"/>
              <w:rPr>
                <w:rFonts w:cs="Times New Roman"/>
                <w:sz w:val="21"/>
                <w:szCs w:val="21"/>
              </w:rPr>
            </w:pPr>
            <w:r>
              <w:rPr>
                <w:rFonts w:cs="Times New Roman"/>
                <w:sz w:val="21"/>
                <w:szCs w:val="21"/>
              </w:rPr>
              <w:t>拟建成年份</w:t>
            </w:r>
          </w:p>
        </w:tc>
        <w:tc>
          <w:tcPr>
            <w:tcW w:w="1701" w:type="dxa"/>
            <w:vAlign w:val="center"/>
          </w:tcPr>
          <w:p w14:paraId="6CCC8F46" w14:textId="77777777" w:rsidR="00B34E1C" w:rsidRDefault="008F4815">
            <w:pPr>
              <w:pStyle w:val="11"/>
              <w:spacing w:line="240" w:lineRule="exact"/>
              <w:ind w:firstLineChars="0" w:firstLine="0"/>
              <w:jc w:val="center"/>
              <w:rPr>
                <w:rFonts w:cs="Times New Roman"/>
                <w:sz w:val="21"/>
                <w:szCs w:val="21"/>
              </w:rPr>
            </w:pPr>
            <w:r>
              <w:rPr>
                <w:rFonts w:cs="Times New Roman"/>
                <w:sz w:val="21"/>
                <w:szCs w:val="21"/>
              </w:rPr>
              <w:t>投资类别</w:t>
            </w:r>
          </w:p>
        </w:tc>
        <w:tc>
          <w:tcPr>
            <w:tcW w:w="680" w:type="dxa"/>
            <w:vAlign w:val="center"/>
          </w:tcPr>
          <w:p w14:paraId="7EA14EE9" w14:textId="77777777" w:rsidR="00B34E1C" w:rsidRDefault="008F4815">
            <w:pPr>
              <w:pStyle w:val="11"/>
              <w:spacing w:line="240" w:lineRule="exact"/>
              <w:ind w:firstLineChars="0" w:firstLine="0"/>
              <w:jc w:val="center"/>
              <w:rPr>
                <w:rFonts w:cs="Times New Roman"/>
                <w:sz w:val="21"/>
                <w:szCs w:val="21"/>
              </w:rPr>
            </w:pPr>
            <w:r>
              <w:rPr>
                <w:rFonts w:cs="Times New Roman" w:hint="eastAsia"/>
                <w:sz w:val="21"/>
                <w:szCs w:val="21"/>
              </w:rPr>
              <w:t>建安</w:t>
            </w:r>
            <w:r>
              <w:rPr>
                <w:rFonts w:cs="Times New Roman"/>
                <w:sz w:val="21"/>
                <w:szCs w:val="21"/>
              </w:rPr>
              <w:t>投资</w:t>
            </w:r>
          </w:p>
        </w:tc>
        <w:tc>
          <w:tcPr>
            <w:tcW w:w="680" w:type="dxa"/>
            <w:vAlign w:val="center"/>
          </w:tcPr>
          <w:p w14:paraId="0D5D42CC" w14:textId="77777777" w:rsidR="00B34E1C" w:rsidRDefault="008F4815">
            <w:pPr>
              <w:pStyle w:val="11"/>
              <w:spacing w:line="240" w:lineRule="exact"/>
              <w:ind w:firstLineChars="0" w:firstLine="0"/>
              <w:jc w:val="center"/>
              <w:rPr>
                <w:rFonts w:cs="Times New Roman"/>
                <w:sz w:val="21"/>
                <w:szCs w:val="21"/>
              </w:rPr>
            </w:pPr>
            <w:r>
              <w:rPr>
                <w:rFonts w:cs="Times New Roman"/>
                <w:sz w:val="21"/>
                <w:szCs w:val="21"/>
              </w:rPr>
              <w:t>已下达投资</w:t>
            </w:r>
          </w:p>
        </w:tc>
        <w:tc>
          <w:tcPr>
            <w:tcW w:w="680" w:type="dxa"/>
            <w:vAlign w:val="center"/>
          </w:tcPr>
          <w:p w14:paraId="4DD85337" w14:textId="77777777" w:rsidR="00B34E1C" w:rsidRDefault="008F4815">
            <w:pPr>
              <w:pStyle w:val="11"/>
              <w:spacing w:line="240" w:lineRule="exact"/>
              <w:ind w:firstLineChars="0" w:firstLine="0"/>
              <w:jc w:val="center"/>
              <w:rPr>
                <w:rFonts w:cs="Times New Roman"/>
                <w:sz w:val="21"/>
                <w:szCs w:val="21"/>
              </w:rPr>
            </w:pPr>
            <w:r>
              <w:rPr>
                <w:rFonts w:cs="Times New Roman"/>
                <w:sz w:val="21"/>
                <w:szCs w:val="21"/>
              </w:rPr>
              <w:t>累计完成投资</w:t>
            </w:r>
          </w:p>
        </w:tc>
        <w:tc>
          <w:tcPr>
            <w:tcW w:w="680" w:type="dxa"/>
            <w:vAlign w:val="center"/>
          </w:tcPr>
          <w:p w14:paraId="7EFD4D47" w14:textId="77777777" w:rsidR="00B34E1C" w:rsidRDefault="008F4815">
            <w:pPr>
              <w:pStyle w:val="11"/>
              <w:spacing w:line="240" w:lineRule="exact"/>
              <w:ind w:firstLineChars="0" w:firstLine="0"/>
              <w:jc w:val="center"/>
              <w:rPr>
                <w:rFonts w:cs="Times New Roman"/>
                <w:sz w:val="21"/>
                <w:szCs w:val="21"/>
              </w:rPr>
            </w:pPr>
            <w:r>
              <w:rPr>
                <w:rFonts w:cs="Times New Roman"/>
                <w:sz w:val="21"/>
                <w:szCs w:val="21"/>
              </w:rPr>
              <w:t>本次申请投资</w:t>
            </w:r>
          </w:p>
        </w:tc>
        <w:tc>
          <w:tcPr>
            <w:tcW w:w="850" w:type="dxa"/>
            <w:vAlign w:val="center"/>
          </w:tcPr>
          <w:p w14:paraId="568A9700" w14:textId="77777777" w:rsidR="00B34E1C" w:rsidRDefault="008F4815">
            <w:pPr>
              <w:pStyle w:val="11"/>
              <w:spacing w:line="240" w:lineRule="exact"/>
              <w:ind w:firstLineChars="0" w:firstLine="0"/>
              <w:jc w:val="center"/>
              <w:rPr>
                <w:rFonts w:cs="Times New Roman"/>
                <w:sz w:val="21"/>
                <w:szCs w:val="21"/>
              </w:rPr>
            </w:pPr>
            <w:r>
              <w:rPr>
                <w:rFonts w:cs="Times New Roman"/>
                <w:sz w:val="21"/>
                <w:szCs w:val="21"/>
              </w:rPr>
              <w:t>项目（法人）单位</w:t>
            </w:r>
          </w:p>
        </w:tc>
        <w:tc>
          <w:tcPr>
            <w:tcW w:w="850" w:type="dxa"/>
            <w:vAlign w:val="center"/>
          </w:tcPr>
          <w:p w14:paraId="1DCFBEBB" w14:textId="77777777" w:rsidR="00B34E1C" w:rsidRDefault="008F4815">
            <w:pPr>
              <w:pStyle w:val="11"/>
              <w:spacing w:line="240" w:lineRule="exact"/>
              <w:ind w:firstLineChars="0" w:firstLine="0"/>
              <w:jc w:val="center"/>
              <w:rPr>
                <w:rFonts w:cs="Times New Roman"/>
                <w:sz w:val="21"/>
                <w:szCs w:val="21"/>
              </w:rPr>
            </w:pPr>
            <w:r>
              <w:rPr>
                <w:rFonts w:cs="Times New Roman"/>
                <w:sz w:val="21"/>
                <w:szCs w:val="21"/>
              </w:rPr>
              <w:t>项目责任人</w:t>
            </w:r>
          </w:p>
        </w:tc>
        <w:tc>
          <w:tcPr>
            <w:tcW w:w="850" w:type="dxa"/>
            <w:vAlign w:val="center"/>
          </w:tcPr>
          <w:p w14:paraId="45D4DCB5" w14:textId="77777777" w:rsidR="00B34E1C" w:rsidRDefault="008F4815">
            <w:pPr>
              <w:pStyle w:val="11"/>
              <w:spacing w:line="240" w:lineRule="exact"/>
              <w:ind w:firstLineChars="0" w:firstLine="0"/>
              <w:jc w:val="center"/>
              <w:rPr>
                <w:rFonts w:cs="Times New Roman"/>
                <w:sz w:val="21"/>
                <w:szCs w:val="21"/>
              </w:rPr>
            </w:pPr>
            <w:r>
              <w:rPr>
                <w:rFonts w:cs="Times New Roman"/>
                <w:sz w:val="21"/>
                <w:szCs w:val="21"/>
              </w:rPr>
              <w:t>日常监管直接责任单位</w:t>
            </w:r>
          </w:p>
        </w:tc>
        <w:tc>
          <w:tcPr>
            <w:tcW w:w="850" w:type="dxa"/>
            <w:vAlign w:val="center"/>
          </w:tcPr>
          <w:p w14:paraId="1223DE41" w14:textId="77777777" w:rsidR="00B34E1C" w:rsidRDefault="008F4815">
            <w:pPr>
              <w:pStyle w:val="11"/>
              <w:spacing w:line="240" w:lineRule="exact"/>
              <w:ind w:firstLineChars="0" w:firstLine="0"/>
              <w:jc w:val="center"/>
              <w:rPr>
                <w:rFonts w:cs="Times New Roman"/>
                <w:sz w:val="21"/>
                <w:szCs w:val="21"/>
              </w:rPr>
            </w:pPr>
            <w:r>
              <w:rPr>
                <w:rFonts w:cs="Times New Roman"/>
                <w:sz w:val="21"/>
                <w:szCs w:val="21"/>
              </w:rPr>
              <w:t>日常监管直接责任单位监管责任人</w:t>
            </w:r>
          </w:p>
        </w:tc>
        <w:tc>
          <w:tcPr>
            <w:tcW w:w="794" w:type="dxa"/>
            <w:tcBorders>
              <w:right w:val="nil"/>
            </w:tcBorders>
            <w:vAlign w:val="center"/>
          </w:tcPr>
          <w:p w14:paraId="05121692" w14:textId="77777777" w:rsidR="00B34E1C" w:rsidRDefault="008F4815">
            <w:pPr>
              <w:pStyle w:val="11"/>
              <w:spacing w:line="240" w:lineRule="exact"/>
              <w:ind w:firstLineChars="0" w:firstLine="0"/>
              <w:jc w:val="center"/>
              <w:rPr>
                <w:rFonts w:cs="Times New Roman"/>
                <w:sz w:val="21"/>
                <w:szCs w:val="21"/>
              </w:rPr>
            </w:pPr>
            <w:r>
              <w:rPr>
                <w:rFonts w:cs="Times New Roman"/>
                <w:sz w:val="21"/>
                <w:szCs w:val="21"/>
              </w:rPr>
              <w:t>备注</w:t>
            </w:r>
          </w:p>
        </w:tc>
      </w:tr>
      <w:tr w:rsidR="00B34E1C" w14:paraId="6D11B7E6" w14:textId="77777777">
        <w:trPr>
          <w:trHeight w:val="1020"/>
        </w:trPr>
        <w:tc>
          <w:tcPr>
            <w:tcW w:w="817" w:type="dxa"/>
            <w:tcBorders>
              <w:left w:val="nil"/>
            </w:tcBorders>
            <w:vAlign w:val="center"/>
          </w:tcPr>
          <w:p w14:paraId="5550C3B2" w14:textId="77777777" w:rsidR="00B34E1C" w:rsidRDefault="008F4815">
            <w:pPr>
              <w:pStyle w:val="11"/>
              <w:spacing w:line="240" w:lineRule="exact"/>
              <w:ind w:firstLineChars="0" w:firstLine="0"/>
              <w:jc w:val="center"/>
              <w:rPr>
                <w:rFonts w:cs="Times New Roman"/>
                <w:sz w:val="21"/>
                <w:szCs w:val="21"/>
              </w:rPr>
            </w:pPr>
            <w:r>
              <w:rPr>
                <w:rFonts w:cs="Times New Roman"/>
                <w:sz w:val="21"/>
                <w:szCs w:val="21"/>
              </w:rPr>
              <w:t>1</w:t>
            </w:r>
          </w:p>
        </w:tc>
        <w:tc>
          <w:tcPr>
            <w:tcW w:w="1564" w:type="dxa"/>
            <w:vAlign w:val="center"/>
          </w:tcPr>
          <w:p w14:paraId="167075A2" w14:textId="095E166C" w:rsidR="00B34E1C" w:rsidRDefault="008F4815">
            <w:pPr>
              <w:pStyle w:val="11"/>
              <w:spacing w:line="240" w:lineRule="exact"/>
              <w:ind w:firstLineChars="0" w:firstLine="0"/>
              <w:jc w:val="center"/>
              <w:rPr>
                <w:rFonts w:cs="Times New Roman"/>
                <w:sz w:val="21"/>
                <w:szCs w:val="21"/>
              </w:rPr>
            </w:pPr>
            <w:r>
              <w:rPr>
                <w:rFonts w:cs="Times New Roman"/>
                <w:sz w:val="21"/>
                <w:szCs w:val="21"/>
              </w:rPr>
              <w:t>***</w:t>
            </w:r>
            <w:r w:rsidR="005F5AB4">
              <w:rPr>
                <w:rFonts w:cs="Times New Roman" w:hint="eastAsia"/>
                <w:sz w:val="21"/>
                <w:szCs w:val="21"/>
              </w:rPr>
              <w:t>县（区）</w:t>
            </w:r>
            <w:r>
              <w:rPr>
                <w:rFonts w:cs="Times New Roman"/>
                <w:sz w:val="21"/>
                <w:szCs w:val="21"/>
              </w:rPr>
              <w:t>***</w:t>
            </w:r>
            <w:r>
              <w:rPr>
                <w:rFonts w:cs="Times New Roman"/>
                <w:sz w:val="21"/>
                <w:szCs w:val="21"/>
              </w:rPr>
              <w:t>老旧小区改造项目配套基础设施建设项目（小区红线内）</w:t>
            </w:r>
          </w:p>
        </w:tc>
        <w:tc>
          <w:tcPr>
            <w:tcW w:w="680" w:type="dxa"/>
            <w:vAlign w:val="center"/>
          </w:tcPr>
          <w:p w14:paraId="735D85E4" w14:textId="77777777" w:rsidR="00B34E1C" w:rsidRDefault="00B34E1C">
            <w:pPr>
              <w:pStyle w:val="11"/>
              <w:spacing w:line="240" w:lineRule="exact"/>
              <w:ind w:firstLineChars="0" w:firstLine="0"/>
              <w:jc w:val="center"/>
              <w:rPr>
                <w:rFonts w:cs="Times New Roman"/>
                <w:sz w:val="21"/>
                <w:szCs w:val="21"/>
              </w:rPr>
            </w:pPr>
          </w:p>
        </w:tc>
        <w:tc>
          <w:tcPr>
            <w:tcW w:w="964" w:type="dxa"/>
            <w:vAlign w:val="center"/>
          </w:tcPr>
          <w:p w14:paraId="65E664F3" w14:textId="77777777" w:rsidR="00B34E1C" w:rsidRDefault="00B34E1C">
            <w:pPr>
              <w:pStyle w:val="11"/>
              <w:spacing w:line="240" w:lineRule="exact"/>
              <w:ind w:firstLineChars="0" w:firstLine="0"/>
              <w:jc w:val="center"/>
              <w:rPr>
                <w:rFonts w:cs="Times New Roman"/>
                <w:sz w:val="21"/>
                <w:szCs w:val="21"/>
              </w:rPr>
            </w:pPr>
          </w:p>
        </w:tc>
        <w:tc>
          <w:tcPr>
            <w:tcW w:w="964" w:type="dxa"/>
            <w:vAlign w:val="center"/>
          </w:tcPr>
          <w:p w14:paraId="52BBB87C" w14:textId="77777777" w:rsidR="00B34E1C" w:rsidRDefault="00B34E1C">
            <w:pPr>
              <w:pStyle w:val="11"/>
              <w:spacing w:line="240" w:lineRule="exact"/>
              <w:ind w:firstLineChars="0" w:firstLine="0"/>
              <w:jc w:val="center"/>
              <w:rPr>
                <w:rFonts w:cs="Times New Roman"/>
                <w:sz w:val="21"/>
                <w:szCs w:val="21"/>
              </w:rPr>
            </w:pPr>
          </w:p>
        </w:tc>
        <w:tc>
          <w:tcPr>
            <w:tcW w:w="680" w:type="dxa"/>
            <w:vAlign w:val="center"/>
          </w:tcPr>
          <w:p w14:paraId="06A150B5" w14:textId="77777777" w:rsidR="00B34E1C" w:rsidRDefault="00B34E1C">
            <w:pPr>
              <w:pStyle w:val="11"/>
              <w:spacing w:line="240" w:lineRule="exact"/>
              <w:ind w:firstLineChars="0" w:firstLine="0"/>
              <w:jc w:val="center"/>
              <w:rPr>
                <w:rFonts w:cs="Times New Roman"/>
                <w:sz w:val="21"/>
                <w:szCs w:val="21"/>
              </w:rPr>
            </w:pPr>
          </w:p>
        </w:tc>
        <w:tc>
          <w:tcPr>
            <w:tcW w:w="680" w:type="dxa"/>
            <w:vAlign w:val="center"/>
          </w:tcPr>
          <w:p w14:paraId="75A1D331" w14:textId="77777777" w:rsidR="00B34E1C" w:rsidRDefault="00B34E1C">
            <w:pPr>
              <w:pStyle w:val="11"/>
              <w:spacing w:line="240" w:lineRule="exact"/>
              <w:ind w:firstLineChars="0" w:firstLine="0"/>
              <w:jc w:val="center"/>
              <w:rPr>
                <w:rFonts w:cs="Times New Roman"/>
                <w:sz w:val="21"/>
                <w:szCs w:val="21"/>
              </w:rPr>
            </w:pPr>
          </w:p>
        </w:tc>
        <w:tc>
          <w:tcPr>
            <w:tcW w:w="1701" w:type="dxa"/>
            <w:vAlign w:val="center"/>
          </w:tcPr>
          <w:p w14:paraId="5C2FFBC8" w14:textId="77777777" w:rsidR="00B34E1C" w:rsidRDefault="008F4815">
            <w:pPr>
              <w:pStyle w:val="11"/>
              <w:spacing w:line="240" w:lineRule="exact"/>
              <w:ind w:firstLineChars="0" w:firstLine="0"/>
              <w:jc w:val="center"/>
              <w:rPr>
                <w:rFonts w:cs="Times New Roman"/>
                <w:sz w:val="21"/>
                <w:szCs w:val="21"/>
              </w:rPr>
            </w:pPr>
            <w:r>
              <w:rPr>
                <w:rFonts w:cs="Times New Roman"/>
                <w:sz w:val="21"/>
                <w:szCs w:val="21"/>
              </w:rPr>
              <w:t>合计</w:t>
            </w:r>
          </w:p>
          <w:p w14:paraId="37DB0099" w14:textId="77777777" w:rsidR="00B34E1C" w:rsidRDefault="008F4815">
            <w:pPr>
              <w:pStyle w:val="11"/>
              <w:spacing w:line="240" w:lineRule="exact"/>
              <w:ind w:firstLineChars="0" w:firstLine="0"/>
              <w:jc w:val="center"/>
              <w:rPr>
                <w:rFonts w:cs="Times New Roman"/>
                <w:sz w:val="21"/>
                <w:szCs w:val="21"/>
              </w:rPr>
            </w:pPr>
            <w:r>
              <w:rPr>
                <w:rFonts w:cs="Times New Roman"/>
                <w:sz w:val="21"/>
                <w:szCs w:val="21"/>
              </w:rPr>
              <w:t>中央预算内投资</w:t>
            </w:r>
          </w:p>
          <w:p w14:paraId="67B2B85C" w14:textId="77777777" w:rsidR="00B34E1C" w:rsidRDefault="008F4815">
            <w:pPr>
              <w:pStyle w:val="11"/>
              <w:spacing w:line="240" w:lineRule="exact"/>
              <w:ind w:firstLineChars="0" w:firstLine="0"/>
              <w:jc w:val="center"/>
              <w:rPr>
                <w:rFonts w:cs="Times New Roman"/>
                <w:sz w:val="21"/>
                <w:szCs w:val="21"/>
              </w:rPr>
            </w:pPr>
            <w:r>
              <w:rPr>
                <w:rFonts w:cs="Times New Roman"/>
                <w:sz w:val="21"/>
                <w:szCs w:val="21"/>
              </w:rPr>
              <w:t>***</w:t>
            </w:r>
            <w:r>
              <w:rPr>
                <w:rFonts w:cs="Times New Roman"/>
                <w:sz w:val="21"/>
                <w:szCs w:val="21"/>
              </w:rPr>
              <w:t>市财政资金</w:t>
            </w:r>
          </w:p>
        </w:tc>
        <w:tc>
          <w:tcPr>
            <w:tcW w:w="680" w:type="dxa"/>
            <w:vAlign w:val="center"/>
          </w:tcPr>
          <w:p w14:paraId="4E5785E6" w14:textId="77777777" w:rsidR="00B34E1C" w:rsidRDefault="00B34E1C">
            <w:pPr>
              <w:pStyle w:val="11"/>
              <w:spacing w:line="240" w:lineRule="exact"/>
              <w:ind w:firstLineChars="0" w:firstLine="0"/>
              <w:jc w:val="center"/>
              <w:rPr>
                <w:rFonts w:cs="Times New Roman"/>
                <w:sz w:val="21"/>
                <w:szCs w:val="21"/>
              </w:rPr>
            </w:pPr>
          </w:p>
        </w:tc>
        <w:tc>
          <w:tcPr>
            <w:tcW w:w="680" w:type="dxa"/>
            <w:vAlign w:val="center"/>
          </w:tcPr>
          <w:p w14:paraId="0EB8B8A7" w14:textId="77777777" w:rsidR="00B34E1C" w:rsidRDefault="00B34E1C">
            <w:pPr>
              <w:pStyle w:val="11"/>
              <w:spacing w:line="240" w:lineRule="exact"/>
              <w:ind w:firstLineChars="0" w:firstLine="0"/>
              <w:jc w:val="center"/>
              <w:rPr>
                <w:rFonts w:cs="Times New Roman"/>
                <w:sz w:val="21"/>
                <w:szCs w:val="21"/>
              </w:rPr>
            </w:pPr>
          </w:p>
        </w:tc>
        <w:tc>
          <w:tcPr>
            <w:tcW w:w="680" w:type="dxa"/>
            <w:vAlign w:val="center"/>
          </w:tcPr>
          <w:p w14:paraId="5F9087F4" w14:textId="77777777" w:rsidR="00B34E1C" w:rsidRDefault="00B34E1C">
            <w:pPr>
              <w:pStyle w:val="11"/>
              <w:spacing w:line="240" w:lineRule="exact"/>
              <w:ind w:firstLineChars="0" w:firstLine="0"/>
              <w:jc w:val="center"/>
              <w:rPr>
                <w:rFonts w:cs="Times New Roman"/>
                <w:sz w:val="21"/>
                <w:szCs w:val="21"/>
              </w:rPr>
            </w:pPr>
          </w:p>
        </w:tc>
        <w:tc>
          <w:tcPr>
            <w:tcW w:w="680" w:type="dxa"/>
            <w:vAlign w:val="center"/>
          </w:tcPr>
          <w:p w14:paraId="46BC78B4" w14:textId="77777777" w:rsidR="00B34E1C" w:rsidRDefault="00B34E1C">
            <w:pPr>
              <w:pStyle w:val="11"/>
              <w:spacing w:line="240" w:lineRule="exact"/>
              <w:ind w:firstLineChars="0" w:firstLine="0"/>
              <w:jc w:val="center"/>
              <w:rPr>
                <w:rFonts w:cs="Times New Roman"/>
                <w:sz w:val="21"/>
                <w:szCs w:val="21"/>
              </w:rPr>
            </w:pPr>
          </w:p>
        </w:tc>
        <w:tc>
          <w:tcPr>
            <w:tcW w:w="850" w:type="dxa"/>
            <w:vAlign w:val="center"/>
          </w:tcPr>
          <w:p w14:paraId="476F5BCB" w14:textId="77777777" w:rsidR="00B34E1C" w:rsidRDefault="00B34E1C">
            <w:pPr>
              <w:pStyle w:val="11"/>
              <w:spacing w:line="240" w:lineRule="exact"/>
              <w:ind w:firstLineChars="0" w:firstLine="0"/>
              <w:jc w:val="center"/>
              <w:rPr>
                <w:rFonts w:cs="Times New Roman"/>
                <w:sz w:val="21"/>
                <w:szCs w:val="21"/>
              </w:rPr>
            </w:pPr>
          </w:p>
        </w:tc>
        <w:tc>
          <w:tcPr>
            <w:tcW w:w="850" w:type="dxa"/>
            <w:vAlign w:val="center"/>
          </w:tcPr>
          <w:p w14:paraId="162162C0" w14:textId="77777777" w:rsidR="00B34E1C" w:rsidRDefault="00B34E1C">
            <w:pPr>
              <w:pStyle w:val="11"/>
              <w:spacing w:line="240" w:lineRule="exact"/>
              <w:ind w:firstLineChars="0" w:firstLine="0"/>
              <w:jc w:val="center"/>
              <w:rPr>
                <w:rFonts w:cs="Times New Roman"/>
                <w:sz w:val="21"/>
                <w:szCs w:val="21"/>
              </w:rPr>
            </w:pPr>
          </w:p>
        </w:tc>
        <w:tc>
          <w:tcPr>
            <w:tcW w:w="850" w:type="dxa"/>
            <w:vAlign w:val="center"/>
          </w:tcPr>
          <w:p w14:paraId="19D617B9" w14:textId="77777777" w:rsidR="00B34E1C" w:rsidRDefault="00B34E1C">
            <w:pPr>
              <w:pStyle w:val="11"/>
              <w:spacing w:line="240" w:lineRule="exact"/>
              <w:ind w:firstLineChars="0" w:firstLine="0"/>
              <w:jc w:val="center"/>
              <w:rPr>
                <w:rFonts w:cs="Times New Roman"/>
                <w:sz w:val="21"/>
                <w:szCs w:val="21"/>
              </w:rPr>
            </w:pPr>
          </w:p>
        </w:tc>
        <w:tc>
          <w:tcPr>
            <w:tcW w:w="850" w:type="dxa"/>
            <w:vAlign w:val="center"/>
          </w:tcPr>
          <w:p w14:paraId="4558E1FC" w14:textId="77777777" w:rsidR="00B34E1C" w:rsidRDefault="00B34E1C">
            <w:pPr>
              <w:pStyle w:val="11"/>
              <w:spacing w:line="240" w:lineRule="exact"/>
              <w:ind w:firstLineChars="0" w:firstLine="0"/>
              <w:jc w:val="center"/>
              <w:rPr>
                <w:rFonts w:cs="Times New Roman"/>
                <w:sz w:val="21"/>
                <w:szCs w:val="21"/>
              </w:rPr>
            </w:pPr>
          </w:p>
        </w:tc>
        <w:tc>
          <w:tcPr>
            <w:tcW w:w="794" w:type="dxa"/>
            <w:tcBorders>
              <w:right w:val="nil"/>
            </w:tcBorders>
            <w:vAlign w:val="center"/>
          </w:tcPr>
          <w:p w14:paraId="7DE248D9" w14:textId="77777777" w:rsidR="00B34E1C" w:rsidRDefault="00B34E1C">
            <w:pPr>
              <w:pStyle w:val="11"/>
              <w:spacing w:line="240" w:lineRule="exact"/>
              <w:ind w:firstLineChars="0" w:firstLine="0"/>
              <w:jc w:val="center"/>
              <w:rPr>
                <w:rFonts w:cs="Times New Roman"/>
                <w:sz w:val="21"/>
                <w:szCs w:val="21"/>
              </w:rPr>
            </w:pPr>
          </w:p>
        </w:tc>
      </w:tr>
      <w:tr w:rsidR="00B34E1C" w14:paraId="1AB54AB3" w14:textId="77777777">
        <w:trPr>
          <w:trHeight w:val="1020"/>
        </w:trPr>
        <w:tc>
          <w:tcPr>
            <w:tcW w:w="817" w:type="dxa"/>
            <w:tcBorders>
              <w:left w:val="nil"/>
            </w:tcBorders>
            <w:vAlign w:val="center"/>
          </w:tcPr>
          <w:p w14:paraId="5BC8D130" w14:textId="77777777" w:rsidR="00B34E1C" w:rsidRDefault="008F4815">
            <w:pPr>
              <w:pStyle w:val="11"/>
              <w:spacing w:line="240" w:lineRule="exact"/>
              <w:ind w:firstLineChars="0" w:firstLine="0"/>
              <w:jc w:val="center"/>
              <w:rPr>
                <w:rFonts w:cs="Times New Roman"/>
                <w:sz w:val="21"/>
                <w:szCs w:val="21"/>
              </w:rPr>
            </w:pPr>
            <w:r>
              <w:rPr>
                <w:rFonts w:cs="Times New Roman"/>
                <w:sz w:val="21"/>
                <w:szCs w:val="21"/>
              </w:rPr>
              <w:t>2</w:t>
            </w:r>
          </w:p>
        </w:tc>
        <w:tc>
          <w:tcPr>
            <w:tcW w:w="1564" w:type="dxa"/>
            <w:vAlign w:val="center"/>
          </w:tcPr>
          <w:p w14:paraId="420E0829" w14:textId="56BE831A" w:rsidR="00B34E1C" w:rsidRDefault="008F4815">
            <w:pPr>
              <w:pStyle w:val="11"/>
              <w:spacing w:line="240" w:lineRule="exact"/>
              <w:ind w:firstLineChars="0" w:firstLine="0"/>
              <w:jc w:val="center"/>
              <w:rPr>
                <w:rFonts w:cs="Times New Roman"/>
                <w:sz w:val="21"/>
                <w:szCs w:val="21"/>
              </w:rPr>
            </w:pPr>
            <w:r>
              <w:rPr>
                <w:rFonts w:cs="Times New Roman"/>
                <w:sz w:val="21"/>
                <w:szCs w:val="21"/>
              </w:rPr>
              <w:t>***</w:t>
            </w:r>
            <w:r w:rsidR="005F5AB4">
              <w:rPr>
                <w:rFonts w:cs="Times New Roman" w:hint="eastAsia"/>
                <w:sz w:val="21"/>
                <w:szCs w:val="21"/>
              </w:rPr>
              <w:t>县（区）</w:t>
            </w:r>
            <w:r>
              <w:rPr>
                <w:rFonts w:cs="Times New Roman"/>
                <w:sz w:val="21"/>
                <w:szCs w:val="21"/>
              </w:rPr>
              <w:t>***</w:t>
            </w:r>
            <w:r>
              <w:rPr>
                <w:rFonts w:cs="Times New Roman"/>
                <w:sz w:val="21"/>
                <w:szCs w:val="21"/>
              </w:rPr>
              <w:t>老旧小区改造项目配套基础设施建设项目（小区红线外）</w:t>
            </w:r>
          </w:p>
        </w:tc>
        <w:tc>
          <w:tcPr>
            <w:tcW w:w="680" w:type="dxa"/>
            <w:vAlign w:val="center"/>
          </w:tcPr>
          <w:p w14:paraId="2F5BF20D" w14:textId="77777777" w:rsidR="00B34E1C" w:rsidRDefault="00B34E1C">
            <w:pPr>
              <w:pStyle w:val="11"/>
              <w:spacing w:line="240" w:lineRule="exact"/>
              <w:ind w:firstLineChars="0" w:firstLine="0"/>
              <w:jc w:val="center"/>
              <w:rPr>
                <w:rFonts w:cs="Times New Roman"/>
                <w:sz w:val="21"/>
                <w:szCs w:val="21"/>
              </w:rPr>
            </w:pPr>
          </w:p>
        </w:tc>
        <w:tc>
          <w:tcPr>
            <w:tcW w:w="964" w:type="dxa"/>
            <w:vAlign w:val="center"/>
          </w:tcPr>
          <w:p w14:paraId="75619870" w14:textId="77777777" w:rsidR="00B34E1C" w:rsidRDefault="00B34E1C">
            <w:pPr>
              <w:pStyle w:val="11"/>
              <w:spacing w:line="240" w:lineRule="exact"/>
              <w:ind w:firstLineChars="0" w:firstLine="0"/>
              <w:jc w:val="center"/>
              <w:rPr>
                <w:rFonts w:cs="Times New Roman"/>
                <w:sz w:val="21"/>
                <w:szCs w:val="21"/>
              </w:rPr>
            </w:pPr>
          </w:p>
        </w:tc>
        <w:tc>
          <w:tcPr>
            <w:tcW w:w="964" w:type="dxa"/>
            <w:vAlign w:val="center"/>
          </w:tcPr>
          <w:p w14:paraId="3C21F7F9" w14:textId="77777777" w:rsidR="00B34E1C" w:rsidRDefault="00B34E1C">
            <w:pPr>
              <w:pStyle w:val="11"/>
              <w:spacing w:line="240" w:lineRule="exact"/>
              <w:ind w:firstLineChars="0" w:firstLine="0"/>
              <w:jc w:val="center"/>
              <w:rPr>
                <w:rFonts w:cs="Times New Roman"/>
                <w:sz w:val="21"/>
                <w:szCs w:val="21"/>
              </w:rPr>
            </w:pPr>
          </w:p>
        </w:tc>
        <w:tc>
          <w:tcPr>
            <w:tcW w:w="680" w:type="dxa"/>
            <w:vAlign w:val="center"/>
          </w:tcPr>
          <w:p w14:paraId="7E32EBE3" w14:textId="77777777" w:rsidR="00B34E1C" w:rsidRDefault="00B34E1C">
            <w:pPr>
              <w:pStyle w:val="11"/>
              <w:spacing w:line="240" w:lineRule="exact"/>
              <w:ind w:firstLineChars="0" w:firstLine="0"/>
              <w:jc w:val="center"/>
              <w:rPr>
                <w:rFonts w:cs="Times New Roman"/>
                <w:sz w:val="21"/>
                <w:szCs w:val="21"/>
              </w:rPr>
            </w:pPr>
          </w:p>
        </w:tc>
        <w:tc>
          <w:tcPr>
            <w:tcW w:w="680" w:type="dxa"/>
            <w:vAlign w:val="center"/>
          </w:tcPr>
          <w:p w14:paraId="02905AE8" w14:textId="77777777" w:rsidR="00B34E1C" w:rsidRDefault="00B34E1C">
            <w:pPr>
              <w:pStyle w:val="11"/>
              <w:spacing w:line="240" w:lineRule="exact"/>
              <w:ind w:firstLineChars="0" w:firstLine="0"/>
              <w:jc w:val="center"/>
              <w:rPr>
                <w:rFonts w:cs="Times New Roman"/>
                <w:sz w:val="21"/>
                <w:szCs w:val="21"/>
              </w:rPr>
            </w:pPr>
          </w:p>
        </w:tc>
        <w:tc>
          <w:tcPr>
            <w:tcW w:w="1701" w:type="dxa"/>
            <w:vAlign w:val="center"/>
          </w:tcPr>
          <w:p w14:paraId="76FC1812" w14:textId="77777777" w:rsidR="00B34E1C" w:rsidRDefault="008F4815">
            <w:pPr>
              <w:pStyle w:val="11"/>
              <w:spacing w:line="240" w:lineRule="exact"/>
              <w:ind w:firstLineChars="0" w:firstLine="0"/>
              <w:jc w:val="center"/>
              <w:rPr>
                <w:rFonts w:cs="Times New Roman"/>
                <w:sz w:val="21"/>
                <w:szCs w:val="21"/>
              </w:rPr>
            </w:pPr>
            <w:r>
              <w:rPr>
                <w:rFonts w:cs="Times New Roman"/>
                <w:sz w:val="21"/>
                <w:szCs w:val="21"/>
              </w:rPr>
              <w:t>合计</w:t>
            </w:r>
          </w:p>
          <w:p w14:paraId="403467AC" w14:textId="77777777" w:rsidR="00B34E1C" w:rsidRDefault="008F4815">
            <w:pPr>
              <w:pStyle w:val="11"/>
              <w:spacing w:line="240" w:lineRule="exact"/>
              <w:ind w:firstLineChars="0" w:firstLine="0"/>
              <w:jc w:val="center"/>
              <w:rPr>
                <w:rFonts w:cs="Times New Roman"/>
                <w:sz w:val="21"/>
                <w:szCs w:val="21"/>
              </w:rPr>
            </w:pPr>
            <w:r>
              <w:rPr>
                <w:rFonts w:cs="Times New Roman"/>
                <w:sz w:val="21"/>
                <w:szCs w:val="21"/>
              </w:rPr>
              <w:t>中央预算内投资</w:t>
            </w:r>
          </w:p>
          <w:p w14:paraId="357A0914" w14:textId="77777777" w:rsidR="00B34E1C" w:rsidRDefault="008F4815">
            <w:pPr>
              <w:pStyle w:val="11"/>
              <w:spacing w:line="240" w:lineRule="exact"/>
              <w:ind w:firstLineChars="0" w:firstLine="0"/>
              <w:jc w:val="center"/>
              <w:rPr>
                <w:rFonts w:cs="Times New Roman"/>
                <w:sz w:val="21"/>
                <w:szCs w:val="21"/>
              </w:rPr>
            </w:pPr>
            <w:r>
              <w:rPr>
                <w:rFonts w:cs="Times New Roman"/>
                <w:sz w:val="21"/>
                <w:szCs w:val="21"/>
              </w:rPr>
              <w:t>***</w:t>
            </w:r>
            <w:r>
              <w:rPr>
                <w:rFonts w:cs="Times New Roman"/>
                <w:sz w:val="21"/>
                <w:szCs w:val="21"/>
              </w:rPr>
              <w:t>县财政资金</w:t>
            </w:r>
          </w:p>
        </w:tc>
        <w:tc>
          <w:tcPr>
            <w:tcW w:w="680" w:type="dxa"/>
            <w:vAlign w:val="center"/>
          </w:tcPr>
          <w:p w14:paraId="25BB04B5" w14:textId="77777777" w:rsidR="00B34E1C" w:rsidRDefault="00B34E1C">
            <w:pPr>
              <w:pStyle w:val="11"/>
              <w:spacing w:line="240" w:lineRule="exact"/>
              <w:ind w:firstLineChars="0" w:firstLine="0"/>
              <w:jc w:val="center"/>
              <w:rPr>
                <w:rFonts w:cs="Times New Roman"/>
                <w:sz w:val="21"/>
                <w:szCs w:val="21"/>
              </w:rPr>
            </w:pPr>
          </w:p>
        </w:tc>
        <w:tc>
          <w:tcPr>
            <w:tcW w:w="680" w:type="dxa"/>
            <w:vAlign w:val="center"/>
          </w:tcPr>
          <w:p w14:paraId="12B04F53" w14:textId="77777777" w:rsidR="00B34E1C" w:rsidRDefault="00B34E1C">
            <w:pPr>
              <w:pStyle w:val="11"/>
              <w:spacing w:line="240" w:lineRule="exact"/>
              <w:ind w:firstLineChars="0" w:firstLine="0"/>
              <w:jc w:val="center"/>
              <w:rPr>
                <w:rFonts w:cs="Times New Roman"/>
                <w:sz w:val="21"/>
                <w:szCs w:val="21"/>
              </w:rPr>
            </w:pPr>
          </w:p>
        </w:tc>
        <w:tc>
          <w:tcPr>
            <w:tcW w:w="680" w:type="dxa"/>
            <w:vAlign w:val="center"/>
          </w:tcPr>
          <w:p w14:paraId="10DFE624" w14:textId="77777777" w:rsidR="00B34E1C" w:rsidRDefault="00B34E1C">
            <w:pPr>
              <w:pStyle w:val="11"/>
              <w:spacing w:line="240" w:lineRule="exact"/>
              <w:ind w:firstLineChars="0" w:firstLine="0"/>
              <w:jc w:val="center"/>
              <w:rPr>
                <w:rFonts w:cs="Times New Roman"/>
                <w:sz w:val="21"/>
                <w:szCs w:val="21"/>
              </w:rPr>
            </w:pPr>
          </w:p>
        </w:tc>
        <w:tc>
          <w:tcPr>
            <w:tcW w:w="680" w:type="dxa"/>
            <w:vAlign w:val="center"/>
          </w:tcPr>
          <w:p w14:paraId="788CB563" w14:textId="77777777" w:rsidR="00B34E1C" w:rsidRDefault="00B34E1C">
            <w:pPr>
              <w:pStyle w:val="11"/>
              <w:spacing w:line="240" w:lineRule="exact"/>
              <w:ind w:firstLineChars="0" w:firstLine="0"/>
              <w:jc w:val="center"/>
              <w:rPr>
                <w:rFonts w:cs="Times New Roman"/>
                <w:sz w:val="21"/>
                <w:szCs w:val="21"/>
              </w:rPr>
            </w:pPr>
          </w:p>
        </w:tc>
        <w:tc>
          <w:tcPr>
            <w:tcW w:w="850" w:type="dxa"/>
            <w:vAlign w:val="center"/>
          </w:tcPr>
          <w:p w14:paraId="49178DA7" w14:textId="77777777" w:rsidR="00B34E1C" w:rsidRDefault="00B34E1C">
            <w:pPr>
              <w:pStyle w:val="11"/>
              <w:spacing w:line="240" w:lineRule="exact"/>
              <w:ind w:firstLineChars="0" w:firstLine="0"/>
              <w:jc w:val="center"/>
              <w:rPr>
                <w:rFonts w:cs="Times New Roman"/>
                <w:sz w:val="21"/>
                <w:szCs w:val="21"/>
              </w:rPr>
            </w:pPr>
          </w:p>
        </w:tc>
        <w:tc>
          <w:tcPr>
            <w:tcW w:w="850" w:type="dxa"/>
            <w:vAlign w:val="center"/>
          </w:tcPr>
          <w:p w14:paraId="27A20EB8" w14:textId="77777777" w:rsidR="00B34E1C" w:rsidRDefault="00B34E1C">
            <w:pPr>
              <w:pStyle w:val="11"/>
              <w:spacing w:line="240" w:lineRule="exact"/>
              <w:ind w:firstLineChars="0" w:firstLine="0"/>
              <w:jc w:val="center"/>
              <w:rPr>
                <w:rFonts w:cs="Times New Roman"/>
                <w:sz w:val="21"/>
                <w:szCs w:val="21"/>
              </w:rPr>
            </w:pPr>
          </w:p>
        </w:tc>
        <w:tc>
          <w:tcPr>
            <w:tcW w:w="850" w:type="dxa"/>
            <w:vAlign w:val="center"/>
          </w:tcPr>
          <w:p w14:paraId="0F1B7486" w14:textId="77777777" w:rsidR="00B34E1C" w:rsidRDefault="00B34E1C">
            <w:pPr>
              <w:pStyle w:val="11"/>
              <w:spacing w:line="240" w:lineRule="exact"/>
              <w:ind w:firstLineChars="0" w:firstLine="0"/>
              <w:jc w:val="center"/>
              <w:rPr>
                <w:rFonts w:cs="Times New Roman"/>
                <w:sz w:val="21"/>
                <w:szCs w:val="21"/>
              </w:rPr>
            </w:pPr>
          </w:p>
        </w:tc>
        <w:tc>
          <w:tcPr>
            <w:tcW w:w="850" w:type="dxa"/>
            <w:vAlign w:val="center"/>
          </w:tcPr>
          <w:p w14:paraId="2B51FDB1" w14:textId="77777777" w:rsidR="00B34E1C" w:rsidRDefault="00B34E1C">
            <w:pPr>
              <w:pStyle w:val="11"/>
              <w:spacing w:line="240" w:lineRule="exact"/>
              <w:ind w:firstLineChars="0" w:firstLine="0"/>
              <w:jc w:val="center"/>
              <w:rPr>
                <w:rFonts w:cs="Times New Roman"/>
                <w:sz w:val="21"/>
                <w:szCs w:val="21"/>
              </w:rPr>
            </w:pPr>
          </w:p>
        </w:tc>
        <w:tc>
          <w:tcPr>
            <w:tcW w:w="794" w:type="dxa"/>
            <w:tcBorders>
              <w:right w:val="nil"/>
            </w:tcBorders>
            <w:vAlign w:val="center"/>
          </w:tcPr>
          <w:p w14:paraId="037E2DF2" w14:textId="77777777" w:rsidR="00B34E1C" w:rsidRDefault="00B34E1C">
            <w:pPr>
              <w:pStyle w:val="11"/>
              <w:spacing w:line="240" w:lineRule="exact"/>
              <w:ind w:firstLineChars="0" w:firstLine="0"/>
              <w:jc w:val="center"/>
              <w:rPr>
                <w:rFonts w:cs="Times New Roman"/>
                <w:sz w:val="21"/>
                <w:szCs w:val="21"/>
              </w:rPr>
            </w:pPr>
          </w:p>
        </w:tc>
      </w:tr>
      <w:tr w:rsidR="00B34E1C" w14:paraId="44409582" w14:textId="77777777">
        <w:trPr>
          <w:trHeight w:val="1020"/>
        </w:trPr>
        <w:tc>
          <w:tcPr>
            <w:tcW w:w="817" w:type="dxa"/>
            <w:tcBorders>
              <w:left w:val="nil"/>
            </w:tcBorders>
            <w:vAlign w:val="center"/>
          </w:tcPr>
          <w:p w14:paraId="37FF67D4" w14:textId="77777777" w:rsidR="00B34E1C" w:rsidRDefault="008F4815">
            <w:pPr>
              <w:pStyle w:val="11"/>
              <w:spacing w:line="240" w:lineRule="exact"/>
              <w:ind w:firstLineChars="0" w:firstLine="0"/>
              <w:jc w:val="center"/>
              <w:rPr>
                <w:rFonts w:cs="Times New Roman"/>
                <w:sz w:val="21"/>
                <w:szCs w:val="21"/>
              </w:rPr>
            </w:pPr>
            <w:r>
              <w:rPr>
                <w:rFonts w:cs="Times New Roman"/>
                <w:sz w:val="21"/>
                <w:szCs w:val="21"/>
              </w:rPr>
              <w:t>3</w:t>
            </w:r>
          </w:p>
        </w:tc>
        <w:tc>
          <w:tcPr>
            <w:tcW w:w="1564" w:type="dxa"/>
            <w:vAlign w:val="center"/>
          </w:tcPr>
          <w:p w14:paraId="5C3F0FB3" w14:textId="6AC7AC37" w:rsidR="00B34E1C" w:rsidRDefault="008F4815">
            <w:pPr>
              <w:pStyle w:val="11"/>
              <w:spacing w:line="240" w:lineRule="exact"/>
              <w:ind w:firstLineChars="0" w:firstLine="0"/>
              <w:jc w:val="center"/>
              <w:rPr>
                <w:rFonts w:cs="Times New Roman"/>
                <w:sz w:val="21"/>
                <w:szCs w:val="21"/>
              </w:rPr>
            </w:pPr>
            <w:r>
              <w:rPr>
                <w:rFonts w:cs="Times New Roman"/>
                <w:sz w:val="21"/>
                <w:szCs w:val="21"/>
              </w:rPr>
              <w:t>***</w:t>
            </w:r>
            <w:r w:rsidR="005F5AB4">
              <w:rPr>
                <w:rFonts w:cs="Times New Roman" w:hint="eastAsia"/>
                <w:sz w:val="21"/>
                <w:szCs w:val="21"/>
              </w:rPr>
              <w:t>县（区）</w:t>
            </w:r>
            <w:r>
              <w:rPr>
                <w:rFonts w:cs="Times New Roman"/>
                <w:sz w:val="21"/>
                <w:szCs w:val="21"/>
              </w:rPr>
              <w:t>***</w:t>
            </w:r>
            <w:r>
              <w:rPr>
                <w:rFonts w:cs="Times New Roman" w:hint="eastAsia"/>
                <w:sz w:val="21"/>
                <w:szCs w:val="21"/>
              </w:rPr>
              <w:t>棚户区</w:t>
            </w:r>
            <w:r>
              <w:rPr>
                <w:rFonts w:cs="Times New Roman"/>
                <w:sz w:val="21"/>
                <w:szCs w:val="21"/>
              </w:rPr>
              <w:t>改造项目配套基础设施建设项目（小区红线</w:t>
            </w:r>
            <w:r>
              <w:rPr>
                <w:rFonts w:cs="Times New Roman" w:hint="eastAsia"/>
                <w:sz w:val="21"/>
                <w:szCs w:val="21"/>
              </w:rPr>
              <w:t>内</w:t>
            </w:r>
            <w:r>
              <w:rPr>
                <w:rFonts w:cs="Times New Roman"/>
                <w:sz w:val="21"/>
                <w:szCs w:val="21"/>
              </w:rPr>
              <w:t>）</w:t>
            </w:r>
          </w:p>
        </w:tc>
        <w:tc>
          <w:tcPr>
            <w:tcW w:w="680" w:type="dxa"/>
            <w:vAlign w:val="center"/>
          </w:tcPr>
          <w:p w14:paraId="7A4A1E24" w14:textId="77777777" w:rsidR="00B34E1C" w:rsidRDefault="00B34E1C">
            <w:pPr>
              <w:pStyle w:val="11"/>
              <w:spacing w:line="240" w:lineRule="exact"/>
              <w:ind w:firstLineChars="0" w:firstLine="0"/>
              <w:jc w:val="center"/>
              <w:rPr>
                <w:rFonts w:cs="Times New Roman"/>
                <w:sz w:val="21"/>
                <w:szCs w:val="21"/>
              </w:rPr>
            </w:pPr>
          </w:p>
        </w:tc>
        <w:tc>
          <w:tcPr>
            <w:tcW w:w="964" w:type="dxa"/>
            <w:vAlign w:val="center"/>
          </w:tcPr>
          <w:p w14:paraId="08733C4C" w14:textId="77777777" w:rsidR="00B34E1C" w:rsidRDefault="00B34E1C">
            <w:pPr>
              <w:pStyle w:val="11"/>
              <w:spacing w:line="240" w:lineRule="exact"/>
              <w:ind w:firstLineChars="0" w:firstLine="0"/>
              <w:jc w:val="center"/>
              <w:rPr>
                <w:rFonts w:cs="Times New Roman"/>
                <w:sz w:val="21"/>
                <w:szCs w:val="21"/>
              </w:rPr>
            </w:pPr>
          </w:p>
        </w:tc>
        <w:tc>
          <w:tcPr>
            <w:tcW w:w="964" w:type="dxa"/>
            <w:vAlign w:val="center"/>
          </w:tcPr>
          <w:p w14:paraId="47DCF4C5" w14:textId="77777777" w:rsidR="00B34E1C" w:rsidRDefault="00B34E1C">
            <w:pPr>
              <w:pStyle w:val="11"/>
              <w:spacing w:line="240" w:lineRule="exact"/>
              <w:ind w:firstLineChars="0" w:firstLine="0"/>
              <w:jc w:val="center"/>
              <w:rPr>
                <w:rFonts w:cs="Times New Roman"/>
                <w:sz w:val="21"/>
                <w:szCs w:val="21"/>
              </w:rPr>
            </w:pPr>
          </w:p>
        </w:tc>
        <w:tc>
          <w:tcPr>
            <w:tcW w:w="680" w:type="dxa"/>
            <w:vAlign w:val="center"/>
          </w:tcPr>
          <w:p w14:paraId="02A6F626" w14:textId="77777777" w:rsidR="00B34E1C" w:rsidRDefault="00B34E1C">
            <w:pPr>
              <w:pStyle w:val="11"/>
              <w:spacing w:line="240" w:lineRule="exact"/>
              <w:ind w:firstLineChars="0" w:firstLine="0"/>
              <w:jc w:val="center"/>
              <w:rPr>
                <w:rFonts w:cs="Times New Roman"/>
                <w:sz w:val="21"/>
                <w:szCs w:val="21"/>
              </w:rPr>
            </w:pPr>
          </w:p>
        </w:tc>
        <w:tc>
          <w:tcPr>
            <w:tcW w:w="680" w:type="dxa"/>
            <w:vAlign w:val="center"/>
          </w:tcPr>
          <w:p w14:paraId="5A3DB558" w14:textId="77777777" w:rsidR="00B34E1C" w:rsidRDefault="00B34E1C">
            <w:pPr>
              <w:pStyle w:val="11"/>
              <w:spacing w:line="240" w:lineRule="exact"/>
              <w:ind w:firstLineChars="0" w:firstLine="0"/>
              <w:jc w:val="center"/>
              <w:rPr>
                <w:rFonts w:cs="Times New Roman"/>
                <w:sz w:val="21"/>
                <w:szCs w:val="21"/>
              </w:rPr>
            </w:pPr>
          </w:p>
        </w:tc>
        <w:tc>
          <w:tcPr>
            <w:tcW w:w="1701" w:type="dxa"/>
            <w:vAlign w:val="center"/>
          </w:tcPr>
          <w:p w14:paraId="0C62CAE3" w14:textId="77777777" w:rsidR="00B34E1C" w:rsidRDefault="008F4815">
            <w:pPr>
              <w:pStyle w:val="11"/>
              <w:spacing w:line="240" w:lineRule="exact"/>
              <w:ind w:firstLineChars="0" w:firstLine="0"/>
              <w:jc w:val="center"/>
              <w:rPr>
                <w:rFonts w:cs="Times New Roman"/>
                <w:sz w:val="21"/>
                <w:szCs w:val="21"/>
              </w:rPr>
            </w:pPr>
            <w:r>
              <w:rPr>
                <w:rFonts w:cs="Times New Roman"/>
                <w:sz w:val="21"/>
                <w:szCs w:val="21"/>
              </w:rPr>
              <w:t>合计</w:t>
            </w:r>
          </w:p>
          <w:p w14:paraId="450E2FBF" w14:textId="77777777" w:rsidR="00B34E1C" w:rsidRDefault="008F4815">
            <w:pPr>
              <w:pStyle w:val="11"/>
              <w:spacing w:line="240" w:lineRule="exact"/>
              <w:ind w:firstLineChars="0" w:firstLine="0"/>
              <w:jc w:val="center"/>
              <w:rPr>
                <w:rFonts w:cs="Times New Roman"/>
                <w:sz w:val="21"/>
                <w:szCs w:val="21"/>
              </w:rPr>
            </w:pPr>
            <w:r>
              <w:rPr>
                <w:rFonts w:cs="Times New Roman"/>
                <w:sz w:val="21"/>
                <w:szCs w:val="21"/>
              </w:rPr>
              <w:t>中央预算内投资</w:t>
            </w:r>
          </w:p>
          <w:p w14:paraId="4C4A7E97" w14:textId="77777777" w:rsidR="00B34E1C" w:rsidRDefault="008F4815">
            <w:pPr>
              <w:pStyle w:val="11"/>
              <w:spacing w:line="240" w:lineRule="exact"/>
              <w:ind w:firstLineChars="0" w:firstLine="0"/>
              <w:jc w:val="center"/>
              <w:rPr>
                <w:rFonts w:cs="Times New Roman"/>
                <w:sz w:val="21"/>
                <w:szCs w:val="21"/>
              </w:rPr>
            </w:pPr>
            <w:r>
              <w:rPr>
                <w:rFonts w:cs="Times New Roman"/>
                <w:sz w:val="21"/>
                <w:szCs w:val="21"/>
              </w:rPr>
              <w:t>***</w:t>
            </w:r>
            <w:r>
              <w:rPr>
                <w:rFonts w:cs="Times New Roman"/>
                <w:sz w:val="21"/>
                <w:szCs w:val="21"/>
              </w:rPr>
              <w:t>区财政资金</w:t>
            </w:r>
          </w:p>
        </w:tc>
        <w:tc>
          <w:tcPr>
            <w:tcW w:w="680" w:type="dxa"/>
            <w:vAlign w:val="center"/>
          </w:tcPr>
          <w:p w14:paraId="60E73647" w14:textId="77777777" w:rsidR="00B34E1C" w:rsidRDefault="00B34E1C">
            <w:pPr>
              <w:pStyle w:val="11"/>
              <w:spacing w:line="240" w:lineRule="exact"/>
              <w:ind w:firstLineChars="0" w:firstLine="0"/>
              <w:jc w:val="center"/>
              <w:rPr>
                <w:rFonts w:cs="Times New Roman"/>
                <w:sz w:val="21"/>
                <w:szCs w:val="21"/>
              </w:rPr>
            </w:pPr>
          </w:p>
        </w:tc>
        <w:tc>
          <w:tcPr>
            <w:tcW w:w="680" w:type="dxa"/>
            <w:vAlign w:val="center"/>
          </w:tcPr>
          <w:p w14:paraId="211A3050" w14:textId="77777777" w:rsidR="00B34E1C" w:rsidRDefault="00B34E1C">
            <w:pPr>
              <w:pStyle w:val="11"/>
              <w:spacing w:line="240" w:lineRule="exact"/>
              <w:ind w:firstLineChars="0" w:firstLine="0"/>
              <w:jc w:val="center"/>
              <w:rPr>
                <w:rFonts w:cs="Times New Roman"/>
                <w:sz w:val="21"/>
                <w:szCs w:val="21"/>
              </w:rPr>
            </w:pPr>
          </w:p>
        </w:tc>
        <w:tc>
          <w:tcPr>
            <w:tcW w:w="680" w:type="dxa"/>
            <w:vAlign w:val="center"/>
          </w:tcPr>
          <w:p w14:paraId="04BC43D5" w14:textId="77777777" w:rsidR="00B34E1C" w:rsidRDefault="00B34E1C">
            <w:pPr>
              <w:pStyle w:val="11"/>
              <w:spacing w:line="240" w:lineRule="exact"/>
              <w:ind w:firstLineChars="0" w:firstLine="0"/>
              <w:jc w:val="center"/>
              <w:rPr>
                <w:rFonts w:cs="Times New Roman"/>
                <w:sz w:val="21"/>
                <w:szCs w:val="21"/>
              </w:rPr>
            </w:pPr>
          </w:p>
        </w:tc>
        <w:tc>
          <w:tcPr>
            <w:tcW w:w="680" w:type="dxa"/>
            <w:vAlign w:val="center"/>
          </w:tcPr>
          <w:p w14:paraId="458302E4" w14:textId="77777777" w:rsidR="00B34E1C" w:rsidRDefault="00B34E1C">
            <w:pPr>
              <w:pStyle w:val="11"/>
              <w:spacing w:line="240" w:lineRule="exact"/>
              <w:ind w:firstLineChars="0" w:firstLine="0"/>
              <w:jc w:val="center"/>
              <w:rPr>
                <w:rFonts w:cs="Times New Roman"/>
                <w:sz w:val="21"/>
                <w:szCs w:val="21"/>
              </w:rPr>
            </w:pPr>
          </w:p>
        </w:tc>
        <w:tc>
          <w:tcPr>
            <w:tcW w:w="850" w:type="dxa"/>
            <w:vAlign w:val="center"/>
          </w:tcPr>
          <w:p w14:paraId="4E12CDBA" w14:textId="77777777" w:rsidR="00B34E1C" w:rsidRDefault="00B34E1C">
            <w:pPr>
              <w:pStyle w:val="11"/>
              <w:spacing w:line="240" w:lineRule="exact"/>
              <w:ind w:firstLineChars="0" w:firstLine="0"/>
              <w:jc w:val="center"/>
              <w:rPr>
                <w:rFonts w:cs="Times New Roman"/>
                <w:sz w:val="21"/>
                <w:szCs w:val="21"/>
              </w:rPr>
            </w:pPr>
          </w:p>
        </w:tc>
        <w:tc>
          <w:tcPr>
            <w:tcW w:w="850" w:type="dxa"/>
            <w:vAlign w:val="center"/>
          </w:tcPr>
          <w:p w14:paraId="426B3DCC" w14:textId="77777777" w:rsidR="00B34E1C" w:rsidRDefault="00B34E1C">
            <w:pPr>
              <w:pStyle w:val="11"/>
              <w:spacing w:line="240" w:lineRule="exact"/>
              <w:ind w:firstLineChars="0" w:firstLine="0"/>
              <w:jc w:val="center"/>
              <w:rPr>
                <w:rFonts w:cs="Times New Roman"/>
                <w:sz w:val="21"/>
                <w:szCs w:val="21"/>
              </w:rPr>
            </w:pPr>
          </w:p>
        </w:tc>
        <w:tc>
          <w:tcPr>
            <w:tcW w:w="850" w:type="dxa"/>
            <w:vAlign w:val="center"/>
          </w:tcPr>
          <w:p w14:paraId="272EA429" w14:textId="77777777" w:rsidR="00B34E1C" w:rsidRDefault="00B34E1C">
            <w:pPr>
              <w:pStyle w:val="11"/>
              <w:spacing w:line="240" w:lineRule="exact"/>
              <w:ind w:firstLineChars="0" w:firstLine="0"/>
              <w:jc w:val="center"/>
              <w:rPr>
                <w:rFonts w:cs="Times New Roman"/>
                <w:sz w:val="21"/>
                <w:szCs w:val="21"/>
              </w:rPr>
            </w:pPr>
          </w:p>
        </w:tc>
        <w:tc>
          <w:tcPr>
            <w:tcW w:w="850" w:type="dxa"/>
            <w:vAlign w:val="center"/>
          </w:tcPr>
          <w:p w14:paraId="435C85B2" w14:textId="77777777" w:rsidR="00B34E1C" w:rsidRDefault="00B34E1C">
            <w:pPr>
              <w:pStyle w:val="11"/>
              <w:spacing w:line="240" w:lineRule="exact"/>
              <w:ind w:firstLineChars="0" w:firstLine="0"/>
              <w:jc w:val="center"/>
              <w:rPr>
                <w:rFonts w:cs="Times New Roman"/>
                <w:sz w:val="21"/>
                <w:szCs w:val="21"/>
              </w:rPr>
            </w:pPr>
          </w:p>
        </w:tc>
        <w:tc>
          <w:tcPr>
            <w:tcW w:w="794" w:type="dxa"/>
            <w:tcBorders>
              <w:right w:val="nil"/>
            </w:tcBorders>
            <w:vAlign w:val="center"/>
          </w:tcPr>
          <w:p w14:paraId="4F81DE79" w14:textId="77777777" w:rsidR="00B34E1C" w:rsidRDefault="00B34E1C">
            <w:pPr>
              <w:pStyle w:val="11"/>
              <w:spacing w:line="240" w:lineRule="exact"/>
              <w:ind w:firstLineChars="0" w:firstLine="0"/>
              <w:jc w:val="center"/>
              <w:rPr>
                <w:rFonts w:cs="Times New Roman"/>
                <w:sz w:val="21"/>
                <w:szCs w:val="21"/>
              </w:rPr>
            </w:pPr>
          </w:p>
        </w:tc>
      </w:tr>
    </w:tbl>
    <w:p w14:paraId="7CB475FD" w14:textId="77777777" w:rsidR="00B34E1C" w:rsidRDefault="00B34E1C">
      <w:pPr>
        <w:tabs>
          <w:tab w:val="left" w:pos="3449"/>
        </w:tabs>
        <w:spacing w:line="240" w:lineRule="exact"/>
        <w:ind w:firstLineChars="150" w:firstLine="315"/>
        <w:rPr>
          <w:rFonts w:cs="Times New Roman"/>
          <w:sz w:val="21"/>
          <w:szCs w:val="21"/>
        </w:rPr>
      </w:pPr>
    </w:p>
    <w:p w14:paraId="321F5BFA" w14:textId="77777777" w:rsidR="00B34E1C" w:rsidRDefault="008F4815">
      <w:pPr>
        <w:tabs>
          <w:tab w:val="left" w:pos="3449"/>
        </w:tabs>
        <w:spacing w:line="240" w:lineRule="exact"/>
        <w:ind w:firstLineChars="150" w:firstLine="315"/>
        <w:rPr>
          <w:rFonts w:cs="Times New Roman"/>
          <w:sz w:val="21"/>
          <w:szCs w:val="21"/>
        </w:rPr>
      </w:pPr>
      <w:r>
        <w:rPr>
          <w:rFonts w:cs="Times New Roman"/>
          <w:sz w:val="21"/>
          <w:szCs w:val="21"/>
        </w:rPr>
        <w:t>注：</w:t>
      </w:r>
      <w:r>
        <w:rPr>
          <w:rFonts w:cs="Times New Roman"/>
          <w:sz w:val="21"/>
          <w:szCs w:val="21"/>
        </w:rPr>
        <w:t xml:space="preserve">1. </w:t>
      </w:r>
      <w:r>
        <w:rPr>
          <w:rFonts w:cs="Times New Roman"/>
          <w:sz w:val="21"/>
          <w:szCs w:val="21"/>
        </w:rPr>
        <w:t>中央预算内投资计划申报表应从国家重大项目库生成，随投资计划申报文件一并报送。</w:t>
      </w:r>
    </w:p>
    <w:p w14:paraId="78186367" w14:textId="77777777" w:rsidR="00B34E1C" w:rsidRDefault="008F4815">
      <w:pPr>
        <w:tabs>
          <w:tab w:val="left" w:pos="3449"/>
        </w:tabs>
        <w:spacing w:line="240" w:lineRule="exact"/>
        <w:ind w:firstLineChars="350" w:firstLine="735"/>
        <w:rPr>
          <w:rFonts w:cs="Times New Roman"/>
          <w:sz w:val="21"/>
          <w:szCs w:val="21"/>
        </w:rPr>
      </w:pPr>
      <w:r>
        <w:rPr>
          <w:rFonts w:cs="Times New Roman"/>
          <w:sz w:val="21"/>
          <w:szCs w:val="21"/>
        </w:rPr>
        <w:t xml:space="preserve">2. </w:t>
      </w:r>
      <w:r>
        <w:rPr>
          <w:rFonts w:cs="Times New Roman"/>
          <w:sz w:val="21"/>
          <w:szCs w:val="21"/>
        </w:rPr>
        <w:t>日常监管直接责任单位相关负责人即为监管责任人，不能填报具体办事人员。</w:t>
      </w:r>
    </w:p>
    <w:p w14:paraId="5AAA6199" w14:textId="77777777" w:rsidR="00B34E1C" w:rsidRDefault="008F4815">
      <w:pPr>
        <w:tabs>
          <w:tab w:val="left" w:pos="3449"/>
        </w:tabs>
        <w:spacing w:line="240" w:lineRule="exact"/>
        <w:ind w:firstLineChars="350" w:firstLine="735"/>
        <w:rPr>
          <w:rFonts w:cs="Times New Roman"/>
          <w:sz w:val="21"/>
          <w:szCs w:val="21"/>
        </w:rPr>
      </w:pPr>
      <w:r>
        <w:rPr>
          <w:rFonts w:cs="Times New Roman"/>
          <w:sz w:val="21"/>
          <w:szCs w:val="21"/>
        </w:rPr>
        <w:t xml:space="preserve">3. </w:t>
      </w:r>
      <w:r>
        <w:rPr>
          <w:rFonts w:cs="Times New Roman"/>
          <w:sz w:val="21"/>
          <w:szCs w:val="21"/>
        </w:rPr>
        <w:t>同一项目的项目（法人）单位与日常监管直接责任单位不能重复，项目责任人与监管责任人不能重复。</w:t>
      </w:r>
    </w:p>
    <w:p w14:paraId="556F1C19" w14:textId="77777777" w:rsidR="00B34E1C" w:rsidRDefault="008F4815">
      <w:pPr>
        <w:spacing w:line="240" w:lineRule="exact"/>
        <w:rPr>
          <w:rFonts w:cs="Times New Roman"/>
          <w:sz w:val="21"/>
          <w:szCs w:val="21"/>
        </w:rPr>
      </w:pPr>
      <w:r>
        <w:rPr>
          <w:rFonts w:cs="Times New Roman"/>
          <w:sz w:val="21"/>
          <w:szCs w:val="21"/>
        </w:rPr>
        <w:t xml:space="preserve"> </w:t>
      </w:r>
    </w:p>
    <w:p w14:paraId="2295CC0B" w14:textId="77777777" w:rsidR="00B34E1C" w:rsidRDefault="00B34E1C">
      <w:pPr>
        <w:spacing w:line="360" w:lineRule="auto"/>
        <w:rPr>
          <w:rFonts w:ascii="方正黑体_GBK" w:eastAsia="方正黑体_GBK" w:hAnsi="方正黑体_GBK" w:cs="方正黑体_GBK"/>
          <w:sz w:val="30"/>
          <w:szCs w:val="30"/>
        </w:rPr>
      </w:pPr>
    </w:p>
    <w:p w14:paraId="67C1771E" w14:textId="77777777" w:rsidR="00B34E1C" w:rsidRDefault="00B34E1C">
      <w:pPr>
        <w:pStyle w:val="a0"/>
        <w:rPr>
          <w:rFonts w:cs="Times New Roman"/>
        </w:rPr>
        <w:sectPr w:rsidR="00B34E1C">
          <w:pgSz w:w="16840" w:h="11900" w:orient="landscape"/>
          <w:pgMar w:top="720" w:right="720" w:bottom="720" w:left="720" w:header="851" w:footer="992" w:gutter="0"/>
          <w:cols w:space="425"/>
          <w:docGrid w:type="lines" w:linePitch="435"/>
        </w:sectPr>
      </w:pPr>
    </w:p>
    <w:p w14:paraId="0403B1CA" w14:textId="77777777" w:rsidR="00B34E1C" w:rsidRDefault="008F4815">
      <w:pPr>
        <w:pStyle w:val="11"/>
        <w:ind w:firstLineChars="0" w:firstLine="0"/>
        <w:rPr>
          <w:rFonts w:eastAsia="Heiti SC Medium" w:cs="Times New Roman"/>
          <w:sz w:val="28"/>
        </w:rPr>
      </w:pPr>
      <w:r>
        <w:rPr>
          <w:rFonts w:eastAsia="Heiti SC Medium" w:cs="Times New Roman" w:hint="eastAsia"/>
          <w:sz w:val="28"/>
        </w:rPr>
        <w:lastRenderedPageBreak/>
        <w:t>附件</w:t>
      </w:r>
      <w:r>
        <w:rPr>
          <w:rFonts w:eastAsia="Heiti SC Medium" w:cs="Times New Roman" w:hint="eastAsia"/>
          <w:sz w:val="28"/>
        </w:rPr>
        <w:t>4</w:t>
      </w:r>
    </w:p>
    <w:p w14:paraId="1CC8377A" w14:textId="75C7391A" w:rsidR="00B34E1C" w:rsidRDefault="008F4815">
      <w:pPr>
        <w:spacing w:line="360" w:lineRule="auto"/>
        <w:jc w:val="center"/>
        <w:rPr>
          <w:rFonts w:eastAsia="方正小标宋_GBK"/>
          <w:sz w:val="40"/>
          <w:szCs w:val="40"/>
        </w:rPr>
      </w:pPr>
      <w:r>
        <w:rPr>
          <w:rFonts w:eastAsia="方正小标宋_GBK" w:hint="eastAsia"/>
          <w:sz w:val="40"/>
          <w:szCs w:val="40"/>
        </w:rPr>
        <w:t>XX</w:t>
      </w:r>
      <w:r w:rsidR="005F5AB4" w:rsidRPr="005F5AB4">
        <w:rPr>
          <w:rFonts w:eastAsia="方正小标宋_GBK" w:hint="eastAsia"/>
          <w:sz w:val="40"/>
          <w:szCs w:val="40"/>
        </w:rPr>
        <w:t>县（区）</w:t>
      </w:r>
      <w:r>
        <w:rPr>
          <w:rFonts w:eastAsia="方正小标宋_GBK"/>
          <w:sz w:val="40"/>
          <w:szCs w:val="40"/>
        </w:rPr>
        <w:t>保障性安居工程</w:t>
      </w:r>
      <w:r>
        <w:rPr>
          <w:rFonts w:eastAsia="方正小标宋_GBK"/>
          <w:sz w:val="40"/>
          <w:szCs w:val="40"/>
        </w:rPr>
        <w:t>20</w:t>
      </w:r>
      <w:r>
        <w:rPr>
          <w:rFonts w:eastAsia="方正小标宋_GBK" w:hint="eastAsia"/>
          <w:sz w:val="40"/>
          <w:szCs w:val="40"/>
        </w:rPr>
        <w:t>2</w:t>
      </w:r>
      <w:r>
        <w:rPr>
          <w:rFonts w:eastAsia="方正小标宋_GBK" w:hint="eastAsia"/>
          <w:sz w:val="40"/>
          <w:szCs w:val="40"/>
        </w:rPr>
        <w:t>2</w:t>
      </w:r>
      <w:r>
        <w:rPr>
          <w:rFonts w:eastAsia="方正小标宋_GBK"/>
          <w:sz w:val="40"/>
          <w:szCs w:val="40"/>
        </w:rPr>
        <w:t>年</w:t>
      </w:r>
      <w:r>
        <w:rPr>
          <w:rFonts w:eastAsia="方正小标宋_GBK" w:hint="eastAsia"/>
          <w:sz w:val="40"/>
          <w:szCs w:val="40"/>
        </w:rPr>
        <w:t>第一</w:t>
      </w:r>
      <w:r>
        <w:rPr>
          <w:rFonts w:eastAsia="方正小标宋_GBK"/>
          <w:sz w:val="40"/>
          <w:szCs w:val="40"/>
        </w:rPr>
        <w:t>批中央预算内投资</w:t>
      </w:r>
      <w:r>
        <w:rPr>
          <w:rFonts w:eastAsia="方正小标宋_GBK" w:hint="eastAsia"/>
          <w:sz w:val="40"/>
          <w:szCs w:val="40"/>
        </w:rPr>
        <w:t>绩效目标表</w:t>
      </w:r>
    </w:p>
    <w:p w14:paraId="4804F36D" w14:textId="77777777" w:rsidR="00B34E1C" w:rsidRDefault="008F4815">
      <w:pPr>
        <w:jc w:val="center"/>
        <w:rPr>
          <w:rFonts w:eastAsia="方正楷体_GBK"/>
          <w:sz w:val="30"/>
          <w:szCs w:val="30"/>
        </w:rPr>
      </w:pPr>
      <w:r>
        <w:rPr>
          <w:rFonts w:eastAsia="方正楷体_GBK"/>
          <w:sz w:val="30"/>
          <w:szCs w:val="30"/>
        </w:rPr>
        <w:t>（</w:t>
      </w:r>
      <w:r>
        <w:rPr>
          <w:rFonts w:eastAsia="方正楷体_GBK"/>
          <w:sz w:val="30"/>
          <w:szCs w:val="30"/>
        </w:rPr>
        <w:t>20</w:t>
      </w:r>
      <w:r>
        <w:rPr>
          <w:rFonts w:eastAsia="方正楷体_GBK" w:hint="eastAsia"/>
          <w:sz w:val="30"/>
          <w:szCs w:val="30"/>
        </w:rPr>
        <w:t>2</w:t>
      </w:r>
      <w:r>
        <w:rPr>
          <w:rFonts w:eastAsia="方正楷体_GBK" w:hint="eastAsia"/>
          <w:sz w:val="30"/>
          <w:szCs w:val="30"/>
        </w:rPr>
        <w:t>2</w:t>
      </w:r>
      <w:r>
        <w:rPr>
          <w:rFonts w:eastAsia="方正楷体_GBK"/>
          <w:sz w:val="30"/>
          <w:szCs w:val="30"/>
        </w:rPr>
        <w:t>年度）</w:t>
      </w:r>
    </w:p>
    <w:p w14:paraId="00FB679B" w14:textId="77777777" w:rsidR="00B34E1C" w:rsidRDefault="00B34E1C">
      <w:pPr>
        <w:pStyle w:val="a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701"/>
        <w:gridCol w:w="1702"/>
        <w:gridCol w:w="569"/>
        <w:gridCol w:w="2694"/>
        <w:gridCol w:w="1693"/>
      </w:tblGrid>
      <w:tr w:rsidR="00B34E1C" w14:paraId="20E80F1B" w14:textId="77777777">
        <w:trPr>
          <w:trHeight w:val="367"/>
        </w:trPr>
        <w:tc>
          <w:tcPr>
            <w:tcW w:w="4503" w:type="dxa"/>
            <w:gridSpan w:val="4"/>
            <w:vAlign w:val="center"/>
          </w:tcPr>
          <w:p w14:paraId="47C251F7" w14:textId="77777777" w:rsidR="00B34E1C" w:rsidRDefault="008F4815">
            <w:pPr>
              <w:spacing w:line="240" w:lineRule="auto"/>
              <w:jc w:val="center"/>
              <w:rPr>
                <w:rFonts w:eastAsia="方正仿宋_GBK" w:cs="Calibri"/>
                <w:sz w:val="21"/>
                <w:szCs w:val="21"/>
              </w:rPr>
            </w:pPr>
            <w:r>
              <w:rPr>
                <w:rFonts w:eastAsia="方正仿宋_GBK" w:cs="Calibri"/>
                <w:sz w:val="21"/>
                <w:szCs w:val="21"/>
              </w:rPr>
              <w:t>专项名称</w:t>
            </w:r>
          </w:p>
        </w:tc>
        <w:tc>
          <w:tcPr>
            <w:tcW w:w="4387" w:type="dxa"/>
            <w:gridSpan w:val="2"/>
            <w:vAlign w:val="center"/>
          </w:tcPr>
          <w:p w14:paraId="04CF5477" w14:textId="77777777" w:rsidR="00B34E1C" w:rsidRDefault="00B34E1C">
            <w:pPr>
              <w:spacing w:line="240" w:lineRule="auto"/>
              <w:jc w:val="center"/>
              <w:rPr>
                <w:rFonts w:eastAsia="方正仿宋_GBK" w:cs="Calibri"/>
                <w:sz w:val="21"/>
                <w:szCs w:val="21"/>
              </w:rPr>
            </w:pPr>
          </w:p>
        </w:tc>
      </w:tr>
      <w:tr w:rsidR="00B34E1C" w14:paraId="235BE9A1" w14:textId="77777777">
        <w:trPr>
          <w:trHeight w:val="417"/>
        </w:trPr>
        <w:tc>
          <w:tcPr>
            <w:tcW w:w="4503" w:type="dxa"/>
            <w:gridSpan w:val="4"/>
            <w:vAlign w:val="center"/>
          </w:tcPr>
          <w:p w14:paraId="0198494B" w14:textId="77777777" w:rsidR="00B34E1C" w:rsidRDefault="008F4815">
            <w:pPr>
              <w:spacing w:line="240" w:lineRule="auto"/>
              <w:jc w:val="center"/>
              <w:rPr>
                <w:rFonts w:eastAsia="方正仿宋_GBK" w:cs="Calibri"/>
                <w:sz w:val="21"/>
                <w:szCs w:val="21"/>
              </w:rPr>
            </w:pPr>
            <w:r>
              <w:rPr>
                <w:rFonts w:eastAsia="方正仿宋_GBK" w:cs="Calibri" w:hint="eastAsia"/>
                <w:sz w:val="21"/>
                <w:szCs w:val="21"/>
              </w:rPr>
              <w:t>申请</w:t>
            </w:r>
            <w:r>
              <w:rPr>
                <w:rFonts w:eastAsia="方正仿宋_GBK" w:cs="Calibri"/>
                <w:sz w:val="21"/>
                <w:szCs w:val="21"/>
              </w:rPr>
              <w:t>地方或单位</w:t>
            </w:r>
          </w:p>
        </w:tc>
        <w:tc>
          <w:tcPr>
            <w:tcW w:w="4387" w:type="dxa"/>
            <w:gridSpan w:val="2"/>
            <w:vAlign w:val="center"/>
          </w:tcPr>
          <w:p w14:paraId="4A40647D" w14:textId="77777777" w:rsidR="00B34E1C" w:rsidRDefault="00B34E1C">
            <w:pPr>
              <w:spacing w:line="240" w:lineRule="auto"/>
              <w:jc w:val="center"/>
              <w:rPr>
                <w:rFonts w:eastAsia="方正仿宋_GBK" w:cs="Calibri"/>
                <w:sz w:val="21"/>
                <w:szCs w:val="21"/>
              </w:rPr>
            </w:pPr>
          </w:p>
        </w:tc>
      </w:tr>
      <w:tr w:rsidR="00B34E1C" w14:paraId="0D85A424" w14:textId="77777777">
        <w:trPr>
          <w:trHeight w:val="405"/>
        </w:trPr>
        <w:tc>
          <w:tcPr>
            <w:tcW w:w="4503" w:type="dxa"/>
            <w:gridSpan w:val="4"/>
            <w:vAlign w:val="center"/>
          </w:tcPr>
          <w:p w14:paraId="181E78BE" w14:textId="77777777" w:rsidR="00B34E1C" w:rsidRDefault="008F4815">
            <w:pPr>
              <w:spacing w:line="240" w:lineRule="auto"/>
              <w:jc w:val="center"/>
              <w:rPr>
                <w:rFonts w:eastAsia="方正仿宋_GBK" w:cs="Calibri"/>
                <w:sz w:val="21"/>
                <w:szCs w:val="21"/>
              </w:rPr>
            </w:pPr>
            <w:r>
              <w:rPr>
                <w:rFonts w:eastAsia="方正仿宋_GBK" w:cs="Calibri"/>
                <w:sz w:val="21"/>
                <w:szCs w:val="21"/>
              </w:rPr>
              <w:t>本次</w:t>
            </w:r>
            <w:r>
              <w:rPr>
                <w:rFonts w:eastAsia="方正仿宋_GBK" w:cs="Calibri" w:hint="eastAsia"/>
                <w:sz w:val="21"/>
                <w:szCs w:val="21"/>
              </w:rPr>
              <w:t>申请</w:t>
            </w:r>
            <w:r>
              <w:rPr>
                <w:rFonts w:eastAsia="方正仿宋_GBK" w:cs="Calibri"/>
                <w:sz w:val="21"/>
                <w:szCs w:val="21"/>
              </w:rPr>
              <w:t>中央预算内投资（万元）</w:t>
            </w:r>
          </w:p>
        </w:tc>
        <w:tc>
          <w:tcPr>
            <w:tcW w:w="4387" w:type="dxa"/>
            <w:gridSpan w:val="2"/>
            <w:vAlign w:val="center"/>
          </w:tcPr>
          <w:p w14:paraId="640ACDCA" w14:textId="77777777" w:rsidR="00B34E1C" w:rsidRDefault="00B34E1C">
            <w:pPr>
              <w:spacing w:line="240" w:lineRule="auto"/>
              <w:jc w:val="center"/>
              <w:rPr>
                <w:rFonts w:eastAsia="方正仿宋_GBK" w:cs="Calibri"/>
                <w:sz w:val="21"/>
                <w:szCs w:val="21"/>
              </w:rPr>
            </w:pPr>
          </w:p>
        </w:tc>
      </w:tr>
      <w:tr w:rsidR="00B34E1C" w14:paraId="7D0D8E5E" w14:textId="77777777">
        <w:trPr>
          <w:trHeight w:val="1587"/>
        </w:trPr>
        <w:tc>
          <w:tcPr>
            <w:tcW w:w="531" w:type="dxa"/>
            <w:vAlign w:val="center"/>
          </w:tcPr>
          <w:p w14:paraId="5AF69FD1" w14:textId="77777777" w:rsidR="00B34E1C" w:rsidRDefault="008F4815">
            <w:pPr>
              <w:spacing w:line="240" w:lineRule="auto"/>
              <w:jc w:val="center"/>
              <w:rPr>
                <w:rFonts w:eastAsia="方正仿宋_GBK" w:cs="Calibri"/>
                <w:sz w:val="21"/>
                <w:szCs w:val="21"/>
              </w:rPr>
            </w:pPr>
            <w:r>
              <w:rPr>
                <w:rFonts w:eastAsia="方正仿宋_GBK" w:cs="Calibri"/>
                <w:sz w:val="21"/>
                <w:szCs w:val="21"/>
              </w:rPr>
              <w:t>总</w:t>
            </w:r>
          </w:p>
          <w:p w14:paraId="425DEB3E" w14:textId="77777777" w:rsidR="00B34E1C" w:rsidRDefault="008F4815">
            <w:pPr>
              <w:spacing w:line="240" w:lineRule="auto"/>
              <w:jc w:val="center"/>
              <w:rPr>
                <w:rFonts w:eastAsia="方正仿宋_GBK" w:cs="Calibri"/>
                <w:sz w:val="21"/>
                <w:szCs w:val="21"/>
              </w:rPr>
            </w:pPr>
            <w:r>
              <w:rPr>
                <w:rFonts w:eastAsia="方正仿宋_GBK" w:cs="Calibri"/>
                <w:sz w:val="21"/>
                <w:szCs w:val="21"/>
              </w:rPr>
              <w:t>体</w:t>
            </w:r>
          </w:p>
          <w:p w14:paraId="28168CF4" w14:textId="77777777" w:rsidR="00B34E1C" w:rsidRDefault="008F4815">
            <w:pPr>
              <w:spacing w:line="240" w:lineRule="auto"/>
              <w:jc w:val="center"/>
              <w:rPr>
                <w:rFonts w:eastAsia="方正仿宋_GBK" w:cs="Calibri"/>
                <w:sz w:val="21"/>
                <w:szCs w:val="21"/>
              </w:rPr>
            </w:pPr>
            <w:r>
              <w:rPr>
                <w:rFonts w:eastAsia="方正仿宋_GBK" w:cs="Calibri"/>
                <w:sz w:val="21"/>
                <w:szCs w:val="21"/>
              </w:rPr>
              <w:t>目</w:t>
            </w:r>
          </w:p>
          <w:p w14:paraId="042A47E8" w14:textId="77777777" w:rsidR="00B34E1C" w:rsidRDefault="008F4815">
            <w:pPr>
              <w:spacing w:line="240" w:lineRule="auto"/>
              <w:jc w:val="center"/>
              <w:rPr>
                <w:rFonts w:eastAsia="方正仿宋_GBK" w:cs="Calibri"/>
                <w:sz w:val="21"/>
                <w:szCs w:val="21"/>
              </w:rPr>
            </w:pPr>
            <w:r>
              <w:rPr>
                <w:rFonts w:eastAsia="方正仿宋_GBK" w:cs="Calibri"/>
                <w:sz w:val="21"/>
                <w:szCs w:val="21"/>
              </w:rPr>
              <w:t>标</w:t>
            </w:r>
          </w:p>
        </w:tc>
        <w:tc>
          <w:tcPr>
            <w:tcW w:w="8359" w:type="dxa"/>
            <w:gridSpan w:val="5"/>
            <w:vAlign w:val="center"/>
          </w:tcPr>
          <w:p w14:paraId="65154BE5" w14:textId="77777777" w:rsidR="00B34E1C" w:rsidRDefault="00B34E1C">
            <w:pPr>
              <w:spacing w:line="240" w:lineRule="auto"/>
              <w:ind w:firstLineChars="200" w:firstLine="420"/>
              <w:jc w:val="left"/>
              <w:rPr>
                <w:rFonts w:eastAsia="方正仿宋_GBK" w:cs="Calibri"/>
                <w:sz w:val="21"/>
                <w:szCs w:val="21"/>
              </w:rPr>
            </w:pPr>
          </w:p>
        </w:tc>
      </w:tr>
      <w:tr w:rsidR="00B34E1C" w14:paraId="359AC311" w14:textId="77777777">
        <w:trPr>
          <w:trHeight w:val="430"/>
        </w:trPr>
        <w:tc>
          <w:tcPr>
            <w:tcW w:w="531" w:type="dxa"/>
            <w:vMerge w:val="restart"/>
            <w:vAlign w:val="center"/>
          </w:tcPr>
          <w:p w14:paraId="0C1BA7DC" w14:textId="77777777" w:rsidR="00B34E1C" w:rsidRDefault="008F4815">
            <w:pPr>
              <w:spacing w:line="240" w:lineRule="auto"/>
              <w:jc w:val="center"/>
              <w:rPr>
                <w:rFonts w:eastAsia="方正仿宋_GBK" w:cs="Calibri"/>
                <w:sz w:val="21"/>
                <w:szCs w:val="21"/>
              </w:rPr>
            </w:pPr>
            <w:r>
              <w:rPr>
                <w:rFonts w:eastAsia="方正仿宋_GBK" w:cs="Calibri"/>
                <w:sz w:val="21"/>
                <w:szCs w:val="21"/>
              </w:rPr>
              <w:t>绩</w:t>
            </w:r>
          </w:p>
          <w:p w14:paraId="1C035234" w14:textId="77777777" w:rsidR="00B34E1C" w:rsidRDefault="00B34E1C">
            <w:pPr>
              <w:spacing w:line="240" w:lineRule="auto"/>
              <w:jc w:val="center"/>
              <w:rPr>
                <w:rFonts w:eastAsia="方正仿宋_GBK" w:cs="Calibri"/>
                <w:sz w:val="21"/>
                <w:szCs w:val="21"/>
              </w:rPr>
            </w:pPr>
          </w:p>
          <w:p w14:paraId="46755FF8" w14:textId="77777777" w:rsidR="00B34E1C" w:rsidRDefault="008F4815">
            <w:pPr>
              <w:spacing w:line="240" w:lineRule="auto"/>
              <w:jc w:val="center"/>
              <w:rPr>
                <w:rFonts w:eastAsia="方正仿宋_GBK" w:cs="Calibri"/>
                <w:sz w:val="21"/>
                <w:szCs w:val="21"/>
              </w:rPr>
            </w:pPr>
            <w:r>
              <w:rPr>
                <w:rFonts w:eastAsia="方正仿宋_GBK" w:cs="Calibri"/>
                <w:sz w:val="21"/>
                <w:szCs w:val="21"/>
              </w:rPr>
              <w:t>效</w:t>
            </w:r>
          </w:p>
          <w:p w14:paraId="1FEF8716" w14:textId="77777777" w:rsidR="00B34E1C" w:rsidRDefault="00B34E1C">
            <w:pPr>
              <w:spacing w:line="240" w:lineRule="auto"/>
              <w:jc w:val="center"/>
              <w:rPr>
                <w:rFonts w:eastAsia="方正仿宋_GBK" w:cs="Calibri"/>
                <w:sz w:val="21"/>
                <w:szCs w:val="21"/>
              </w:rPr>
            </w:pPr>
          </w:p>
          <w:p w14:paraId="431E103D" w14:textId="77777777" w:rsidR="00B34E1C" w:rsidRDefault="008F4815">
            <w:pPr>
              <w:spacing w:line="240" w:lineRule="auto"/>
              <w:jc w:val="center"/>
              <w:rPr>
                <w:rFonts w:eastAsia="方正仿宋_GBK" w:cs="Calibri"/>
                <w:sz w:val="21"/>
                <w:szCs w:val="21"/>
              </w:rPr>
            </w:pPr>
            <w:r>
              <w:rPr>
                <w:rFonts w:eastAsia="方正仿宋_GBK" w:cs="Calibri"/>
                <w:sz w:val="21"/>
                <w:szCs w:val="21"/>
              </w:rPr>
              <w:t>指</w:t>
            </w:r>
          </w:p>
          <w:p w14:paraId="7361C54E" w14:textId="77777777" w:rsidR="00B34E1C" w:rsidRDefault="00B34E1C">
            <w:pPr>
              <w:spacing w:line="240" w:lineRule="auto"/>
              <w:jc w:val="center"/>
              <w:rPr>
                <w:rFonts w:eastAsia="方正仿宋_GBK" w:cs="Calibri"/>
                <w:sz w:val="21"/>
                <w:szCs w:val="21"/>
              </w:rPr>
            </w:pPr>
          </w:p>
          <w:p w14:paraId="08DB36AD" w14:textId="77777777" w:rsidR="00B34E1C" w:rsidRDefault="008F4815">
            <w:pPr>
              <w:spacing w:line="240" w:lineRule="auto"/>
              <w:jc w:val="center"/>
              <w:rPr>
                <w:rFonts w:eastAsia="方正仿宋_GBK" w:cs="Calibri"/>
                <w:sz w:val="21"/>
                <w:szCs w:val="21"/>
              </w:rPr>
            </w:pPr>
            <w:r>
              <w:rPr>
                <w:rFonts w:eastAsia="方正仿宋_GBK" w:cs="Calibri"/>
                <w:sz w:val="21"/>
                <w:szCs w:val="21"/>
              </w:rPr>
              <w:t>标</w:t>
            </w:r>
          </w:p>
        </w:tc>
        <w:tc>
          <w:tcPr>
            <w:tcW w:w="1701" w:type="dxa"/>
            <w:vAlign w:val="center"/>
          </w:tcPr>
          <w:p w14:paraId="5CCD4FB5" w14:textId="77777777" w:rsidR="00B34E1C" w:rsidRDefault="008F4815">
            <w:pPr>
              <w:spacing w:line="240" w:lineRule="auto"/>
              <w:jc w:val="center"/>
              <w:rPr>
                <w:rFonts w:eastAsia="方正仿宋_GBK" w:cs="Calibri"/>
                <w:sz w:val="21"/>
                <w:szCs w:val="21"/>
              </w:rPr>
            </w:pPr>
            <w:r>
              <w:rPr>
                <w:rFonts w:eastAsia="方正仿宋_GBK" w:cs="Calibri"/>
                <w:sz w:val="21"/>
                <w:szCs w:val="21"/>
              </w:rPr>
              <w:t>一级指标</w:t>
            </w:r>
          </w:p>
        </w:tc>
        <w:tc>
          <w:tcPr>
            <w:tcW w:w="1702" w:type="dxa"/>
            <w:vAlign w:val="center"/>
          </w:tcPr>
          <w:p w14:paraId="4B77A9D2" w14:textId="77777777" w:rsidR="00B34E1C" w:rsidRDefault="008F4815">
            <w:pPr>
              <w:spacing w:line="240" w:lineRule="auto"/>
              <w:jc w:val="center"/>
              <w:rPr>
                <w:rFonts w:eastAsia="方正仿宋_GBK" w:cs="Calibri"/>
                <w:sz w:val="21"/>
                <w:szCs w:val="21"/>
              </w:rPr>
            </w:pPr>
            <w:r>
              <w:rPr>
                <w:rFonts w:eastAsia="方正仿宋_GBK" w:cs="Calibri"/>
                <w:sz w:val="21"/>
                <w:szCs w:val="21"/>
              </w:rPr>
              <w:t>二级指标</w:t>
            </w:r>
          </w:p>
        </w:tc>
        <w:tc>
          <w:tcPr>
            <w:tcW w:w="3263" w:type="dxa"/>
            <w:gridSpan w:val="2"/>
            <w:vAlign w:val="center"/>
          </w:tcPr>
          <w:p w14:paraId="48BAB9AD" w14:textId="77777777" w:rsidR="00B34E1C" w:rsidRDefault="008F4815">
            <w:pPr>
              <w:spacing w:line="240" w:lineRule="auto"/>
              <w:jc w:val="center"/>
              <w:rPr>
                <w:rFonts w:eastAsia="方正仿宋_GBK" w:cs="Calibri"/>
                <w:sz w:val="21"/>
                <w:szCs w:val="21"/>
              </w:rPr>
            </w:pPr>
            <w:r>
              <w:rPr>
                <w:rFonts w:eastAsia="方正仿宋_GBK" w:cs="Calibri"/>
                <w:sz w:val="21"/>
                <w:szCs w:val="21"/>
              </w:rPr>
              <w:t>三级指标</w:t>
            </w:r>
          </w:p>
        </w:tc>
        <w:tc>
          <w:tcPr>
            <w:tcW w:w="1693" w:type="dxa"/>
            <w:vAlign w:val="center"/>
          </w:tcPr>
          <w:p w14:paraId="3E71FA43" w14:textId="77777777" w:rsidR="00B34E1C" w:rsidRDefault="008F4815">
            <w:pPr>
              <w:spacing w:line="240" w:lineRule="auto"/>
              <w:jc w:val="center"/>
              <w:rPr>
                <w:rFonts w:eastAsia="方正仿宋_GBK" w:cs="Calibri"/>
                <w:sz w:val="21"/>
                <w:szCs w:val="21"/>
              </w:rPr>
            </w:pPr>
            <w:r>
              <w:rPr>
                <w:rFonts w:eastAsia="方正仿宋_GBK" w:cs="Calibri"/>
                <w:sz w:val="21"/>
                <w:szCs w:val="21"/>
              </w:rPr>
              <w:t>指标值</w:t>
            </w:r>
          </w:p>
        </w:tc>
      </w:tr>
      <w:tr w:rsidR="00B34E1C" w14:paraId="1BCB4D4F" w14:textId="77777777">
        <w:trPr>
          <w:trHeight w:val="340"/>
        </w:trPr>
        <w:tc>
          <w:tcPr>
            <w:tcW w:w="531" w:type="dxa"/>
            <w:vMerge/>
            <w:vAlign w:val="center"/>
          </w:tcPr>
          <w:p w14:paraId="0D3A3E24" w14:textId="77777777" w:rsidR="00B34E1C" w:rsidRDefault="00B34E1C">
            <w:pPr>
              <w:spacing w:line="240" w:lineRule="auto"/>
              <w:jc w:val="center"/>
              <w:rPr>
                <w:rFonts w:eastAsia="方正仿宋_GBK" w:cs="Calibri"/>
                <w:sz w:val="21"/>
                <w:szCs w:val="21"/>
              </w:rPr>
            </w:pPr>
          </w:p>
        </w:tc>
        <w:tc>
          <w:tcPr>
            <w:tcW w:w="1701" w:type="dxa"/>
            <w:vMerge w:val="restart"/>
            <w:vAlign w:val="center"/>
          </w:tcPr>
          <w:p w14:paraId="0E6EB230" w14:textId="77777777" w:rsidR="00B34E1C" w:rsidRDefault="008F4815">
            <w:pPr>
              <w:spacing w:line="240" w:lineRule="auto"/>
              <w:jc w:val="center"/>
              <w:rPr>
                <w:rFonts w:eastAsia="方正仿宋_GBK" w:cs="Calibri"/>
                <w:sz w:val="21"/>
                <w:szCs w:val="21"/>
              </w:rPr>
            </w:pPr>
            <w:r>
              <w:rPr>
                <w:rFonts w:eastAsia="方正仿宋_GBK" w:cs="Calibri"/>
                <w:sz w:val="21"/>
                <w:szCs w:val="21"/>
              </w:rPr>
              <w:t>实施效果指标</w:t>
            </w:r>
          </w:p>
        </w:tc>
        <w:tc>
          <w:tcPr>
            <w:tcW w:w="1702" w:type="dxa"/>
            <w:vMerge w:val="restart"/>
            <w:vAlign w:val="center"/>
          </w:tcPr>
          <w:p w14:paraId="47B69D60" w14:textId="77777777" w:rsidR="00B34E1C" w:rsidRDefault="008F4815">
            <w:pPr>
              <w:spacing w:line="240" w:lineRule="auto"/>
              <w:jc w:val="center"/>
              <w:rPr>
                <w:rFonts w:eastAsia="方正仿宋_GBK" w:cs="Calibri"/>
                <w:sz w:val="21"/>
                <w:szCs w:val="21"/>
              </w:rPr>
            </w:pPr>
            <w:r>
              <w:rPr>
                <w:rFonts w:eastAsia="方正仿宋_GBK" w:cs="Calibri"/>
                <w:sz w:val="21"/>
                <w:szCs w:val="21"/>
              </w:rPr>
              <w:t>产出指标</w:t>
            </w:r>
          </w:p>
        </w:tc>
        <w:tc>
          <w:tcPr>
            <w:tcW w:w="3263" w:type="dxa"/>
            <w:gridSpan w:val="2"/>
            <w:vAlign w:val="center"/>
          </w:tcPr>
          <w:p w14:paraId="43C03FB8" w14:textId="77777777" w:rsidR="00B34E1C" w:rsidRDefault="008F4815">
            <w:pPr>
              <w:spacing w:line="240" w:lineRule="auto"/>
              <w:jc w:val="center"/>
              <w:rPr>
                <w:rFonts w:eastAsia="方正仿宋_GBK" w:cs="Calibri"/>
                <w:sz w:val="21"/>
                <w:szCs w:val="21"/>
              </w:rPr>
            </w:pPr>
            <w:r>
              <w:rPr>
                <w:rFonts w:eastAsia="方正仿宋_GBK" w:cs="Calibri"/>
                <w:sz w:val="21"/>
                <w:szCs w:val="21"/>
              </w:rPr>
              <w:t>支持</w:t>
            </w:r>
            <w:r>
              <w:rPr>
                <w:rFonts w:eastAsia="方正仿宋_GBK" w:cs="Calibri" w:hint="eastAsia"/>
                <w:sz w:val="21"/>
                <w:szCs w:val="21"/>
              </w:rPr>
              <w:t>保障性安居工程配套基础设施建设</w:t>
            </w:r>
          </w:p>
        </w:tc>
        <w:tc>
          <w:tcPr>
            <w:tcW w:w="1693" w:type="dxa"/>
            <w:vAlign w:val="center"/>
          </w:tcPr>
          <w:p w14:paraId="41595980" w14:textId="77777777" w:rsidR="00B34E1C" w:rsidRDefault="00B34E1C">
            <w:pPr>
              <w:spacing w:before="100" w:beforeAutospacing="1" w:line="240" w:lineRule="auto"/>
              <w:jc w:val="left"/>
              <w:rPr>
                <w:rFonts w:eastAsia="方正仿宋_GBK" w:cs="Calibri"/>
                <w:sz w:val="21"/>
                <w:szCs w:val="21"/>
              </w:rPr>
            </w:pPr>
          </w:p>
        </w:tc>
      </w:tr>
      <w:tr w:rsidR="00B34E1C" w14:paraId="69ED1F78" w14:textId="77777777">
        <w:trPr>
          <w:trHeight w:val="340"/>
        </w:trPr>
        <w:tc>
          <w:tcPr>
            <w:tcW w:w="531" w:type="dxa"/>
            <w:vMerge/>
            <w:vAlign w:val="center"/>
          </w:tcPr>
          <w:p w14:paraId="61617FF4" w14:textId="77777777" w:rsidR="00B34E1C" w:rsidRDefault="00B34E1C">
            <w:pPr>
              <w:spacing w:line="240" w:lineRule="auto"/>
              <w:jc w:val="center"/>
              <w:rPr>
                <w:rFonts w:eastAsia="方正仿宋_GBK" w:cs="Calibri"/>
                <w:sz w:val="21"/>
                <w:szCs w:val="21"/>
              </w:rPr>
            </w:pPr>
          </w:p>
        </w:tc>
        <w:tc>
          <w:tcPr>
            <w:tcW w:w="1701" w:type="dxa"/>
            <w:vMerge/>
            <w:vAlign w:val="center"/>
          </w:tcPr>
          <w:p w14:paraId="74768C94" w14:textId="77777777" w:rsidR="00B34E1C" w:rsidRDefault="00B34E1C">
            <w:pPr>
              <w:spacing w:line="240" w:lineRule="auto"/>
              <w:jc w:val="center"/>
              <w:rPr>
                <w:rFonts w:eastAsia="方正仿宋_GBK" w:cs="Calibri"/>
                <w:sz w:val="21"/>
                <w:szCs w:val="21"/>
              </w:rPr>
            </w:pPr>
          </w:p>
        </w:tc>
        <w:tc>
          <w:tcPr>
            <w:tcW w:w="1702" w:type="dxa"/>
            <w:vMerge/>
            <w:vAlign w:val="center"/>
          </w:tcPr>
          <w:p w14:paraId="02FBFAE9" w14:textId="77777777" w:rsidR="00B34E1C" w:rsidRDefault="00B34E1C">
            <w:pPr>
              <w:spacing w:line="240" w:lineRule="auto"/>
              <w:jc w:val="center"/>
              <w:rPr>
                <w:rFonts w:eastAsia="方正仿宋_GBK" w:cs="Calibri"/>
                <w:sz w:val="21"/>
                <w:szCs w:val="21"/>
              </w:rPr>
            </w:pPr>
          </w:p>
        </w:tc>
        <w:tc>
          <w:tcPr>
            <w:tcW w:w="3263" w:type="dxa"/>
            <w:gridSpan w:val="2"/>
            <w:vAlign w:val="center"/>
          </w:tcPr>
          <w:p w14:paraId="17D57AEA" w14:textId="77777777" w:rsidR="00B34E1C" w:rsidRDefault="008F4815">
            <w:pPr>
              <w:spacing w:line="240" w:lineRule="auto"/>
              <w:jc w:val="center"/>
              <w:rPr>
                <w:rFonts w:eastAsia="方正仿宋_GBK" w:cs="Calibri"/>
                <w:sz w:val="21"/>
                <w:szCs w:val="21"/>
              </w:rPr>
            </w:pPr>
            <w:r>
              <w:rPr>
                <w:rFonts w:eastAsia="方正仿宋_GBK" w:cs="Calibri"/>
                <w:sz w:val="21"/>
                <w:szCs w:val="21"/>
              </w:rPr>
              <w:t>下达中央预算内投资</w:t>
            </w:r>
          </w:p>
        </w:tc>
        <w:tc>
          <w:tcPr>
            <w:tcW w:w="1693" w:type="dxa"/>
            <w:vAlign w:val="center"/>
          </w:tcPr>
          <w:p w14:paraId="73D9144F" w14:textId="77777777" w:rsidR="00B34E1C" w:rsidRDefault="00B34E1C">
            <w:pPr>
              <w:spacing w:line="240" w:lineRule="auto"/>
              <w:jc w:val="center"/>
              <w:rPr>
                <w:rFonts w:eastAsia="方正仿宋_GBK" w:cs="Calibri"/>
                <w:sz w:val="21"/>
                <w:szCs w:val="21"/>
              </w:rPr>
            </w:pPr>
          </w:p>
        </w:tc>
      </w:tr>
      <w:tr w:rsidR="00B34E1C" w14:paraId="0BCB223B" w14:textId="77777777">
        <w:trPr>
          <w:trHeight w:val="340"/>
        </w:trPr>
        <w:tc>
          <w:tcPr>
            <w:tcW w:w="531" w:type="dxa"/>
            <w:vMerge/>
            <w:vAlign w:val="center"/>
          </w:tcPr>
          <w:p w14:paraId="48DD39B3" w14:textId="77777777" w:rsidR="00B34E1C" w:rsidRDefault="00B34E1C">
            <w:pPr>
              <w:spacing w:line="240" w:lineRule="auto"/>
              <w:jc w:val="center"/>
              <w:rPr>
                <w:rFonts w:eastAsia="方正仿宋_GBK" w:cs="Calibri"/>
                <w:sz w:val="21"/>
                <w:szCs w:val="21"/>
              </w:rPr>
            </w:pPr>
          </w:p>
        </w:tc>
        <w:tc>
          <w:tcPr>
            <w:tcW w:w="1701" w:type="dxa"/>
            <w:vMerge/>
            <w:vAlign w:val="center"/>
          </w:tcPr>
          <w:p w14:paraId="69FB7293" w14:textId="77777777" w:rsidR="00B34E1C" w:rsidRDefault="00B34E1C">
            <w:pPr>
              <w:spacing w:line="240" w:lineRule="auto"/>
              <w:jc w:val="center"/>
              <w:rPr>
                <w:rFonts w:eastAsia="方正仿宋_GBK" w:cs="Calibri"/>
                <w:sz w:val="21"/>
                <w:szCs w:val="21"/>
              </w:rPr>
            </w:pPr>
          </w:p>
        </w:tc>
        <w:tc>
          <w:tcPr>
            <w:tcW w:w="1702" w:type="dxa"/>
            <w:vMerge/>
            <w:vAlign w:val="center"/>
          </w:tcPr>
          <w:p w14:paraId="6E67567A" w14:textId="77777777" w:rsidR="00B34E1C" w:rsidRDefault="00B34E1C">
            <w:pPr>
              <w:spacing w:line="240" w:lineRule="auto"/>
              <w:jc w:val="center"/>
              <w:rPr>
                <w:rFonts w:eastAsia="方正仿宋_GBK" w:cs="Calibri"/>
                <w:sz w:val="21"/>
                <w:szCs w:val="21"/>
              </w:rPr>
            </w:pPr>
          </w:p>
        </w:tc>
        <w:tc>
          <w:tcPr>
            <w:tcW w:w="3263" w:type="dxa"/>
            <w:gridSpan w:val="2"/>
            <w:vAlign w:val="center"/>
          </w:tcPr>
          <w:p w14:paraId="0D6D87CD" w14:textId="77777777" w:rsidR="00B34E1C" w:rsidRDefault="008F4815">
            <w:pPr>
              <w:spacing w:line="240" w:lineRule="auto"/>
              <w:jc w:val="center"/>
              <w:rPr>
                <w:rFonts w:eastAsia="方正仿宋_GBK" w:cs="Calibri"/>
                <w:sz w:val="21"/>
                <w:szCs w:val="21"/>
              </w:rPr>
            </w:pPr>
            <w:r>
              <w:rPr>
                <w:rFonts w:eastAsia="方正仿宋_GBK" w:cs="Calibri"/>
                <w:sz w:val="21"/>
                <w:szCs w:val="21"/>
              </w:rPr>
              <w:t>按时完成目标任务</w:t>
            </w:r>
          </w:p>
        </w:tc>
        <w:tc>
          <w:tcPr>
            <w:tcW w:w="1693" w:type="dxa"/>
            <w:vAlign w:val="center"/>
          </w:tcPr>
          <w:p w14:paraId="3DFF7227" w14:textId="77777777" w:rsidR="00B34E1C" w:rsidRDefault="00B34E1C">
            <w:pPr>
              <w:spacing w:line="240" w:lineRule="auto"/>
              <w:jc w:val="center"/>
              <w:rPr>
                <w:rFonts w:eastAsia="方正仿宋_GBK" w:cs="Calibri"/>
                <w:sz w:val="21"/>
                <w:szCs w:val="21"/>
              </w:rPr>
            </w:pPr>
          </w:p>
        </w:tc>
      </w:tr>
      <w:tr w:rsidR="00B34E1C" w14:paraId="66347100" w14:textId="77777777">
        <w:trPr>
          <w:trHeight w:val="340"/>
        </w:trPr>
        <w:tc>
          <w:tcPr>
            <w:tcW w:w="531" w:type="dxa"/>
            <w:vMerge/>
            <w:vAlign w:val="center"/>
          </w:tcPr>
          <w:p w14:paraId="0AECDFAB" w14:textId="77777777" w:rsidR="00B34E1C" w:rsidRDefault="00B34E1C">
            <w:pPr>
              <w:spacing w:line="240" w:lineRule="auto"/>
              <w:jc w:val="center"/>
              <w:rPr>
                <w:rFonts w:eastAsia="方正仿宋_GBK" w:cs="Calibri"/>
                <w:sz w:val="21"/>
                <w:szCs w:val="21"/>
              </w:rPr>
            </w:pPr>
          </w:p>
        </w:tc>
        <w:tc>
          <w:tcPr>
            <w:tcW w:w="1701" w:type="dxa"/>
            <w:vMerge/>
            <w:vAlign w:val="center"/>
          </w:tcPr>
          <w:p w14:paraId="3C4D595F" w14:textId="77777777" w:rsidR="00B34E1C" w:rsidRDefault="00B34E1C">
            <w:pPr>
              <w:spacing w:line="240" w:lineRule="auto"/>
              <w:jc w:val="center"/>
              <w:rPr>
                <w:rFonts w:eastAsia="方正仿宋_GBK" w:cs="Calibri"/>
                <w:sz w:val="21"/>
                <w:szCs w:val="21"/>
              </w:rPr>
            </w:pPr>
          </w:p>
        </w:tc>
        <w:tc>
          <w:tcPr>
            <w:tcW w:w="1702" w:type="dxa"/>
            <w:vAlign w:val="center"/>
          </w:tcPr>
          <w:p w14:paraId="7E6A5877" w14:textId="77777777" w:rsidR="00B34E1C" w:rsidRDefault="008F4815">
            <w:pPr>
              <w:spacing w:line="240" w:lineRule="auto"/>
              <w:jc w:val="center"/>
              <w:rPr>
                <w:rFonts w:eastAsia="方正仿宋_GBK" w:cs="Calibri"/>
                <w:sz w:val="21"/>
                <w:szCs w:val="21"/>
              </w:rPr>
            </w:pPr>
            <w:r>
              <w:rPr>
                <w:rFonts w:eastAsia="方正仿宋_GBK" w:cs="Calibri"/>
                <w:sz w:val="21"/>
                <w:szCs w:val="21"/>
              </w:rPr>
              <w:t>效益指标</w:t>
            </w:r>
          </w:p>
        </w:tc>
        <w:tc>
          <w:tcPr>
            <w:tcW w:w="3263" w:type="dxa"/>
            <w:gridSpan w:val="2"/>
            <w:vAlign w:val="center"/>
          </w:tcPr>
          <w:p w14:paraId="50D0CDF5" w14:textId="77777777" w:rsidR="00B34E1C" w:rsidRDefault="008F4815">
            <w:pPr>
              <w:spacing w:line="240" w:lineRule="auto"/>
              <w:jc w:val="center"/>
              <w:rPr>
                <w:rFonts w:eastAsia="方正仿宋_GBK" w:cs="Calibri"/>
                <w:sz w:val="21"/>
                <w:szCs w:val="21"/>
              </w:rPr>
            </w:pPr>
            <w:r>
              <w:rPr>
                <w:rFonts w:eastAsia="方正仿宋_GBK" w:cs="Calibri"/>
                <w:sz w:val="21"/>
                <w:szCs w:val="21"/>
              </w:rPr>
              <w:t>提高群众获得感、幸福感</w:t>
            </w:r>
          </w:p>
        </w:tc>
        <w:tc>
          <w:tcPr>
            <w:tcW w:w="1693" w:type="dxa"/>
            <w:vAlign w:val="center"/>
          </w:tcPr>
          <w:p w14:paraId="757A0C3D" w14:textId="77777777" w:rsidR="00B34E1C" w:rsidRDefault="00B34E1C">
            <w:pPr>
              <w:spacing w:before="100" w:beforeAutospacing="1" w:line="240" w:lineRule="auto"/>
              <w:jc w:val="center"/>
              <w:rPr>
                <w:rFonts w:eastAsia="方正仿宋_GBK" w:cs="Calibri"/>
                <w:sz w:val="21"/>
                <w:szCs w:val="21"/>
              </w:rPr>
            </w:pPr>
          </w:p>
        </w:tc>
      </w:tr>
      <w:tr w:rsidR="00B34E1C" w14:paraId="1CBEC77B" w14:textId="77777777">
        <w:trPr>
          <w:trHeight w:val="340"/>
        </w:trPr>
        <w:tc>
          <w:tcPr>
            <w:tcW w:w="531" w:type="dxa"/>
            <w:vMerge/>
            <w:vAlign w:val="center"/>
          </w:tcPr>
          <w:p w14:paraId="04DFFC1F" w14:textId="77777777" w:rsidR="00B34E1C" w:rsidRDefault="00B34E1C">
            <w:pPr>
              <w:spacing w:line="240" w:lineRule="auto"/>
              <w:jc w:val="center"/>
              <w:rPr>
                <w:rFonts w:eastAsia="方正仿宋_GBK" w:cs="Calibri"/>
                <w:sz w:val="21"/>
                <w:szCs w:val="21"/>
              </w:rPr>
            </w:pPr>
          </w:p>
        </w:tc>
        <w:tc>
          <w:tcPr>
            <w:tcW w:w="1701" w:type="dxa"/>
            <w:vMerge/>
            <w:vAlign w:val="center"/>
          </w:tcPr>
          <w:p w14:paraId="1FD7F30D" w14:textId="77777777" w:rsidR="00B34E1C" w:rsidRDefault="00B34E1C">
            <w:pPr>
              <w:spacing w:line="240" w:lineRule="auto"/>
              <w:jc w:val="center"/>
              <w:rPr>
                <w:rFonts w:eastAsia="方正仿宋_GBK" w:cs="Calibri"/>
                <w:sz w:val="21"/>
                <w:szCs w:val="21"/>
              </w:rPr>
            </w:pPr>
          </w:p>
        </w:tc>
        <w:tc>
          <w:tcPr>
            <w:tcW w:w="1702" w:type="dxa"/>
            <w:vAlign w:val="center"/>
          </w:tcPr>
          <w:p w14:paraId="3A93FFA2" w14:textId="77777777" w:rsidR="00B34E1C" w:rsidRDefault="008F4815">
            <w:pPr>
              <w:spacing w:line="240" w:lineRule="auto"/>
              <w:jc w:val="center"/>
              <w:rPr>
                <w:rFonts w:ascii="方正仿宋_GBK" w:eastAsia="方正仿宋_GBK" w:hAnsi="仿宋" w:cs="Calibri"/>
                <w:sz w:val="21"/>
                <w:szCs w:val="21"/>
              </w:rPr>
            </w:pPr>
            <w:r>
              <w:rPr>
                <w:rFonts w:ascii="方正仿宋_GBK" w:eastAsia="方正仿宋_GBK" w:hAnsi="仿宋" w:cs="Calibri" w:hint="eastAsia"/>
                <w:sz w:val="21"/>
                <w:szCs w:val="21"/>
              </w:rPr>
              <w:t>满意度指标</w:t>
            </w:r>
          </w:p>
        </w:tc>
        <w:tc>
          <w:tcPr>
            <w:tcW w:w="3263" w:type="dxa"/>
            <w:gridSpan w:val="2"/>
            <w:vAlign w:val="center"/>
          </w:tcPr>
          <w:p w14:paraId="5AC2AF62" w14:textId="77777777" w:rsidR="00B34E1C" w:rsidRDefault="008F4815">
            <w:pPr>
              <w:spacing w:line="240" w:lineRule="auto"/>
              <w:jc w:val="center"/>
              <w:rPr>
                <w:rFonts w:ascii="方正仿宋_GBK" w:eastAsia="方正仿宋_GBK" w:hAnsi="仿宋" w:cs="Calibri"/>
                <w:sz w:val="21"/>
                <w:szCs w:val="21"/>
              </w:rPr>
            </w:pPr>
            <w:r>
              <w:rPr>
                <w:rFonts w:ascii="方正仿宋_GBK" w:eastAsia="方正仿宋_GBK" w:hAnsi="仿宋" w:cs="Calibri" w:hint="eastAsia"/>
                <w:sz w:val="21"/>
                <w:szCs w:val="21"/>
              </w:rPr>
              <w:t>居民满意度</w:t>
            </w:r>
          </w:p>
        </w:tc>
        <w:tc>
          <w:tcPr>
            <w:tcW w:w="1693" w:type="dxa"/>
            <w:vAlign w:val="center"/>
          </w:tcPr>
          <w:p w14:paraId="79CF3204" w14:textId="77777777" w:rsidR="00B34E1C" w:rsidRDefault="008F4815">
            <w:pPr>
              <w:spacing w:before="100" w:beforeAutospacing="1" w:line="240" w:lineRule="auto"/>
              <w:jc w:val="center"/>
              <w:rPr>
                <w:rFonts w:eastAsia="方正仿宋_GBK" w:cs="Calibri"/>
                <w:sz w:val="21"/>
                <w:szCs w:val="21"/>
              </w:rPr>
            </w:pPr>
            <w:r>
              <w:rPr>
                <w:rFonts w:eastAsia="方正仿宋_GBK" w:cs="Calibri"/>
                <w:sz w:val="21"/>
                <w:szCs w:val="21"/>
              </w:rPr>
              <w:t>≥</w:t>
            </w:r>
            <w:r>
              <w:rPr>
                <w:rFonts w:eastAsia="方正仿宋_GBK" w:cs="Calibri" w:hint="eastAsia"/>
                <w:sz w:val="21"/>
                <w:szCs w:val="21"/>
              </w:rPr>
              <w:t xml:space="preserve">  </w:t>
            </w:r>
            <w:r>
              <w:rPr>
                <w:rFonts w:eastAsia="方正仿宋_GBK" w:cs="Calibri"/>
                <w:sz w:val="21"/>
                <w:szCs w:val="21"/>
              </w:rPr>
              <w:t>%</w:t>
            </w:r>
          </w:p>
        </w:tc>
      </w:tr>
      <w:tr w:rsidR="00B34E1C" w14:paraId="03E9DB3D" w14:textId="77777777">
        <w:trPr>
          <w:trHeight w:val="340"/>
        </w:trPr>
        <w:tc>
          <w:tcPr>
            <w:tcW w:w="531" w:type="dxa"/>
            <w:vMerge/>
            <w:vAlign w:val="center"/>
          </w:tcPr>
          <w:p w14:paraId="5DF76F41" w14:textId="77777777" w:rsidR="00B34E1C" w:rsidRDefault="00B34E1C">
            <w:pPr>
              <w:spacing w:line="240" w:lineRule="auto"/>
              <w:jc w:val="center"/>
              <w:rPr>
                <w:rFonts w:eastAsia="方正仿宋_GBK" w:cs="Calibri"/>
                <w:sz w:val="21"/>
                <w:szCs w:val="21"/>
              </w:rPr>
            </w:pPr>
          </w:p>
        </w:tc>
        <w:tc>
          <w:tcPr>
            <w:tcW w:w="1701" w:type="dxa"/>
            <w:vMerge w:val="restart"/>
            <w:vAlign w:val="center"/>
          </w:tcPr>
          <w:p w14:paraId="78740BF1" w14:textId="77777777" w:rsidR="00B34E1C" w:rsidRDefault="008F4815">
            <w:pPr>
              <w:spacing w:line="240" w:lineRule="auto"/>
              <w:jc w:val="center"/>
              <w:rPr>
                <w:rFonts w:eastAsia="方正仿宋_GBK" w:cs="Calibri"/>
                <w:sz w:val="21"/>
                <w:szCs w:val="21"/>
              </w:rPr>
            </w:pPr>
            <w:r>
              <w:rPr>
                <w:rFonts w:eastAsia="方正仿宋_GBK" w:cs="Calibri"/>
                <w:sz w:val="21"/>
                <w:szCs w:val="21"/>
              </w:rPr>
              <w:t>过程管理指标</w:t>
            </w:r>
          </w:p>
        </w:tc>
        <w:tc>
          <w:tcPr>
            <w:tcW w:w="1702" w:type="dxa"/>
            <w:vMerge w:val="restart"/>
            <w:vAlign w:val="center"/>
          </w:tcPr>
          <w:p w14:paraId="16FB1C02" w14:textId="77777777" w:rsidR="00B34E1C" w:rsidRDefault="008F4815">
            <w:pPr>
              <w:spacing w:line="240" w:lineRule="auto"/>
              <w:jc w:val="center"/>
              <w:rPr>
                <w:rFonts w:eastAsia="方正仿宋_GBK" w:cs="Calibri"/>
                <w:sz w:val="21"/>
                <w:szCs w:val="21"/>
              </w:rPr>
            </w:pPr>
            <w:r>
              <w:rPr>
                <w:rFonts w:eastAsia="方正仿宋_GBK" w:cs="Calibri"/>
                <w:sz w:val="21"/>
                <w:szCs w:val="21"/>
              </w:rPr>
              <w:t>计划管理指标</w:t>
            </w:r>
          </w:p>
        </w:tc>
        <w:tc>
          <w:tcPr>
            <w:tcW w:w="3263" w:type="dxa"/>
            <w:gridSpan w:val="2"/>
            <w:vAlign w:val="center"/>
          </w:tcPr>
          <w:p w14:paraId="3A6E2B27" w14:textId="77777777" w:rsidR="00B34E1C" w:rsidRDefault="008F4815">
            <w:pPr>
              <w:spacing w:line="240" w:lineRule="auto"/>
              <w:jc w:val="center"/>
              <w:rPr>
                <w:rFonts w:eastAsia="方正仿宋_GBK" w:cs="Calibri"/>
                <w:sz w:val="21"/>
                <w:szCs w:val="21"/>
              </w:rPr>
            </w:pPr>
            <w:r>
              <w:rPr>
                <w:rFonts w:eastAsia="方正仿宋_GBK" w:cs="Calibri"/>
                <w:sz w:val="21"/>
                <w:szCs w:val="21"/>
              </w:rPr>
              <w:t>投资计划分解（转发）用时达标率</w:t>
            </w:r>
          </w:p>
        </w:tc>
        <w:tc>
          <w:tcPr>
            <w:tcW w:w="1693" w:type="dxa"/>
            <w:vAlign w:val="center"/>
          </w:tcPr>
          <w:p w14:paraId="2F7A5A60" w14:textId="77777777" w:rsidR="00B34E1C" w:rsidRDefault="008F4815">
            <w:pPr>
              <w:spacing w:line="240" w:lineRule="auto"/>
              <w:jc w:val="center"/>
              <w:rPr>
                <w:rFonts w:eastAsia="方正仿宋_GBK" w:cs="Calibri"/>
                <w:sz w:val="21"/>
                <w:szCs w:val="21"/>
              </w:rPr>
            </w:pPr>
            <w:r>
              <w:rPr>
                <w:rFonts w:eastAsia="方正仿宋_GBK" w:cs="Calibri"/>
                <w:sz w:val="21"/>
                <w:szCs w:val="21"/>
              </w:rPr>
              <w:t>≥</w:t>
            </w:r>
            <w:r>
              <w:rPr>
                <w:rFonts w:eastAsia="方正仿宋_GBK" w:cs="Calibri" w:hint="eastAsia"/>
                <w:sz w:val="21"/>
                <w:szCs w:val="21"/>
              </w:rPr>
              <w:t xml:space="preserve">  </w:t>
            </w:r>
            <w:r>
              <w:rPr>
                <w:rFonts w:eastAsia="方正仿宋_GBK" w:cs="Calibri"/>
                <w:sz w:val="21"/>
                <w:szCs w:val="21"/>
              </w:rPr>
              <w:t>%</w:t>
            </w:r>
          </w:p>
        </w:tc>
      </w:tr>
      <w:tr w:rsidR="00B34E1C" w14:paraId="779FDFF4" w14:textId="77777777">
        <w:trPr>
          <w:trHeight w:val="340"/>
        </w:trPr>
        <w:tc>
          <w:tcPr>
            <w:tcW w:w="531" w:type="dxa"/>
            <w:vMerge/>
            <w:vAlign w:val="center"/>
          </w:tcPr>
          <w:p w14:paraId="3D8C55C7" w14:textId="77777777" w:rsidR="00B34E1C" w:rsidRDefault="00B34E1C">
            <w:pPr>
              <w:spacing w:line="240" w:lineRule="auto"/>
              <w:jc w:val="center"/>
              <w:rPr>
                <w:rFonts w:eastAsia="方正仿宋_GBK" w:cs="Calibri"/>
                <w:sz w:val="21"/>
                <w:szCs w:val="21"/>
              </w:rPr>
            </w:pPr>
          </w:p>
        </w:tc>
        <w:tc>
          <w:tcPr>
            <w:tcW w:w="1701" w:type="dxa"/>
            <w:vMerge/>
            <w:vAlign w:val="center"/>
          </w:tcPr>
          <w:p w14:paraId="4BC389FC" w14:textId="77777777" w:rsidR="00B34E1C" w:rsidRDefault="00B34E1C">
            <w:pPr>
              <w:spacing w:line="240" w:lineRule="auto"/>
              <w:jc w:val="center"/>
              <w:rPr>
                <w:rFonts w:eastAsia="方正仿宋_GBK" w:cs="Calibri"/>
                <w:sz w:val="21"/>
                <w:szCs w:val="21"/>
              </w:rPr>
            </w:pPr>
          </w:p>
        </w:tc>
        <w:tc>
          <w:tcPr>
            <w:tcW w:w="1702" w:type="dxa"/>
            <w:vMerge/>
            <w:vAlign w:val="center"/>
          </w:tcPr>
          <w:p w14:paraId="27916875" w14:textId="77777777" w:rsidR="00B34E1C" w:rsidRDefault="00B34E1C">
            <w:pPr>
              <w:spacing w:line="240" w:lineRule="auto"/>
              <w:jc w:val="center"/>
              <w:rPr>
                <w:rFonts w:eastAsia="方正仿宋_GBK" w:cs="Calibri"/>
                <w:sz w:val="21"/>
                <w:szCs w:val="21"/>
              </w:rPr>
            </w:pPr>
          </w:p>
        </w:tc>
        <w:tc>
          <w:tcPr>
            <w:tcW w:w="3263" w:type="dxa"/>
            <w:gridSpan w:val="2"/>
            <w:vAlign w:val="center"/>
          </w:tcPr>
          <w:p w14:paraId="1061172A" w14:textId="77777777" w:rsidR="00B34E1C" w:rsidRDefault="008F4815">
            <w:pPr>
              <w:spacing w:line="240" w:lineRule="auto"/>
              <w:jc w:val="center"/>
              <w:rPr>
                <w:rFonts w:eastAsia="方正仿宋_GBK" w:cs="Calibri"/>
                <w:sz w:val="21"/>
                <w:szCs w:val="21"/>
              </w:rPr>
            </w:pPr>
            <w:r>
              <w:rPr>
                <w:rFonts w:eastAsia="方正仿宋_GBK" w:cs="Calibri"/>
                <w:sz w:val="21"/>
                <w:szCs w:val="21"/>
              </w:rPr>
              <w:t>“</w:t>
            </w:r>
            <w:r>
              <w:rPr>
                <w:rFonts w:eastAsia="方正仿宋_GBK" w:cs="Calibri"/>
                <w:sz w:val="21"/>
                <w:szCs w:val="21"/>
              </w:rPr>
              <w:t>两个责任</w:t>
            </w:r>
            <w:r>
              <w:rPr>
                <w:rFonts w:eastAsia="方正仿宋_GBK" w:cs="Calibri"/>
                <w:sz w:val="21"/>
                <w:szCs w:val="21"/>
              </w:rPr>
              <w:t>”</w:t>
            </w:r>
            <w:r>
              <w:rPr>
                <w:rFonts w:eastAsia="方正仿宋_GBK" w:cs="Calibri"/>
                <w:sz w:val="21"/>
                <w:szCs w:val="21"/>
              </w:rPr>
              <w:t>按项目落实到位率</w:t>
            </w:r>
          </w:p>
        </w:tc>
        <w:tc>
          <w:tcPr>
            <w:tcW w:w="1693" w:type="dxa"/>
            <w:vAlign w:val="center"/>
          </w:tcPr>
          <w:p w14:paraId="77C264BF" w14:textId="77777777" w:rsidR="00B34E1C" w:rsidRDefault="008F4815">
            <w:pPr>
              <w:spacing w:line="240" w:lineRule="auto"/>
              <w:jc w:val="center"/>
              <w:rPr>
                <w:rFonts w:eastAsia="方正仿宋_GBK" w:cs="Calibri"/>
                <w:sz w:val="21"/>
                <w:szCs w:val="21"/>
              </w:rPr>
            </w:pPr>
            <w:r>
              <w:rPr>
                <w:rFonts w:eastAsia="方正仿宋_GBK" w:cs="Calibri" w:hint="eastAsia"/>
                <w:sz w:val="21"/>
                <w:szCs w:val="21"/>
              </w:rPr>
              <w:t xml:space="preserve">   </w:t>
            </w:r>
            <w:r>
              <w:rPr>
                <w:rFonts w:eastAsia="方正仿宋_GBK" w:cs="Calibri"/>
                <w:sz w:val="21"/>
                <w:szCs w:val="21"/>
              </w:rPr>
              <w:t>%</w:t>
            </w:r>
          </w:p>
        </w:tc>
      </w:tr>
      <w:tr w:rsidR="00B34E1C" w14:paraId="0999F3CE" w14:textId="77777777">
        <w:trPr>
          <w:trHeight w:val="340"/>
        </w:trPr>
        <w:tc>
          <w:tcPr>
            <w:tcW w:w="531" w:type="dxa"/>
            <w:vMerge/>
            <w:vAlign w:val="center"/>
          </w:tcPr>
          <w:p w14:paraId="4B5F9B7C" w14:textId="77777777" w:rsidR="00B34E1C" w:rsidRDefault="00B34E1C">
            <w:pPr>
              <w:spacing w:line="240" w:lineRule="auto"/>
              <w:jc w:val="center"/>
              <w:rPr>
                <w:rFonts w:eastAsia="方正仿宋_GBK" w:cs="Calibri"/>
                <w:sz w:val="21"/>
                <w:szCs w:val="21"/>
              </w:rPr>
            </w:pPr>
          </w:p>
        </w:tc>
        <w:tc>
          <w:tcPr>
            <w:tcW w:w="1701" w:type="dxa"/>
            <w:vMerge/>
            <w:vAlign w:val="center"/>
          </w:tcPr>
          <w:p w14:paraId="2DDCCA07" w14:textId="77777777" w:rsidR="00B34E1C" w:rsidRDefault="00B34E1C">
            <w:pPr>
              <w:spacing w:line="240" w:lineRule="auto"/>
              <w:jc w:val="center"/>
              <w:rPr>
                <w:rFonts w:eastAsia="方正仿宋_GBK" w:cs="Calibri"/>
                <w:sz w:val="21"/>
                <w:szCs w:val="21"/>
              </w:rPr>
            </w:pPr>
          </w:p>
        </w:tc>
        <w:tc>
          <w:tcPr>
            <w:tcW w:w="1702" w:type="dxa"/>
            <w:vMerge w:val="restart"/>
            <w:vAlign w:val="center"/>
          </w:tcPr>
          <w:p w14:paraId="0A3F2A31" w14:textId="77777777" w:rsidR="00B34E1C" w:rsidRDefault="008F4815">
            <w:pPr>
              <w:spacing w:line="240" w:lineRule="auto"/>
              <w:jc w:val="center"/>
              <w:rPr>
                <w:rFonts w:eastAsia="方正仿宋_GBK" w:cs="Calibri"/>
                <w:sz w:val="21"/>
                <w:szCs w:val="21"/>
              </w:rPr>
            </w:pPr>
            <w:r>
              <w:rPr>
                <w:rFonts w:eastAsia="方正仿宋_GBK" w:cs="Calibri"/>
                <w:sz w:val="21"/>
                <w:szCs w:val="21"/>
              </w:rPr>
              <w:t>资金管理指标</w:t>
            </w:r>
          </w:p>
        </w:tc>
        <w:tc>
          <w:tcPr>
            <w:tcW w:w="3263" w:type="dxa"/>
            <w:gridSpan w:val="2"/>
            <w:vAlign w:val="center"/>
          </w:tcPr>
          <w:p w14:paraId="34423D65" w14:textId="77777777" w:rsidR="00B34E1C" w:rsidRDefault="008F4815">
            <w:pPr>
              <w:spacing w:line="240" w:lineRule="auto"/>
              <w:jc w:val="center"/>
              <w:rPr>
                <w:rFonts w:eastAsia="方正仿宋_GBK" w:cs="Calibri"/>
                <w:sz w:val="21"/>
                <w:szCs w:val="21"/>
              </w:rPr>
            </w:pPr>
            <w:r>
              <w:rPr>
                <w:rFonts w:eastAsia="方正仿宋_GBK" w:cs="Calibri"/>
                <w:sz w:val="21"/>
                <w:szCs w:val="21"/>
              </w:rPr>
              <w:t>中央预算内投资支付率</w:t>
            </w:r>
          </w:p>
        </w:tc>
        <w:tc>
          <w:tcPr>
            <w:tcW w:w="1693" w:type="dxa"/>
            <w:vAlign w:val="center"/>
          </w:tcPr>
          <w:p w14:paraId="6C3A09E1" w14:textId="77777777" w:rsidR="00B34E1C" w:rsidRDefault="008F4815">
            <w:pPr>
              <w:spacing w:line="240" w:lineRule="auto"/>
              <w:jc w:val="center"/>
              <w:rPr>
                <w:rFonts w:eastAsia="方正仿宋_GBK" w:cs="Calibri"/>
                <w:sz w:val="21"/>
                <w:szCs w:val="21"/>
              </w:rPr>
            </w:pPr>
            <w:r>
              <w:rPr>
                <w:rFonts w:eastAsia="方正仿宋_GBK" w:cs="Calibri"/>
                <w:sz w:val="21"/>
                <w:szCs w:val="21"/>
              </w:rPr>
              <w:t>≥</w:t>
            </w:r>
            <w:r>
              <w:rPr>
                <w:rFonts w:eastAsia="方正仿宋_GBK" w:cs="Calibri" w:hint="eastAsia"/>
                <w:sz w:val="21"/>
                <w:szCs w:val="21"/>
              </w:rPr>
              <w:t xml:space="preserve">  </w:t>
            </w:r>
            <w:r>
              <w:rPr>
                <w:rFonts w:eastAsia="方正仿宋_GBK" w:cs="Calibri"/>
                <w:sz w:val="21"/>
                <w:szCs w:val="21"/>
              </w:rPr>
              <w:t>%</w:t>
            </w:r>
          </w:p>
        </w:tc>
      </w:tr>
      <w:tr w:rsidR="00B34E1C" w14:paraId="3D6185AE" w14:textId="77777777">
        <w:trPr>
          <w:trHeight w:val="340"/>
        </w:trPr>
        <w:tc>
          <w:tcPr>
            <w:tcW w:w="531" w:type="dxa"/>
            <w:vMerge/>
            <w:vAlign w:val="center"/>
          </w:tcPr>
          <w:p w14:paraId="722ACB13" w14:textId="77777777" w:rsidR="00B34E1C" w:rsidRDefault="00B34E1C">
            <w:pPr>
              <w:spacing w:line="240" w:lineRule="auto"/>
              <w:jc w:val="center"/>
              <w:rPr>
                <w:rFonts w:eastAsia="方正仿宋_GBK" w:cs="Calibri"/>
                <w:sz w:val="21"/>
                <w:szCs w:val="21"/>
              </w:rPr>
            </w:pPr>
          </w:p>
        </w:tc>
        <w:tc>
          <w:tcPr>
            <w:tcW w:w="1701" w:type="dxa"/>
            <w:vMerge/>
            <w:vAlign w:val="center"/>
          </w:tcPr>
          <w:p w14:paraId="6EBD7C4E" w14:textId="77777777" w:rsidR="00B34E1C" w:rsidRDefault="00B34E1C">
            <w:pPr>
              <w:spacing w:line="240" w:lineRule="auto"/>
              <w:jc w:val="center"/>
              <w:rPr>
                <w:rFonts w:eastAsia="方正仿宋_GBK" w:cs="Calibri"/>
                <w:sz w:val="21"/>
                <w:szCs w:val="21"/>
              </w:rPr>
            </w:pPr>
          </w:p>
        </w:tc>
        <w:tc>
          <w:tcPr>
            <w:tcW w:w="1702" w:type="dxa"/>
            <w:vMerge/>
            <w:vAlign w:val="center"/>
          </w:tcPr>
          <w:p w14:paraId="7656A575" w14:textId="77777777" w:rsidR="00B34E1C" w:rsidRDefault="00B34E1C">
            <w:pPr>
              <w:spacing w:line="240" w:lineRule="auto"/>
              <w:jc w:val="center"/>
              <w:rPr>
                <w:rFonts w:eastAsia="方正仿宋_GBK" w:cs="Calibri"/>
                <w:sz w:val="21"/>
                <w:szCs w:val="21"/>
              </w:rPr>
            </w:pPr>
          </w:p>
        </w:tc>
        <w:tc>
          <w:tcPr>
            <w:tcW w:w="3263" w:type="dxa"/>
            <w:gridSpan w:val="2"/>
            <w:vAlign w:val="center"/>
          </w:tcPr>
          <w:p w14:paraId="751673B6" w14:textId="77777777" w:rsidR="00B34E1C" w:rsidRDefault="008F4815">
            <w:pPr>
              <w:spacing w:line="240" w:lineRule="auto"/>
              <w:jc w:val="center"/>
              <w:rPr>
                <w:rFonts w:eastAsia="方正仿宋_GBK" w:cs="Calibri"/>
                <w:sz w:val="21"/>
                <w:szCs w:val="21"/>
              </w:rPr>
            </w:pPr>
            <w:r>
              <w:rPr>
                <w:rFonts w:eastAsia="方正仿宋_GBK" w:cs="Calibri"/>
                <w:sz w:val="21"/>
                <w:szCs w:val="21"/>
              </w:rPr>
              <w:t>总投资完成率</w:t>
            </w:r>
          </w:p>
        </w:tc>
        <w:tc>
          <w:tcPr>
            <w:tcW w:w="1693" w:type="dxa"/>
            <w:vAlign w:val="center"/>
          </w:tcPr>
          <w:p w14:paraId="7961F0D8" w14:textId="77777777" w:rsidR="00B34E1C" w:rsidRDefault="008F4815">
            <w:pPr>
              <w:spacing w:line="240" w:lineRule="auto"/>
              <w:jc w:val="center"/>
              <w:rPr>
                <w:rFonts w:eastAsia="方正仿宋_GBK" w:cs="Calibri"/>
                <w:sz w:val="21"/>
                <w:szCs w:val="21"/>
              </w:rPr>
            </w:pPr>
            <w:r>
              <w:rPr>
                <w:rFonts w:eastAsia="方正仿宋_GBK" w:cs="Calibri"/>
                <w:sz w:val="21"/>
                <w:szCs w:val="21"/>
              </w:rPr>
              <w:t>≥</w:t>
            </w:r>
            <w:r>
              <w:rPr>
                <w:rFonts w:eastAsia="方正仿宋_GBK" w:cs="Calibri" w:hint="eastAsia"/>
                <w:sz w:val="21"/>
                <w:szCs w:val="21"/>
              </w:rPr>
              <w:t xml:space="preserve">  </w:t>
            </w:r>
            <w:r>
              <w:rPr>
                <w:rFonts w:eastAsia="方正仿宋_GBK" w:cs="Calibri"/>
                <w:sz w:val="21"/>
                <w:szCs w:val="21"/>
              </w:rPr>
              <w:t>%</w:t>
            </w:r>
          </w:p>
        </w:tc>
      </w:tr>
      <w:tr w:rsidR="00B34E1C" w14:paraId="344DE76A" w14:textId="77777777">
        <w:trPr>
          <w:trHeight w:val="340"/>
        </w:trPr>
        <w:tc>
          <w:tcPr>
            <w:tcW w:w="531" w:type="dxa"/>
            <w:vMerge/>
            <w:vAlign w:val="center"/>
          </w:tcPr>
          <w:p w14:paraId="61523DC0" w14:textId="77777777" w:rsidR="00B34E1C" w:rsidRDefault="00B34E1C">
            <w:pPr>
              <w:spacing w:line="240" w:lineRule="auto"/>
              <w:jc w:val="center"/>
              <w:rPr>
                <w:rFonts w:eastAsia="方正仿宋_GBK" w:cs="Calibri"/>
                <w:sz w:val="21"/>
                <w:szCs w:val="21"/>
              </w:rPr>
            </w:pPr>
          </w:p>
        </w:tc>
        <w:tc>
          <w:tcPr>
            <w:tcW w:w="1701" w:type="dxa"/>
            <w:vMerge/>
            <w:vAlign w:val="center"/>
          </w:tcPr>
          <w:p w14:paraId="2B17CAEA" w14:textId="77777777" w:rsidR="00B34E1C" w:rsidRDefault="00B34E1C">
            <w:pPr>
              <w:spacing w:line="240" w:lineRule="auto"/>
              <w:jc w:val="center"/>
              <w:rPr>
                <w:rFonts w:eastAsia="方正仿宋_GBK" w:cs="Calibri"/>
                <w:sz w:val="21"/>
                <w:szCs w:val="21"/>
              </w:rPr>
            </w:pPr>
          </w:p>
        </w:tc>
        <w:tc>
          <w:tcPr>
            <w:tcW w:w="1702" w:type="dxa"/>
            <w:vMerge w:val="restart"/>
            <w:vAlign w:val="center"/>
          </w:tcPr>
          <w:p w14:paraId="4AD03685" w14:textId="77777777" w:rsidR="00B34E1C" w:rsidRDefault="008F4815">
            <w:pPr>
              <w:spacing w:line="240" w:lineRule="auto"/>
              <w:jc w:val="center"/>
              <w:rPr>
                <w:rFonts w:eastAsia="方正仿宋_GBK" w:cs="Calibri"/>
                <w:sz w:val="21"/>
                <w:szCs w:val="21"/>
              </w:rPr>
            </w:pPr>
            <w:r>
              <w:rPr>
                <w:rFonts w:eastAsia="方正仿宋_GBK" w:cs="Calibri"/>
                <w:sz w:val="21"/>
                <w:szCs w:val="21"/>
              </w:rPr>
              <w:t>项目管理指标</w:t>
            </w:r>
          </w:p>
        </w:tc>
        <w:tc>
          <w:tcPr>
            <w:tcW w:w="3263" w:type="dxa"/>
            <w:gridSpan w:val="2"/>
            <w:vAlign w:val="center"/>
          </w:tcPr>
          <w:p w14:paraId="30C8590B" w14:textId="77777777" w:rsidR="00B34E1C" w:rsidRDefault="008F4815">
            <w:pPr>
              <w:spacing w:line="240" w:lineRule="auto"/>
              <w:jc w:val="center"/>
              <w:rPr>
                <w:rFonts w:eastAsia="方正仿宋_GBK" w:cs="Calibri"/>
                <w:sz w:val="21"/>
                <w:szCs w:val="21"/>
              </w:rPr>
            </w:pPr>
            <w:r>
              <w:rPr>
                <w:rFonts w:eastAsia="方正仿宋_GBK" w:cs="Calibri"/>
                <w:sz w:val="21"/>
                <w:szCs w:val="21"/>
              </w:rPr>
              <w:t>项目开工率</w:t>
            </w:r>
          </w:p>
        </w:tc>
        <w:tc>
          <w:tcPr>
            <w:tcW w:w="1693" w:type="dxa"/>
            <w:vAlign w:val="center"/>
          </w:tcPr>
          <w:p w14:paraId="110CD4D7" w14:textId="77777777" w:rsidR="00B34E1C" w:rsidRDefault="008F4815">
            <w:pPr>
              <w:spacing w:line="240" w:lineRule="auto"/>
              <w:jc w:val="center"/>
              <w:rPr>
                <w:rFonts w:eastAsia="方正仿宋_GBK" w:cs="Calibri"/>
                <w:sz w:val="21"/>
                <w:szCs w:val="21"/>
              </w:rPr>
            </w:pPr>
            <w:r>
              <w:rPr>
                <w:rFonts w:eastAsia="方正仿宋_GBK" w:cs="Calibri"/>
                <w:sz w:val="21"/>
                <w:szCs w:val="21"/>
              </w:rPr>
              <w:t>≥</w:t>
            </w:r>
            <w:r>
              <w:rPr>
                <w:rFonts w:eastAsia="方正仿宋_GBK" w:cs="Calibri" w:hint="eastAsia"/>
                <w:sz w:val="21"/>
                <w:szCs w:val="21"/>
              </w:rPr>
              <w:t xml:space="preserve">  </w:t>
            </w:r>
            <w:r>
              <w:rPr>
                <w:rFonts w:eastAsia="方正仿宋_GBK" w:cs="Calibri"/>
                <w:sz w:val="21"/>
                <w:szCs w:val="21"/>
              </w:rPr>
              <w:t>%</w:t>
            </w:r>
          </w:p>
        </w:tc>
      </w:tr>
      <w:tr w:rsidR="00B34E1C" w14:paraId="66ABACF5" w14:textId="77777777">
        <w:trPr>
          <w:trHeight w:val="340"/>
        </w:trPr>
        <w:tc>
          <w:tcPr>
            <w:tcW w:w="531" w:type="dxa"/>
            <w:vMerge/>
            <w:vAlign w:val="center"/>
          </w:tcPr>
          <w:p w14:paraId="2BB3A6E6" w14:textId="77777777" w:rsidR="00B34E1C" w:rsidRDefault="00B34E1C">
            <w:pPr>
              <w:spacing w:line="240" w:lineRule="auto"/>
              <w:jc w:val="center"/>
              <w:rPr>
                <w:rFonts w:eastAsia="方正仿宋_GBK" w:cs="Calibri"/>
                <w:sz w:val="21"/>
                <w:szCs w:val="21"/>
              </w:rPr>
            </w:pPr>
          </w:p>
        </w:tc>
        <w:tc>
          <w:tcPr>
            <w:tcW w:w="1701" w:type="dxa"/>
            <w:vMerge/>
            <w:vAlign w:val="center"/>
          </w:tcPr>
          <w:p w14:paraId="261693C8" w14:textId="77777777" w:rsidR="00B34E1C" w:rsidRDefault="00B34E1C">
            <w:pPr>
              <w:spacing w:line="240" w:lineRule="auto"/>
              <w:jc w:val="center"/>
              <w:rPr>
                <w:rFonts w:eastAsia="方正仿宋_GBK" w:cs="Calibri"/>
                <w:sz w:val="21"/>
                <w:szCs w:val="21"/>
              </w:rPr>
            </w:pPr>
          </w:p>
        </w:tc>
        <w:tc>
          <w:tcPr>
            <w:tcW w:w="1702" w:type="dxa"/>
            <w:vMerge/>
          </w:tcPr>
          <w:p w14:paraId="4B302B69" w14:textId="77777777" w:rsidR="00B34E1C" w:rsidRDefault="00B34E1C">
            <w:pPr>
              <w:spacing w:line="240" w:lineRule="auto"/>
              <w:jc w:val="center"/>
              <w:rPr>
                <w:rFonts w:eastAsia="方正仿宋_GBK" w:cs="Calibri"/>
                <w:sz w:val="21"/>
                <w:szCs w:val="21"/>
              </w:rPr>
            </w:pPr>
          </w:p>
        </w:tc>
        <w:tc>
          <w:tcPr>
            <w:tcW w:w="3263" w:type="dxa"/>
            <w:gridSpan w:val="2"/>
            <w:vAlign w:val="center"/>
          </w:tcPr>
          <w:p w14:paraId="11FE2720" w14:textId="77777777" w:rsidR="00B34E1C" w:rsidRDefault="008F4815">
            <w:pPr>
              <w:spacing w:line="240" w:lineRule="auto"/>
              <w:jc w:val="center"/>
              <w:rPr>
                <w:rFonts w:eastAsia="方正仿宋_GBK" w:cs="Calibri"/>
                <w:sz w:val="21"/>
                <w:szCs w:val="21"/>
              </w:rPr>
            </w:pPr>
            <w:r>
              <w:rPr>
                <w:rFonts w:eastAsia="方正仿宋_GBK" w:cs="Calibri"/>
                <w:sz w:val="21"/>
                <w:szCs w:val="21"/>
              </w:rPr>
              <w:t>超规模、超标准、超概算项目比例</w:t>
            </w:r>
          </w:p>
        </w:tc>
        <w:tc>
          <w:tcPr>
            <w:tcW w:w="1693" w:type="dxa"/>
            <w:vAlign w:val="center"/>
          </w:tcPr>
          <w:p w14:paraId="5E2FB124" w14:textId="77777777" w:rsidR="00B34E1C" w:rsidRDefault="008F4815">
            <w:pPr>
              <w:spacing w:line="240" w:lineRule="auto"/>
              <w:jc w:val="center"/>
              <w:rPr>
                <w:rFonts w:eastAsia="方正仿宋_GBK" w:cs="Calibri"/>
                <w:sz w:val="21"/>
                <w:szCs w:val="21"/>
              </w:rPr>
            </w:pPr>
            <w:r>
              <w:rPr>
                <w:rFonts w:eastAsia="方正仿宋_GBK" w:cs="Calibri"/>
                <w:sz w:val="21"/>
                <w:szCs w:val="21"/>
              </w:rPr>
              <w:t>≤</w:t>
            </w:r>
            <w:r>
              <w:rPr>
                <w:rFonts w:eastAsia="方正仿宋_GBK" w:cs="Calibri" w:hint="eastAsia"/>
                <w:sz w:val="21"/>
                <w:szCs w:val="21"/>
              </w:rPr>
              <w:t xml:space="preserve">  </w:t>
            </w:r>
            <w:r>
              <w:rPr>
                <w:rFonts w:eastAsia="方正仿宋_GBK" w:cs="Calibri"/>
                <w:sz w:val="21"/>
                <w:szCs w:val="21"/>
              </w:rPr>
              <w:t>%</w:t>
            </w:r>
          </w:p>
        </w:tc>
      </w:tr>
      <w:tr w:rsidR="00B34E1C" w14:paraId="1018A650" w14:textId="77777777">
        <w:trPr>
          <w:trHeight w:val="283"/>
        </w:trPr>
        <w:tc>
          <w:tcPr>
            <w:tcW w:w="531" w:type="dxa"/>
            <w:vMerge/>
            <w:vAlign w:val="center"/>
          </w:tcPr>
          <w:p w14:paraId="63172F02" w14:textId="77777777" w:rsidR="00B34E1C" w:rsidRDefault="00B34E1C">
            <w:pPr>
              <w:spacing w:line="240" w:lineRule="auto"/>
              <w:jc w:val="center"/>
              <w:rPr>
                <w:rFonts w:eastAsia="方正仿宋_GBK" w:cs="Calibri"/>
                <w:sz w:val="21"/>
                <w:szCs w:val="21"/>
              </w:rPr>
            </w:pPr>
          </w:p>
        </w:tc>
        <w:tc>
          <w:tcPr>
            <w:tcW w:w="1701" w:type="dxa"/>
            <w:vMerge/>
            <w:vAlign w:val="center"/>
          </w:tcPr>
          <w:p w14:paraId="0B73512C" w14:textId="77777777" w:rsidR="00B34E1C" w:rsidRDefault="00B34E1C">
            <w:pPr>
              <w:spacing w:line="240" w:lineRule="auto"/>
              <w:jc w:val="center"/>
              <w:rPr>
                <w:rFonts w:eastAsia="方正仿宋_GBK" w:cs="Calibri"/>
                <w:sz w:val="21"/>
                <w:szCs w:val="21"/>
              </w:rPr>
            </w:pPr>
          </w:p>
        </w:tc>
        <w:tc>
          <w:tcPr>
            <w:tcW w:w="1702" w:type="dxa"/>
            <w:vAlign w:val="center"/>
          </w:tcPr>
          <w:p w14:paraId="61FDB89C" w14:textId="77777777" w:rsidR="00B34E1C" w:rsidRDefault="008F4815">
            <w:pPr>
              <w:spacing w:line="240" w:lineRule="auto"/>
              <w:jc w:val="center"/>
              <w:rPr>
                <w:rFonts w:eastAsia="方正仿宋_GBK" w:cs="Calibri"/>
                <w:sz w:val="21"/>
                <w:szCs w:val="21"/>
              </w:rPr>
            </w:pPr>
            <w:r>
              <w:rPr>
                <w:rFonts w:eastAsia="方正仿宋_GBK" w:cs="Calibri"/>
                <w:sz w:val="21"/>
                <w:szCs w:val="21"/>
              </w:rPr>
              <w:t>监督检查指标</w:t>
            </w:r>
          </w:p>
        </w:tc>
        <w:tc>
          <w:tcPr>
            <w:tcW w:w="3263" w:type="dxa"/>
            <w:gridSpan w:val="2"/>
            <w:vAlign w:val="center"/>
          </w:tcPr>
          <w:p w14:paraId="5DA01847" w14:textId="77777777" w:rsidR="00B34E1C" w:rsidRDefault="008F4815">
            <w:pPr>
              <w:snapToGrid w:val="0"/>
              <w:spacing w:line="240" w:lineRule="auto"/>
              <w:jc w:val="center"/>
              <w:rPr>
                <w:rFonts w:eastAsia="方正仿宋_GBK" w:cs="Calibri"/>
                <w:sz w:val="21"/>
                <w:szCs w:val="21"/>
              </w:rPr>
            </w:pPr>
            <w:r>
              <w:rPr>
                <w:rFonts w:eastAsia="方正仿宋_GBK" w:cs="Calibri"/>
                <w:sz w:val="21"/>
                <w:szCs w:val="21"/>
              </w:rPr>
              <w:t>审计、督查、巡视等指出问题项目比例</w:t>
            </w:r>
          </w:p>
        </w:tc>
        <w:tc>
          <w:tcPr>
            <w:tcW w:w="1693" w:type="dxa"/>
            <w:vAlign w:val="center"/>
          </w:tcPr>
          <w:p w14:paraId="61D0534D" w14:textId="77777777" w:rsidR="00B34E1C" w:rsidRDefault="008F4815">
            <w:pPr>
              <w:snapToGrid w:val="0"/>
              <w:spacing w:line="240" w:lineRule="auto"/>
              <w:jc w:val="center"/>
              <w:rPr>
                <w:rFonts w:eastAsia="方正仿宋_GBK" w:cs="Calibri"/>
                <w:sz w:val="21"/>
                <w:szCs w:val="21"/>
              </w:rPr>
            </w:pPr>
            <w:r>
              <w:rPr>
                <w:rFonts w:eastAsia="方正仿宋_GBK" w:cs="Calibri"/>
                <w:sz w:val="21"/>
                <w:szCs w:val="21"/>
              </w:rPr>
              <w:t>≤</w:t>
            </w:r>
            <w:r>
              <w:rPr>
                <w:rFonts w:eastAsia="方正仿宋_GBK" w:cs="Calibri" w:hint="eastAsia"/>
                <w:sz w:val="21"/>
                <w:szCs w:val="21"/>
              </w:rPr>
              <w:t xml:space="preserve">  </w:t>
            </w:r>
            <w:r>
              <w:rPr>
                <w:rFonts w:eastAsia="方正仿宋_GBK" w:cs="Calibri"/>
                <w:sz w:val="21"/>
                <w:szCs w:val="21"/>
              </w:rPr>
              <w:t>%</w:t>
            </w:r>
          </w:p>
        </w:tc>
      </w:tr>
    </w:tbl>
    <w:p w14:paraId="1CB10FC6" w14:textId="77777777" w:rsidR="00B34E1C" w:rsidRDefault="00B34E1C">
      <w:pPr>
        <w:pStyle w:val="11"/>
        <w:ind w:firstLineChars="0" w:firstLine="0"/>
        <w:jc w:val="left"/>
        <w:rPr>
          <w:rFonts w:eastAsia="Heiti SC Medium" w:cs="Times New Roman"/>
        </w:rPr>
      </w:pPr>
    </w:p>
    <w:p w14:paraId="4FB6E80F" w14:textId="77777777" w:rsidR="00B34E1C" w:rsidRDefault="008F4815">
      <w:pPr>
        <w:pStyle w:val="11"/>
        <w:ind w:firstLineChars="0" w:firstLine="0"/>
        <w:jc w:val="left"/>
        <w:rPr>
          <w:rFonts w:eastAsia="宋体" w:cs="Times New Roman"/>
        </w:rPr>
      </w:pPr>
      <w:r>
        <w:rPr>
          <w:rFonts w:eastAsia="Heiti SC Medium" w:cs="Times New Roman"/>
        </w:rPr>
        <w:t>附件</w:t>
      </w:r>
      <w:r>
        <w:rPr>
          <w:rFonts w:eastAsia="宋体" w:cs="Times New Roman" w:hint="eastAsia"/>
        </w:rPr>
        <w:t>6</w:t>
      </w:r>
    </w:p>
    <w:p w14:paraId="36F16C14" w14:textId="13FA4EEE" w:rsidR="00B34E1C" w:rsidRDefault="008F4815">
      <w:pPr>
        <w:jc w:val="center"/>
        <w:rPr>
          <w:rFonts w:eastAsia="方正小标宋简体" w:cs="Times New Roman"/>
          <w:sz w:val="44"/>
          <w:szCs w:val="44"/>
        </w:rPr>
      </w:pPr>
      <w:r>
        <w:rPr>
          <w:rFonts w:eastAsia="方正小标宋简体" w:cs="Times New Roman"/>
          <w:sz w:val="44"/>
          <w:szCs w:val="44"/>
          <w:u w:val="single"/>
        </w:rPr>
        <w:t xml:space="preserve">         </w:t>
      </w:r>
      <w:r w:rsidR="005F5AB4" w:rsidRPr="005F5AB4">
        <w:rPr>
          <w:rFonts w:eastAsia="方正小标宋简体" w:cs="Times New Roman" w:hint="eastAsia"/>
          <w:sz w:val="44"/>
          <w:szCs w:val="44"/>
        </w:rPr>
        <w:t>县（区）</w:t>
      </w:r>
      <w:r>
        <w:rPr>
          <w:rFonts w:eastAsia="方正小标宋简体" w:cs="Times New Roman"/>
          <w:sz w:val="44"/>
          <w:szCs w:val="44"/>
        </w:rPr>
        <w:t>项目申报承诺书</w:t>
      </w:r>
    </w:p>
    <w:p w14:paraId="66CC12EE" w14:textId="77777777" w:rsidR="00B34E1C" w:rsidRDefault="00B34E1C">
      <w:pPr>
        <w:jc w:val="center"/>
        <w:rPr>
          <w:rFonts w:eastAsia="黑体" w:cs="Times New Roman"/>
          <w:sz w:val="44"/>
          <w:szCs w:val="44"/>
        </w:rPr>
      </w:pPr>
    </w:p>
    <w:p w14:paraId="3DFF223B" w14:textId="77777777" w:rsidR="00B34E1C" w:rsidRDefault="008F4815">
      <w:pPr>
        <w:rPr>
          <w:rFonts w:cs="Times New Roman"/>
          <w:szCs w:val="28"/>
        </w:rPr>
      </w:pPr>
      <w:r>
        <w:rPr>
          <w:rFonts w:cs="Times New Roman"/>
          <w:szCs w:val="28"/>
        </w:rPr>
        <w:t>河南省发展改革委：</w:t>
      </w:r>
    </w:p>
    <w:p w14:paraId="7FD10F3E" w14:textId="77777777" w:rsidR="00B34E1C" w:rsidRDefault="008F4815">
      <w:pPr>
        <w:ind w:firstLineChars="200" w:firstLine="640"/>
        <w:rPr>
          <w:rFonts w:cs="Times New Roman"/>
          <w:szCs w:val="28"/>
        </w:rPr>
      </w:pPr>
      <w:r>
        <w:rPr>
          <w:rFonts w:cs="Times New Roman"/>
          <w:szCs w:val="28"/>
        </w:rPr>
        <w:t>经我委进行现场实地考察和资料审查，本次申报的所有项目符合以下条件：</w:t>
      </w:r>
    </w:p>
    <w:p w14:paraId="1242A740" w14:textId="77777777" w:rsidR="00B34E1C" w:rsidRDefault="008F4815">
      <w:pPr>
        <w:ind w:firstLineChars="200" w:firstLine="640"/>
        <w:rPr>
          <w:rFonts w:cs="Times New Roman"/>
          <w:szCs w:val="28"/>
        </w:rPr>
      </w:pPr>
      <w:r>
        <w:rPr>
          <w:rFonts w:cs="Times New Roman"/>
          <w:szCs w:val="28"/>
        </w:rPr>
        <w:t>一、所有项目均属于国家允许申报范围，满足国家和省要求的申报条件。</w:t>
      </w:r>
    </w:p>
    <w:p w14:paraId="2217011E" w14:textId="77777777" w:rsidR="00B34E1C" w:rsidRDefault="008F4815">
      <w:pPr>
        <w:ind w:firstLineChars="200" w:firstLine="640"/>
        <w:rPr>
          <w:rFonts w:cs="Times New Roman"/>
          <w:szCs w:val="28"/>
        </w:rPr>
      </w:pPr>
      <w:r>
        <w:rPr>
          <w:rFonts w:cs="Times New Roman"/>
          <w:szCs w:val="28"/>
        </w:rPr>
        <w:t>二、所有项目涉及的企业均未被列入联合惩戒合作谅解备忘录黑名单；项目备案（或核准、审批）文件、土地预审、规划选址等前期手续均已办理且符合相关规定</w:t>
      </w:r>
      <w:r>
        <w:rPr>
          <w:rFonts w:cs="Times New Roman"/>
          <w:szCs w:val="32"/>
        </w:rPr>
        <w:t>，项目建设配套资金已落实，能够保证</w:t>
      </w:r>
      <w:r>
        <w:rPr>
          <w:rFonts w:cs="Times New Roman"/>
          <w:szCs w:val="32"/>
        </w:rPr>
        <w:t>20</w:t>
      </w:r>
      <w:r>
        <w:rPr>
          <w:rFonts w:cs="Times New Roman" w:hint="eastAsia"/>
          <w:szCs w:val="32"/>
        </w:rPr>
        <w:t>22</w:t>
      </w:r>
      <w:r>
        <w:rPr>
          <w:rFonts w:cs="Times New Roman"/>
          <w:szCs w:val="32"/>
        </w:rPr>
        <w:t>年</w:t>
      </w:r>
      <w:r>
        <w:rPr>
          <w:rFonts w:cs="Times New Roman" w:hint="eastAsia"/>
          <w:szCs w:val="32"/>
        </w:rPr>
        <w:t>一</w:t>
      </w:r>
      <w:r>
        <w:rPr>
          <w:rFonts w:cs="Times New Roman"/>
          <w:szCs w:val="32"/>
        </w:rPr>
        <w:t>季度</w:t>
      </w:r>
      <w:r>
        <w:rPr>
          <w:rFonts w:cs="Times New Roman" w:hint="eastAsia"/>
          <w:szCs w:val="32"/>
        </w:rPr>
        <w:t>内</w:t>
      </w:r>
      <w:r>
        <w:rPr>
          <w:rFonts w:cs="Times New Roman"/>
          <w:szCs w:val="32"/>
        </w:rPr>
        <w:t>开工建设。</w:t>
      </w:r>
    </w:p>
    <w:p w14:paraId="67929E95" w14:textId="77777777" w:rsidR="00B34E1C" w:rsidRDefault="008F4815">
      <w:pPr>
        <w:ind w:firstLineChars="200" w:firstLine="640"/>
        <w:rPr>
          <w:rFonts w:cs="Times New Roman"/>
          <w:szCs w:val="28"/>
        </w:rPr>
      </w:pPr>
      <w:r>
        <w:rPr>
          <w:rFonts w:cs="Times New Roman"/>
          <w:szCs w:val="28"/>
        </w:rPr>
        <w:t>三、所有项目真实存在，未含虚报、重报及已建成项目。</w:t>
      </w:r>
    </w:p>
    <w:p w14:paraId="7EDAAD4A" w14:textId="77777777" w:rsidR="00B34E1C" w:rsidRDefault="008F4815">
      <w:pPr>
        <w:ind w:firstLineChars="200" w:firstLine="640"/>
        <w:rPr>
          <w:rFonts w:cs="Times New Roman"/>
          <w:szCs w:val="28"/>
        </w:rPr>
      </w:pPr>
      <w:r>
        <w:rPr>
          <w:rFonts w:cs="Times New Roman"/>
          <w:szCs w:val="28"/>
        </w:rPr>
        <w:t>四、所有项目申报资料均真实、合法、有效，与项目实际情况相一致，所需文件均经有权限部门审批同意，所提供的相关材料复印件均与原件内容完全一致。</w:t>
      </w:r>
    </w:p>
    <w:p w14:paraId="2636F70E" w14:textId="77777777" w:rsidR="00B34E1C" w:rsidRDefault="008F4815">
      <w:pPr>
        <w:ind w:firstLineChars="200" w:firstLine="640"/>
        <w:rPr>
          <w:rFonts w:cs="Times New Roman"/>
          <w:szCs w:val="28"/>
        </w:rPr>
      </w:pPr>
      <w:r>
        <w:rPr>
          <w:rFonts w:cs="Times New Roman"/>
          <w:szCs w:val="28"/>
        </w:rPr>
        <w:t>五、本单位承诺以上陈述真实、有效，是本单位真实意思的表示，愿承担法律后果。</w:t>
      </w:r>
      <w:r>
        <w:rPr>
          <w:rFonts w:cs="Times New Roman"/>
          <w:szCs w:val="28"/>
        </w:rPr>
        <w:t xml:space="preserve">   </w:t>
      </w:r>
    </w:p>
    <w:p w14:paraId="25B0A1A3" w14:textId="77777777" w:rsidR="00B34E1C" w:rsidRDefault="008F4815">
      <w:pPr>
        <w:wordWrap w:val="0"/>
        <w:jc w:val="right"/>
        <w:rPr>
          <w:rFonts w:cs="Times New Roman"/>
          <w:szCs w:val="28"/>
        </w:rPr>
      </w:pPr>
      <w:r>
        <w:rPr>
          <w:rFonts w:cs="Times New Roman"/>
          <w:szCs w:val="28"/>
        </w:rPr>
        <w:t xml:space="preserve">           </w:t>
      </w:r>
    </w:p>
    <w:p w14:paraId="0435C3FC" w14:textId="77777777" w:rsidR="00B34E1C" w:rsidRDefault="008F4815">
      <w:pPr>
        <w:wordWrap w:val="0"/>
        <w:jc w:val="right"/>
        <w:rPr>
          <w:rFonts w:eastAsia="楷体_GB2312" w:cs="Times New Roman"/>
          <w:sz w:val="30"/>
          <w:szCs w:val="30"/>
        </w:rPr>
      </w:pPr>
      <w:r>
        <w:rPr>
          <w:rFonts w:eastAsia="楷体_GB2312" w:cs="Times New Roman"/>
          <w:sz w:val="30"/>
          <w:szCs w:val="30"/>
        </w:rPr>
        <w:t>经办人（</w:t>
      </w:r>
      <w:r>
        <w:rPr>
          <w:rFonts w:eastAsia="楷体_GB2312" w:cs="Times New Roman"/>
          <w:sz w:val="30"/>
          <w:szCs w:val="30"/>
        </w:rPr>
        <w:t>签字）：</w:t>
      </w:r>
      <w:r>
        <w:rPr>
          <w:rFonts w:eastAsia="楷体_GB2312" w:cs="Times New Roman"/>
          <w:sz w:val="30"/>
          <w:szCs w:val="30"/>
        </w:rPr>
        <w:t xml:space="preserve">           </w:t>
      </w:r>
    </w:p>
    <w:p w14:paraId="1DAC3EE4" w14:textId="77777777" w:rsidR="00B34E1C" w:rsidRDefault="008F4815">
      <w:pPr>
        <w:wordWrap w:val="0"/>
        <w:jc w:val="right"/>
        <w:rPr>
          <w:rFonts w:eastAsia="楷体_GB2312" w:cs="Times New Roman"/>
          <w:sz w:val="30"/>
          <w:szCs w:val="30"/>
        </w:rPr>
      </w:pPr>
      <w:r>
        <w:rPr>
          <w:rFonts w:eastAsia="楷体_GB2312" w:cs="Times New Roman"/>
          <w:sz w:val="30"/>
          <w:szCs w:val="30"/>
        </w:rPr>
        <w:t>主管主任（签字）：</w:t>
      </w:r>
      <w:r>
        <w:rPr>
          <w:rFonts w:eastAsia="楷体_GB2312" w:cs="Times New Roman"/>
          <w:sz w:val="30"/>
          <w:szCs w:val="30"/>
        </w:rPr>
        <w:t xml:space="preserve">           </w:t>
      </w:r>
    </w:p>
    <w:p w14:paraId="73F567F9" w14:textId="5509F170" w:rsidR="00B34E1C" w:rsidRDefault="005F5AB4">
      <w:pPr>
        <w:wordWrap w:val="0"/>
        <w:jc w:val="right"/>
        <w:rPr>
          <w:rFonts w:eastAsia="楷体_GB2312" w:cs="Times New Roman"/>
          <w:sz w:val="30"/>
          <w:szCs w:val="30"/>
        </w:rPr>
      </w:pPr>
      <w:r w:rsidRPr="005F5AB4">
        <w:rPr>
          <w:rFonts w:eastAsia="楷体_GB2312" w:cs="Times New Roman" w:hint="eastAsia"/>
          <w:sz w:val="30"/>
          <w:szCs w:val="30"/>
        </w:rPr>
        <w:t>县（区）</w:t>
      </w:r>
      <w:r w:rsidR="008F4815">
        <w:rPr>
          <w:rFonts w:eastAsia="楷体_GB2312" w:cs="Times New Roman"/>
          <w:sz w:val="30"/>
          <w:szCs w:val="30"/>
        </w:rPr>
        <w:t>发展改革委（盖章）：</w:t>
      </w:r>
      <w:r w:rsidR="008F4815">
        <w:rPr>
          <w:rFonts w:eastAsia="楷体_GB2312" w:cs="Times New Roman"/>
          <w:sz w:val="30"/>
          <w:szCs w:val="30"/>
        </w:rPr>
        <w:t xml:space="preserve">           </w:t>
      </w:r>
    </w:p>
    <w:p w14:paraId="28A2AFAC" w14:textId="77777777" w:rsidR="00B34E1C" w:rsidRDefault="008F4815">
      <w:pPr>
        <w:pStyle w:val="11"/>
        <w:ind w:firstLine="600"/>
        <w:jc w:val="right"/>
        <w:rPr>
          <w:rFonts w:eastAsia="楷体_GB2312" w:cs="Times New Roman"/>
          <w:sz w:val="30"/>
          <w:szCs w:val="30"/>
        </w:rPr>
      </w:pPr>
      <w:r>
        <w:rPr>
          <w:rFonts w:eastAsia="楷体_GB2312" w:cs="Times New Roman"/>
          <w:sz w:val="30"/>
          <w:szCs w:val="30"/>
        </w:rPr>
        <w:t>年</w:t>
      </w:r>
      <w:r>
        <w:rPr>
          <w:rFonts w:eastAsia="楷体_GB2312" w:cs="Times New Roman"/>
          <w:sz w:val="30"/>
          <w:szCs w:val="30"/>
        </w:rPr>
        <w:t xml:space="preserve">    </w:t>
      </w:r>
      <w:r>
        <w:rPr>
          <w:rFonts w:eastAsia="楷体_GB2312" w:cs="Times New Roman"/>
          <w:sz w:val="30"/>
          <w:szCs w:val="30"/>
        </w:rPr>
        <w:t>月</w:t>
      </w:r>
      <w:r>
        <w:rPr>
          <w:rFonts w:eastAsia="楷体_GB2312" w:cs="Times New Roman"/>
          <w:sz w:val="30"/>
          <w:szCs w:val="30"/>
        </w:rPr>
        <w:t xml:space="preserve">    </w:t>
      </w:r>
      <w:r>
        <w:rPr>
          <w:rFonts w:eastAsia="楷体_GB2312" w:cs="Times New Roman"/>
          <w:sz w:val="30"/>
          <w:szCs w:val="30"/>
        </w:rPr>
        <w:t>日</w:t>
      </w:r>
    </w:p>
    <w:p w14:paraId="043A28D6" w14:textId="77777777" w:rsidR="00B34E1C" w:rsidRDefault="00B34E1C">
      <w:pPr>
        <w:widowControl/>
        <w:spacing w:line="240" w:lineRule="auto"/>
        <w:jc w:val="left"/>
        <w:rPr>
          <w:rFonts w:eastAsia="楷体_GB2312" w:cs="Times New Roman"/>
          <w:sz w:val="30"/>
          <w:szCs w:val="30"/>
        </w:rPr>
      </w:pPr>
    </w:p>
    <w:sectPr w:rsidR="00B34E1C">
      <w:pgSz w:w="11900" w:h="16840"/>
      <w:pgMar w:top="1440" w:right="1800" w:bottom="1440" w:left="1800"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32A5E" w14:textId="77777777" w:rsidR="008F4815" w:rsidRDefault="008F4815">
      <w:pPr>
        <w:spacing w:line="240" w:lineRule="auto"/>
      </w:pPr>
      <w:r>
        <w:separator/>
      </w:r>
    </w:p>
  </w:endnote>
  <w:endnote w:type="continuationSeparator" w:id="0">
    <w:p w14:paraId="02A238CF" w14:textId="77777777" w:rsidR="008F4815" w:rsidRDefault="008F48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default"/>
    <w:sig w:usb0="00000001" w:usb1="080E0000" w:usb2="00000000" w:usb3="00000000" w:csb0="00040000" w:csb1="00000000"/>
  </w:font>
  <w:font w:name="方正小标宋简体">
    <w:altName w:val="微软雅黑"/>
    <w:charset w:val="86"/>
    <w:family w:val="script"/>
    <w:pitch w:val="default"/>
    <w:sig w:usb0="00000001" w:usb1="080E0000" w:usb2="00000000" w:usb3="00000000" w:csb0="00040000" w:csb1="00000000"/>
  </w:font>
  <w:font w:name="楷体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iti SC Medium">
    <w:altName w:val="Yu Gothic"/>
    <w:charset w:val="80"/>
    <w:family w:val="auto"/>
    <w:pitch w:val="default"/>
    <w:sig w:usb0="00000000" w:usb1="00000000" w:usb2="00000010" w:usb3="00000000" w:csb0="003E0001" w:csb1="00000000"/>
  </w:font>
  <w:font w:name="方正黑体_GBK">
    <w:altName w:val="微软雅黑"/>
    <w:charset w:val="86"/>
    <w:family w:val="auto"/>
    <w:pitch w:val="default"/>
    <w:sig w:usb0="00000000" w:usb1="00000000" w:usb2="00000000" w:usb3="00000000" w:csb0="00040000" w:csb1="00000000"/>
  </w:font>
  <w:font w:name="方正小标宋_GBK">
    <w:altName w:val="微软雅黑"/>
    <w:charset w:val="86"/>
    <w:family w:val="auto"/>
    <w:pitch w:val="default"/>
    <w:sig w:usb0="00000000" w:usb1="00000000" w:usb2="00000000" w:usb3="00000000" w:csb0="00040000" w:csb1="00000000"/>
  </w:font>
  <w:font w:name="方正楷体_GBK">
    <w:altName w:val="微软雅黑"/>
    <w:charset w:val="86"/>
    <w:family w:val="script"/>
    <w:pitch w:val="default"/>
    <w:sig w:usb0="00000000" w:usb1="00000000" w:usb2="00000000" w:usb3="00000000" w:csb0="00040000" w:csb1="00000000"/>
  </w:font>
  <w:font w:name="方正仿宋_GBK">
    <w:altName w:val="微软雅黑"/>
    <w:charset w:val="86"/>
    <w:family w:val="auto"/>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100184332"/>
    </w:sdtPr>
    <w:sdtEndPr>
      <w:rPr>
        <w:rStyle w:val="ad"/>
      </w:rPr>
    </w:sdtEndPr>
    <w:sdtContent>
      <w:p w14:paraId="5E9FD9A5" w14:textId="77777777" w:rsidR="00B34E1C" w:rsidRDefault="008F4815">
        <w:pPr>
          <w:pStyle w:val="a6"/>
          <w:framePr w:wrap="around"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14:paraId="356D7405" w14:textId="77777777" w:rsidR="00B34E1C" w:rsidRDefault="00B34E1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935587707"/>
    </w:sdtPr>
    <w:sdtEndPr>
      <w:rPr>
        <w:rStyle w:val="ad"/>
      </w:rPr>
    </w:sdtEndPr>
    <w:sdtContent>
      <w:p w14:paraId="41918581" w14:textId="77777777" w:rsidR="00B34E1C" w:rsidRDefault="008F4815">
        <w:pPr>
          <w:pStyle w:val="a6"/>
          <w:framePr w:wrap="around" w:vAnchor="text" w:hAnchor="margin" w:xAlign="center" w:y="1"/>
          <w:rPr>
            <w:rStyle w:val="ad"/>
          </w:rPr>
        </w:pPr>
        <w:r>
          <w:rPr>
            <w:rStyle w:val="ad"/>
            <w:sz w:val="28"/>
            <w:szCs w:val="28"/>
          </w:rPr>
          <w:fldChar w:fldCharType="begin"/>
        </w:r>
        <w:r>
          <w:rPr>
            <w:rStyle w:val="ad"/>
            <w:sz w:val="28"/>
            <w:szCs w:val="28"/>
          </w:rPr>
          <w:instrText xml:space="preserve"> PAGE </w:instrText>
        </w:r>
        <w:r>
          <w:rPr>
            <w:rStyle w:val="ad"/>
            <w:sz w:val="28"/>
            <w:szCs w:val="28"/>
          </w:rPr>
          <w:fldChar w:fldCharType="separate"/>
        </w:r>
        <w:r>
          <w:rPr>
            <w:rStyle w:val="ad"/>
            <w:sz w:val="28"/>
            <w:szCs w:val="28"/>
          </w:rPr>
          <w:t>9</w:t>
        </w:r>
        <w:r>
          <w:rPr>
            <w:rStyle w:val="ad"/>
            <w:sz w:val="28"/>
            <w:szCs w:val="28"/>
          </w:rPr>
          <w:fldChar w:fldCharType="end"/>
        </w:r>
      </w:p>
    </w:sdtContent>
  </w:sdt>
  <w:p w14:paraId="06BB85ED" w14:textId="77777777" w:rsidR="00B34E1C" w:rsidRDefault="00B34E1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52242" w14:textId="77777777" w:rsidR="008F4815" w:rsidRDefault="008F4815">
      <w:pPr>
        <w:spacing w:line="240" w:lineRule="auto"/>
      </w:pPr>
      <w:r>
        <w:separator/>
      </w:r>
    </w:p>
  </w:footnote>
  <w:footnote w:type="continuationSeparator" w:id="0">
    <w:p w14:paraId="33A91C07" w14:textId="77777777" w:rsidR="008F4815" w:rsidRDefault="008F48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FF3132"/>
    <w:multiLevelType w:val="singleLevel"/>
    <w:tmpl w:val="81FF3132"/>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1D6"/>
    <w:rsid w:val="00001000"/>
    <w:rsid w:val="000074C9"/>
    <w:rsid w:val="0001341E"/>
    <w:rsid w:val="0002002E"/>
    <w:rsid w:val="00026167"/>
    <w:rsid w:val="00031C42"/>
    <w:rsid w:val="00044593"/>
    <w:rsid w:val="00075A8F"/>
    <w:rsid w:val="00076D29"/>
    <w:rsid w:val="00091AE6"/>
    <w:rsid w:val="000A1402"/>
    <w:rsid w:val="000A67E3"/>
    <w:rsid w:val="000D0E1D"/>
    <w:rsid w:val="000D261A"/>
    <w:rsid w:val="000D3AD2"/>
    <w:rsid w:val="000F4594"/>
    <w:rsid w:val="001222FD"/>
    <w:rsid w:val="00123724"/>
    <w:rsid w:val="00124D1D"/>
    <w:rsid w:val="00132DC4"/>
    <w:rsid w:val="00154D23"/>
    <w:rsid w:val="00166A6D"/>
    <w:rsid w:val="00171E41"/>
    <w:rsid w:val="0018554C"/>
    <w:rsid w:val="00187025"/>
    <w:rsid w:val="00192AA4"/>
    <w:rsid w:val="001A5946"/>
    <w:rsid w:val="001B7E2A"/>
    <w:rsid w:val="001C5454"/>
    <w:rsid w:val="001D7144"/>
    <w:rsid w:val="001E13BD"/>
    <w:rsid w:val="001E2CB6"/>
    <w:rsid w:val="001F36AB"/>
    <w:rsid w:val="001F411B"/>
    <w:rsid w:val="001F5E06"/>
    <w:rsid w:val="00215BB2"/>
    <w:rsid w:val="00220A31"/>
    <w:rsid w:val="00257C20"/>
    <w:rsid w:val="00273E87"/>
    <w:rsid w:val="002755AE"/>
    <w:rsid w:val="00281057"/>
    <w:rsid w:val="0029045D"/>
    <w:rsid w:val="002A06C5"/>
    <w:rsid w:val="002A4E06"/>
    <w:rsid w:val="002B5E1A"/>
    <w:rsid w:val="002D3169"/>
    <w:rsid w:val="002E067E"/>
    <w:rsid w:val="002E2B64"/>
    <w:rsid w:val="00300A34"/>
    <w:rsid w:val="003072B3"/>
    <w:rsid w:val="00312378"/>
    <w:rsid w:val="00315A77"/>
    <w:rsid w:val="00344395"/>
    <w:rsid w:val="00345A1F"/>
    <w:rsid w:val="00355CB9"/>
    <w:rsid w:val="003627B1"/>
    <w:rsid w:val="00387080"/>
    <w:rsid w:val="00387F4B"/>
    <w:rsid w:val="003A69D9"/>
    <w:rsid w:val="003B7A29"/>
    <w:rsid w:val="003C21AA"/>
    <w:rsid w:val="003C4D72"/>
    <w:rsid w:val="003D6F11"/>
    <w:rsid w:val="003E3C07"/>
    <w:rsid w:val="003E6C5C"/>
    <w:rsid w:val="004017D3"/>
    <w:rsid w:val="00401B7D"/>
    <w:rsid w:val="004023F3"/>
    <w:rsid w:val="00404D28"/>
    <w:rsid w:val="0041415B"/>
    <w:rsid w:val="00416F9D"/>
    <w:rsid w:val="00417F01"/>
    <w:rsid w:val="00422823"/>
    <w:rsid w:val="004411D4"/>
    <w:rsid w:val="00444E64"/>
    <w:rsid w:val="00454BD1"/>
    <w:rsid w:val="00471FE7"/>
    <w:rsid w:val="004A393B"/>
    <w:rsid w:val="004A496E"/>
    <w:rsid w:val="004B01D6"/>
    <w:rsid w:val="004B5981"/>
    <w:rsid w:val="004D1B6A"/>
    <w:rsid w:val="004E0649"/>
    <w:rsid w:val="004E571E"/>
    <w:rsid w:val="004F15F6"/>
    <w:rsid w:val="00505F4D"/>
    <w:rsid w:val="00526FAC"/>
    <w:rsid w:val="005338E3"/>
    <w:rsid w:val="00533D82"/>
    <w:rsid w:val="005430E7"/>
    <w:rsid w:val="005457F3"/>
    <w:rsid w:val="005621DE"/>
    <w:rsid w:val="00586726"/>
    <w:rsid w:val="00590D1B"/>
    <w:rsid w:val="005A08BF"/>
    <w:rsid w:val="005A5442"/>
    <w:rsid w:val="005B4964"/>
    <w:rsid w:val="005D232C"/>
    <w:rsid w:val="005D4654"/>
    <w:rsid w:val="005D7C08"/>
    <w:rsid w:val="005F5AB4"/>
    <w:rsid w:val="006046C7"/>
    <w:rsid w:val="00605046"/>
    <w:rsid w:val="006163D6"/>
    <w:rsid w:val="00617309"/>
    <w:rsid w:val="00620B78"/>
    <w:rsid w:val="00626A90"/>
    <w:rsid w:val="00633C4F"/>
    <w:rsid w:val="0065524E"/>
    <w:rsid w:val="00656607"/>
    <w:rsid w:val="006610AA"/>
    <w:rsid w:val="00661F94"/>
    <w:rsid w:val="006621D2"/>
    <w:rsid w:val="00671692"/>
    <w:rsid w:val="0067255E"/>
    <w:rsid w:val="0067299E"/>
    <w:rsid w:val="0068284E"/>
    <w:rsid w:val="006A2F0F"/>
    <w:rsid w:val="006B155A"/>
    <w:rsid w:val="006C00B8"/>
    <w:rsid w:val="006D166B"/>
    <w:rsid w:val="006E095B"/>
    <w:rsid w:val="006F572F"/>
    <w:rsid w:val="007024E3"/>
    <w:rsid w:val="00707B2B"/>
    <w:rsid w:val="00712A50"/>
    <w:rsid w:val="0075372A"/>
    <w:rsid w:val="00763E83"/>
    <w:rsid w:val="007674A3"/>
    <w:rsid w:val="00771300"/>
    <w:rsid w:val="007771DF"/>
    <w:rsid w:val="00783CD5"/>
    <w:rsid w:val="00791DBB"/>
    <w:rsid w:val="007946BB"/>
    <w:rsid w:val="007A2288"/>
    <w:rsid w:val="007A4030"/>
    <w:rsid w:val="007B044D"/>
    <w:rsid w:val="007D0434"/>
    <w:rsid w:val="007E2922"/>
    <w:rsid w:val="007F7978"/>
    <w:rsid w:val="00811040"/>
    <w:rsid w:val="00812F81"/>
    <w:rsid w:val="00816989"/>
    <w:rsid w:val="008247D7"/>
    <w:rsid w:val="00831D36"/>
    <w:rsid w:val="0084477C"/>
    <w:rsid w:val="00853B3F"/>
    <w:rsid w:val="00854170"/>
    <w:rsid w:val="0085691B"/>
    <w:rsid w:val="00861E01"/>
    <w:rsid w:val="008626A2"/>
    <w:rsid w:val="00864F42"/>
    <w:rsid w:val="00867486"/>
    <w:rsid w:val="00884CDE"/>
    <w:rsid w:val="00891C5A"/>
    <w:rsid w:val="00894690"/>
    <w:rsid w:val="00897165"/>
    <w:rsid w:val="008A532E"/>
    <w:rsid w:val="008B3CF5"/>
    <w:rsid w:val="008B43CC"/>
    <w:rsid w:val="008B5F6E"/>
    <w:rsid w:val="008B7CEF"/>
    <w:rsid w:val="008C0C2B"/>
    <w:rsid w:val="008C243F"/>
    <w:rsid w:val="008C3D5E"/>
    <w:rsid w:val="008D351E"/>
    <w:rsid w:val="008D5A03"/>
    <w:rsid w:val="008D6A61"/>
    <w:rsid w:val="008E03F3"/>
    <w:rsid w:val="008E654E"/>
    <w:rsid w:val="008F0CDD"/>
    <w:rsid w:val="008F35DD"/>
    <w:rsid w:val="008F4815"/>
    <w:rsid w:val="008F70A0"/>
    <w:rsid w:val="008F7346"/>
    <w:rsid w:val="00903947"/>
    <w:rsid w:val="00911156"/>
    <w:rsid w:val="00940FF4"/>
    <w:rsid w:val="009505C7"/>
    <w:rsid w:val="00960ED7"/>
    <w:rsid w:val="009615DE"/>
    <w:rsid w:val="009757CF"/>
    <w:rsid w:val="00975CA4"/>
    <w:rsid w:val="009A51E1"/>
    <w:rsid w:val="009B2201"/>
    <w:rsid w:val="009B4498"/>
    <w:rsid w:val="009B7BE8"/>
    <w:rsid w:val="00A02E98"/>
    <w:rsid w:val="00A04E54"/>
    <w:rsid w:val="00A110A8"/>
    <w:rsid w:val="00A1494D"/>
    <w:rsid w:val="00A1657F"/>
    <w:rsid w:val="00A20395"/>
    <w:rsid w:val="00A430E4"/>
    <w:rsid w:val="00A50AA6"/>
    <w:rsid w:val="00A579F8"/>
    <w:rsid w:val="00A7381D"/>
    <w:rsid w:val="00A84129"/>
    <w:rsid w:val="00A8425D"/>
    <w:rsid w:val="00A901DA"/>
    <w:rsid w:val="00A94E6C"/>
    <w:rsid w:val="00AB37CB"/>
    <w:rsid w:val="00AC1BE6"/>
    <w:rsid w:val="00AD7E24"/>
    <w:rsid w:val="00AE13DD"/>
    <w:rsid w:val="00AE38FE"/>
    <w:rsid w:val="00AE7C05"/>
    <w:rsid w:val="00B015D0"/>
    <w:rsid w:val="00B034C3"/>
    <w:rsid w:val="00B101D6"/>
    <w:rsid w:val="00B22C7C"/>
    <w:rsid w:val="00B23639"/>
    <w:rsid w:val="00B31122"/>
    <w:rsid w:val="00B34E1C"/>
    <w:rsid w:val="00B41C7F"/>
    <w:rsid w:val="00B61071"/>
    <w:rsid w:val="00B63FB4"/>
    <w:rsid w:val="00B6402F"/>
    <w:rsid w:val="00B70DC8"/>
    <w:rsid w:val="00B730D2"/>
    <w:rsid w:val="00B84904"/>
    <w:rsid w:val="00B91B0A"/>
    <w:rsid w:val="00BA6ACC"/>
    <w:rsid w:val="00BC74C6"/>
    <w:rsid w:val="00BE659B"/>
    <w:rsid w:val="00BE759F"/>
    <w:rsid w:val="00C05292"/>
    <w:rsid w:val="00C25F62"/>
    <w:rsid w:val="00C37E4E"/>
    <w:rsid w:val="00C43A8B"/>
    <w:rsid w:val="00C56058"/>
    <w:rsid w:val="00C570BC"/>
    <w:rsid w:val="00C67904"/>
    <w:rsid w:val="00C71F56"/>
    <w:rsid w:val="00C94D62"/>
    <w:rsid w:val="00CA1F2E"/>
    <w:rsid w:val="00CA3898"/>
    <w:rsid w:val="00CB39F5"/>
    <w:rsid w:val="00CB58DE"/>
    <w:rsid w:val="00CC0DE2"/>
    <w:rsid w:val="00CC5CEF"/>
    <w:rsid w:val="00CE1093"/>
    <w:rsid w:val="00CE5947"/>
    <w:rsid w:val="00CF02BE"/>
    <w:rsid w:val="00D104A4"/>
    <w:rsid w:val="00D242D6"/>
    <w:rsid w:val="00D2482B"/>
    <w:rsid w:val="00D32418"/>
    <w:rsid w:val="00D4120E"/>
    <w:rsid w:val="00D56A46"/>
    <w:rsid w:val="00D57AF3"/>
    <w:rsid w:val="00D877A7"/>
    <w:rsid w:val="00D9303A"/>
    <w:rsid w:val="00DC0B6F"/>
    <w:rsid w:val="00DD1B21"/>
    <w:rsid w:val="00DD56C9"/>
    <w:rsid w:val="00DD5A15"/>
    <w:rsid w:val="00DD7690"/>
    <w:rsid w:val="00E215B6"/>
    <w:rsid w:val="00E30A03"/>
    <w:rsid w:val="00E31C7E"/>
    <w:rsid w:val="00E35FD0"/>
    <w:rsid w:val="00E3629D"/>
    <w:rsid w:val="00E54804"/>
    <w:rsid w:val="00E55115"/>
    <w:rsid w:val="00E56A5B"/>
    <w:rsid w:val="00E65068"/>
    <w:rsid w:val="00E6788D"/>
    <w:rsid w:val="00E94E60"/>
    <w:rsid w:val="00E97547"/>
    <w:rsid w:val="00EA231C"/>
    <w:rsid w:val="00EA7FB5"/>
    <w:rsid w:val="00EB012D"/>
    <w:rsid w:val="00EC3B89"/>
    <w:rsid w:val="00EC74D1"/>
    <w:rsid w:val="00ED2321"/>
    <w:rsid w:val="00ED4213"/>
    <w:rsid w:val="00ED4A2B"/>
    <w:rsid w:val="00EE6733"/>
    <w:rsid w:val="00F0366F"/>
    <w:rsid w:val="00F07233"/>
    <w:rsid w:val="00F15908"/>
    <w:rsid w:val="00F162FC"/>
    <w:rsid w:val="00F3364A"/>
    <w:rsid w:val="00F403AC"/>
    <w:rsid w:val="00F4304C"/>
    <w:rsid w:val="00F52944"/>
    <w:rsid w:val="00F546E0"/>
    <w:rsid w:val="00F74D71"/>
    <w:rsid w:val="00F75FEA"/>
    <w:rsid w:val="00F86E13"/>
    <w:rsid w:val="00FA4F0C"/>
    <w:rsid w:val="00FA5D97"/>
    <w:rsid w:val="00FC2A17"/>
    <w:rsid w:val="00FE4077"/>
    <w:rsid w:val="00FE7AEE"/>
    <w:rsid w:val="00FF0133"/>
    <w:rsid w:val="00FF2FDD"/>
    <w:rsid w:val="00FF637A"/>
    <w:rsid w:val="0BFF671E"/>
    <w:rsid w:val="1F3F458A"/>
    <w:rsid w:val="4A8F6D81"/>
    <w:rsid w:val="4C71288B"/>
    <w:rsid w:val="66FB5D03"/>
    <w:rsid w:val="6C7F1F97"/>
    <w:rsid w:val="72DD5698"/>
    <w:rsid w:val="79A96BAC"/>
    <w:rsid w:val="7D6A7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ED047"/>
  <w15:docId w15:val="{11314A47-59B8-4CBE-B45D-C0D426E12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spacing w:line="580" w:lineRule="exact"/>
      <w:jc w:val="both"/>
    </w:pPr>
    <w:rPr>
      <w:rFonts w:ascii="Times New Roman" w:eastAsia="仿宋_GB2312" w:hAnsi="Times New Roman"/>
      <w:kern w:val="2"/>
      <w:sz w:val="32"/>
      <w:szCs w:val="22"/>
    </w:rPr>
  </w:style>
  <w:style w:type="paragraph" w:styleId="1">
    <w:name w:val="heading 1"/>
    <w:basedOn w:val="a"/>
    <w:next w:val="a"/>
    <w:link w:val="10"/>
    <w:uiPriority w:val="9"/>
    <w:qFormat/>
    <w:pPr>
      <w:keepNext/>
      <w:keepLines/>
      <w:spacing w:line="578" w:lineRule="atLeast"/>
      <w:jc w:val="center"/>
      <w:outlineLvl w:val="0"/>
    </w:pPr>
    <w:rPr>
      <w:rFonts w:eastAsia="方正小标宋简体"/>
      <w:bCs/>
      <w:kern w:val="44"/>
      <w:sz w:val="36"/>
      <w:szCs w:val="44"/>
    </w:rPr>
  </w:style>
  <w:style w:type="paragraph" w:styleId="2">
    <w:name w:val="heading 2"/>
    <w:basedOn w:val="11"/>
    <w:next w:val="a"/>
    <w:link w:val="20"/>
    <w:uiPriority w:val="9"/>
    <w:unhideWhenUsed/>
    <w:qFormat/>
    <w:pPr>
      <w:keepNext/>
      <w:keepLines/>
      <w:jc w:val="left"/>
      <w:outlineLvl w:val="1"/>
    </w:pPr>
    <w:rPr>
      <w:rFonts w:ascii="楷体_GB2312" w:eastAsia="楷体_GB2312" w:hAnsi="楷体_GB2312" w:cstheme="majorBidi"/>
      <w:bCs/>
      <w:szCs w:val="32"/>
    </w:rPr>
  </w:style>
  <w:style w:type="paragraph" w:styleId="3">
    <w:name w:val="heading 3"/>
    <w:basedOn w:val="11"/>
    <w:next w:val="a"/>
    <w:link w:val="30"/>
    <w:uiPriority w:val="9"/>
    <w:unhideWhenUsed/>
    <w:qFormat/>
    <w:pPr>
      <w:keepNext/>
      <w:keepLines/>
      <w:outlineLvl w:val="2"/>
    </w:pPr>
    <w:rPr>
      <w:b/>
      <w:bCs/>
      <w:szCs w:val="32"/>
    </w:rPr>
  </w:style>
  <w:style w:type="paragraph" w:styleId="4">
    <w:name w:val="heading 4"/>
    <w:basedOn w:val="a"/>
    <w:next w:val="a"/>
    <w:link w:val="40"/>
    <w:uiPriority w:val="9"/>
    <w:unhideWhenUsed/>
    <w:qFormat/>
    <w:pPr>
      <w:keepNext/>
      <w:keepLines/>
      <w:spacing w:before="280" w:after="290" w:line="376" w:lineRule="atLeast"/>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pPr>
      <w:keepNext/>
      <w:keepLines/>
      <w:spacing w:before="280" w:after="290" w:line="376" w:lineRule="atLeast"/>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qFormat/>
  </w:style>
  <w:style w:type="paragraph" w:customStyle="1" w:styleId="11">
    <w:name w:val="无间隔1"/>
    <w:basedOn w:val="a"/>
    <w:uiPriority w:val="1"/>
    <w:qFormat/>
    <w:pPr>
      <w:ind w:firstLineChars="200" w:firstLine="200"/>
    </w:pPr>
  </w:style>
  <w:style w:type="paragraph" w:styleId="a4">
    <w:name w:val="Document Map"/>
    <w:basedOn w:val="a"/>
    <w:link w:val="a5"/>
    <w:uiPriority w:val="99"/>
    <w:unhideWhenUsed/>
    <w:qFormat/>
    <w:rPr>
      <w:rFonts w:ascii="宋体" w:eastAsia="宋体"/>
      <w:sz w:val="24"/>
      <w:szCs w:val="24"/>
    </w:rPr>
  </w:style>
  <w:style w:type="paragraph" w:styleId="a6">
    <w:name w:val="footer"/>
    <w:basedOn w:val="a"/>
    <w:link w:val="a7"/>
    <w:uiPriority w:val="99"/>
    <w:unhideWhenUsed/>
    <w:qFormat/>
    <w:pPr>
      <w:tabs>
        <w:tab w:val="center" w:pos="4153"/>
        <w:tab w:val="right" w:pos="8306"/>
      </w:tabs>
      <w:snapToGrid w:val="0"/>
      <w:spacing w:line="240" w:lineRule="atLeast"/>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a">
    <w:name w:val="Title"/>
    <w:basedOn w:val="a"/>
    <w:next w:val="11"/>
    <w:link w:val="ab"/>
    <w:uiPriority w:val="10"/>
    <w:qFormat/>
    <w:pPr>
      <w:ind w:firstLineChars="200" w:firstLine="200"/>
      <w:jc w:val="left"/>
      <w:outlineLvl w:val="0"/>
    </w:pPr>
    <w:rPr>
      <w:rFonts w:eastAsia="黑体" w:cstheme="majorBidi"/>
      <w:bCs/>
      <w:szCs w:val="32"/>
    </w:rPr>
  </w:style>
  <w:style w:type="table" w:styleId="ac">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Table Grid 2"/>
    <w:basedOn w:val="a2"/>
    <w:qFormat/>
    <w:pPr>
      <w:widowControl w:val="0"/>
      <w:jc w:val="both"/>
    </w:pPr>
    <w:rPr>
      <w:rFonts w:ascii="Times New Roman" w:eastAsia="宋体" w:hAnsi="Times New Roma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d">
    <w:name w:val="page number"/>
    <w:basedOn w:val="a1"/>
    <w:uiPriority w:val="99"/>
    <w:unhideWhenUsed/>
    <w:qFormat/>
  </w:style>
  <w:style w:type="character" w:customStyle="1" w:styleId="10">
    <w:name w:val="标题 1 字符"/>
    <w:basedOn w:val="a1"/>
    <w:link w:val="1"/>
    <w:uiPriority w:val="9"/>
    <w:qFormat/>
    <w:rPr>
      <w:rFonts w:ascii="Times New Roman" w:eastAsia="方正小标宋简体" w:hAnsi="Times New Roman"/>
      <w:bCs/>
      <w:kern w:val="44"/>
      <w:sz w:val="36"/>
      <w:szCs w:val="44"/>
    </w:rPr>
  </w:style>
  <w:style w:type="character" w:customStyle="1" w:styleId="a9">
    <w:name w:val="页眉 字符"/>
    <w:basedOn w:val="a1"/>
    <w:link w:val="a8"/>
    <w:uiPriority w:val="99"/>
    <w:qFormat/>
    <w:rPr>
      <w:rFonts w:eastAsia="仿宋_GB2312"/>
      <w:sz w:val="18"/>
      <w:szCs w:val="18"/>
    </w:rPr>
  </w:style>
  <w:style w:type="character" w:customStyle="1" w:styleId="a7">
    <w:name w:val="页脚 字符"/>
    <w:basedOn w:val="a1"/>
    <w:link w:val="a6"/>
    <w:uiPriority w:val="99"/>
    <w:qFormat/>
    <w:rPr>
      <w:rFonts w:eastAsia="仿宋_GB2312"/>
      <w:sz w:val="18"/>
      <w:szCs w:val="18"/>
    </w:rPr>
  </w:style>
  <w:style w:type="character" w:customStyle="1" w:styleId="20">
    <w:name w:val="标题 2 字符"/>
    <w:basedOn w:val="a1"/>
    <w:link w:val="2"/>
    <w:uiPriority w:val="9"/>
    <w:qFormat/>
    <w:rPr>
      <w:rFonts w:ascii="楷体_GB2312" w:eastAsia="楷体_GB2312" w:hAnsi="楷体_GB2312" w:cstheme="majorBidi"/>
      <w:bCs/>
      <w:sz w:val="32"/>
      <w:szCs w:val="32"/>
    </w:rPr>
  </w:style>
  <w:style w:type="character" w:customStyle="1" w:styleId="ab">
    <w:name w:val="标题 字符"/>
    <w:basedOn w:val="a1"/>
    <w:link w:val="aa"/>
    <w:uiPriority w:val="10"/>
    <w:qFormat/>
    <w:rPr>
      <w:rFonts w:ascii="Times New Roman" w:eastAsia="黑体" w:hAnsi="Times New Roman" w:cstheme="majorBidi"/>
      <w:bCs/>
      <w:sz w:val="32"/>
      <w:szCs w:val="32"/>
    </w:rPr>
  </w:style>
  <w:style w:type="paragraph" w:customStyle="1" w:styleId="12">
    <w:name w:val="列表段落1"/>
    <w:basedOn w:val="a"/>
    <w:uiPriority w:val="34"/>
    <w:qFormat/>
    <w:pPr>
      <w:ind w:firstLineChars="200" w:firstLine="420"/>
    </w:pPr>
  </w:style>
  <w:style w:type="character" w:customStyle="1" w:styleId="a5">
    <w:name w:val="文档结构图 字符"/>
    <w:basedOn w:val="a1"/>
    <w:link w:val="a4"/>
    <w:uiPriority w:val="99"/>
    <w:semiHidden/>
    <w:qFormat/>
    <w:rPr>
      <w:rFonts w:ascii="宋体" w:eastAsia="宋体" w:hAnsi="仿宋_GB2312"/>
      <w:sz w:val="24"/>
      <w:szCs w:val="24"/>
    </w:rPr>
  </w:style>
  <w:style w:type="character" w:customStyle="1" w:styleId="30">
    <w:name w:val="标题 3 字符"/>
    <w:basedOn w:val="a1"/>
    <w:link w:val="3"/>
    <w:uiPriority w:val="9"/>
    <w:qFormat/>
    <w:rPr>
      <w:rFonts w:ascii="仿宋_GB2312" w:eastAsia="仿宋_GB2312" w:hAnsi="仿宋_GB2312"/>
      <w:b/>
      <w:bCs/>
      <w:sz w:val="32"/>
      <w:szCs w:val="32"/>
    </w:rPr>
  </w:style>
  <w:style w:type="character" w:customStyle="1" w:styleId="40">
    <w:name w:val="标题 4 字符"/>
    <w:basedOn w:val="a1"/>
    <w:link w:val="4"/>
    <w:uiPriority w:val="9"/>
    <w:qFormat/>
    <w:rPr>
      <w:rFonts w:asciiTheme="majorHAnsi" w:eastAsiaTheme="majorEastAsia" w:hAnsiTheme="majorHAnsi" w:cstheme="majorBidi"/>
      <w:b/>
      <w:bCs/>
      <w:sz w:val="28"/>
      <w:szCs w:val="28"/>
    </w:rPr>
  </w:style>
  <w:style w:type="character" w:customStyle="1" w:styleId="50">
    <w:name w:val="标题 5 字符"/>
    <w:basedOn w:val="a1"/>
    <w:link w:val="5"/>
    <w:uiPriority w:val="9"/>
    <w:qFormat/>
    <w:rPr>
      <w:rFonts w:ascii="Times New Roman" w:eastAsia="仿宋_GB2312" w:hAnsi="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673</Words>
  <Characters>3838</Characters>
  <Application>Microsoft Office Word</Application>
  <DocSecurity>0</DocSecurity>
  <Lines>31</Lines>
  <Paragraphs>9</Paragraphs>
  <ScaleCrop>false</ScaleCrop>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JingSen LIU</dc:creator>
  <cp:lastModifiedBy>Fox Blue</cp:lastModifiedBy>
  <cp:revision>10</cp:revision>
  <cp:lastPrinted>2018-08-22T08:07:00Z</cp:lastPrinted>
  <dcterms:created xsi:type="dcterms:W3CDTF">2019-04-25T08:13:00Z</dcterms:created>
  <dcterms:modified xsi:type="dcterms:W3CDTF">2021-11-04T01:46:00Z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4B8A8BC9BA124A03930B05F3BC7FD348</vt:lpwstr>
  </property>
</Properties>
</file>