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bidi w:val="0"/>
        <w:snapToGrid w:val="0"/>
        <w:spacing w:line="240" w:lineRule="auto"/>
        <w:ind w:firstLine="482" w:firstLineChars="200"/>
        <w:jc w:val="center"/>
        <w:rPr>
          <w:rFonts w:ascii="黑体" w:hAnsi="黑体" w:eastAsia="黑体" w:cs="黑体"/>
          <w:b/>
          <w:kern w:val="0"/>
          <w:sz w:val="24"/>
          <w:szCs w:val="24"/>
        </w:rPr>
      </w:pPr>
    </w:p>
    <w:p>
      <w:pPr>
        <w:pageBreakBefore w:val="0"/>
        <w:kinsoku/>
        <w:wordWrap/>
        <w:overflowPunct/>
        <w:bidi w:val="0"/>
        <w:spacing w:line="240" w:lineRule="auto"/>
        <w:jc w:val="center"/>
        <w:rPr>
          <w:rFonts w:ascii="宋体" w:hAnsi="宋体"/>
          <w:b/>
          <w:sz w:val="32"/>
          <w:szCs w:val="32"/>
        </w:rPr>
      </w:pPr>
    </w:p>
    <w:p>
      <w:pPr>
        <w:pageBreakBefore w:val="0"/>
        <w:kinsoku/>
        <w:wordWrap/>
        <w:overflowPunct/>
        <w:bidi w:val="0"/>
        <w:spacing w:line="240" w:lineRule="auto"/>
        <w:jc w:val="center"/>
        <w:rPr>
          <w:rFonts w:ascii="黑体" w:hAnsi="黑体" w:eastAsia="黑体"/>
          <w:b/>
          <w:sz w:val="32"/>
          <w:szCs w:val="32"/>
        </w:rPr>
      </w:pPr>
    </w:p>
    <w:p>
      <w:pPr>
        <w:pStyle w:val="6"/>
        <w:pageBreakBefore w:val="0"/>
        <w:kinsoku/>
        <w:wordWrap/>
        <w:overflowPunct/>
        <w:bidi w:val="0"/>
        <w:spacing w:line="240" w:lineRule="auto"/>
        <w:rPr>
          <w:sz w:val="32"/>
          <w:szCs w:val="32"/>
        </w:rPr>
      </w:pPr>
    </w:p>
    <w:p>
      <w:pPr>
        <w:pageBreakBefore w:val="0"/>
        <w:kinsoku/>
        <w:wordWrap/>
        <w:overflowPunct/>
        <w:bidi w:val="0"/>
        <w:spacing w:line="240" w:lineRule="auto"/>
        <w:jc w:val="center"/>
        <w:rPr>
          <w:rFonts w:ascii="黑体" w:hAnsi="黑体" w:eastAsia="黑体" w:cs="黑体"/>
          <w:b/>
          <w:bCs/>
          <w:sz w:val="32"/>
          <w:szCs w:val="32"/>
        </w:rPr>
      </w:pPr>
      <w:r>
        <w:rPr>
          <w:rFonts w:hint="eastAsia" w:ascii="黑体" w:hAnsi="黑体" w:eastAsia="黑体" w:cs="黑体"/>
          <w:b/>
          <w:bCs/>
          <w:sz w:val="32"/>
          <w:szCs w:val="32"/>
        </w:rPr>
        <w:t>南阳市城乡一体化示范区</w:t>
      </w:r>
    </w:p>
    <w:p>
      <w:pPr>
        <w:pageBreakBefore w:val="0"/>
        <w:kinsoku/>
        <w:wordWrap/>
        <w:overflowPunct/>
        <w:bidi w:val="0"/>
        <w:spacing w:line="240" w:lineRule="auto"/>
        <w:jc w:val="center"/>
        <w:rPr>
          <w:rFonts w:ascii="Calibri" w:hAnsi="Calibri" w:eastAsia="宋体" w:cs="Calibri"/>
          <w:sz w:val="32"/>
          <w:szCs w:val="32"/>
        </w:rPr>
      </w:pPr>
      <w:r>
        <w:rPr>
          <w:rFonts w:hint="eastAsia" w:ascii="黑体" w:hAnsi="黑体" w:eastAsia="黑体" w:cs="黑体"/>
          <w:b/>
          <w:bCs/>
          <w:sz w:val="32"/>
          <w:szCs w:val="32"/>
        </w:rPr>
        <w:t>商贸物流“十四五”发展规划</w:t>
      </w:r>
    </w:p>
    <w:p>
      <w:pPr>
        <w:pageBreakBefore w:val="0"/>
        <w:kinsoku/>
        <w:wordWrap/>
        <w:overflowPunct/>
        <w:bidi w:val="0"/>
        <w:spacing w:line="240" w:lineRule="auto"/>
        <w:jc w:val="center"/>
        <w:rPr>
          <w:rFonts w:ascii="宋体" w:hAnsi="宋体"/>
          <w:b/>
          <w:sz w:val="32"/>
          <w:szCs w:val="32"/>
        </w:rPr>
      </w:pPr>
    </w:p>
    <w:p>
      <w:pPr>
        <w:pageBreakBefore w:val="0"/>
        <w:kinsoku/>
        <w:wordWrap/>
        <w:overflowPunct/>
        <w:bidi w:val="0"/>
        <w:spacing w:line="240" w:lineRule="auto"/>
        <w:jc w:val="center"/>
        <w:rPr>
          <w:rFonts w:ascii="宋体" w:hAnsi="宋体"/>
          <w:b/>
          <w:sz w:val="32"/>
          <w:szCs w:val="32"/>
        </w:rPr>
      </w:pPr>
      <w:r>
        <w:rPr>
          <w:rFonts w:hint="eastAsia" w:ascii="宋体" w:hAnsi="宋体"/>
          <w:b/>
          <w:sz w:val="32"/>
          <w:szCs w:val="32"/>
        </w:rPr>
        <w:t>（评审稿）</w:t>
      </w:r>
    </w:p>
    <w:p>
      <w:pPr>
        <w:pStyle w:val="6"/>
        <w:pageBreakBefore w:val="0"/>
        <w:kinsoku/>
        <w:wordWrap/>
        <w:overflowPunct/>
        <w:bidi w:val="0"/>
        <w:spacing w:line="240" w:lineRule="auto"/>
        <w:rPr>
          <w:rFonts w:ascii="宋体" w:hAnsi="宋体"/>
          <w:b/>
          <w:sz w:val="32"/>
          <w:szCs w:val="32"/>
        </w:rPr>
      </w:pPr>
    </w:p>
    <w:p>
      <w:pPr>
        <w:pageBreakBefore w:val="0"/>
        <w:kinsoku/>
        <w:wordWrap/>
        <w:overflowPunct/>
        <w:bidi w:val="0"/>
        <w:spacing w:line="240" w:lineRule="auto"/>
        <w:rPr>
          <w:rFonts w:ascii="宋体" w:hAnsi="宋体"/>
          <w:b/>
          <w:sz w:val="32"/>
          <w:szCs w:val="32"/>
        </w:rPr>
      </w:pPr>
    </w:p>
    <w:p>
      <w:pPr>
        <w:pStyle w:val="6"/>
        <w:pageBreakBefore w:val="0"/>
        <w:kinsoku/>
        <w:wordWrap/>
        <w:overflowPunct/>
        <w:bidi w:val="0"/>
        <w:spacing w:line="240" w:lineRule="auto"/>
        <w:rPr>
          <w:rFonts w:ascii="宋体" w:hAnsi="宋体"/>
          <w:b/>
          <w:sz w:val="32"/>
          <w:szCs w:val="32"/>
        </w:rPr>
      </w:pPr>
    </w:p>
    <w:p>
      <w:pPr>
        <w:pageBreakBefore w:val="0"/>
        <w:kinsoku/>
        <w:wordWrap/>
        <w:overflowPunct/>
        <w:bidi w:val="0"/>
        <w:spacing w:line="240" w:lineRule="auto"/>
        <w:rPr>
          <w:rFonts w:ascii="Calibri" w:hAnsi="Calibri"/>
          <w:sz w:val="32"/>
          <w:szCs w:val="32"/>
        </w:rPr>
      </w:pPr>
    </w:p>
    <w:p>
      <w:pPr>
        <w:pStyle w:val="6"/>
        <w:pageBreakBefore w:val="0"/>
        <w:kinsoku/>
        <w:wordWrap/>
        <w:overflowPunct/>
        <w:bidi w:val="0"/>
        <w:spacing w:line="240" w:lineRule="auto"/>
        <w:rPr>
          <w:sz w:val="32"/>
          <w:szCs w:val="32"/>
        </w:rPr>
      </w:pPr>
    </w:p>
    <w:p>
      <w:pPr>
        <w:pageBreakBefore w:val="0"/>
        <w:kinsoku/>
        <w:wordWrap/>
        <w:overflowPunct/>
        <w:bidi w:val="0"/>
        <w:spacing w:line="240" w:lineRule="auto"/>
        <w:rPr>
          <w:sz w:val="32"/>
          <w:szCs w:val="32"/>
        </w:rPr>
      </w:pPr>
    </w:p>
    <w:p>
      <w:pPr>
        <w:pStyle w:val="6"/>
        <w:pageBreakBefore w:val="0"/>
        <w:kinsoku/>
        <w:wordWrap/>
        <w:overflowPunct/>
        <w:bidi w:val="0"/>
        <w:spacing w:line="240" w:lineRule="auto"/>
        <w:rPr>
          <w:sz w:val="32"/>
          <w:szCs w:val="32"/>
        </w:rPr>
      </w:pPr>
    </w:p>
    <w:p>
      <w:pPr>
        <w:pStyle w:val="7"/>
        <w:pageBreakBefore w:val="0"/>
        <w:kinsoku/>
        <w:wordWrap/>
        <w:overflowPunct/>
        <w:bidi w:val="0"/>
        <w:spacing w:line="240" w:lineRule="auto"/>
        <w:rPr>
          <w:sz w:val="32"/>
          <w:szCs w:val="32"/>
        </w:rPr>
      </w:pPr>
    </w:p>
    <w:p>
      <w:pPr>
        <w:pStyle w:val="7"/>
        <w:pageBreakBefore w:val="0"/>
        <w:kinsoku/>
        <w:wordWrap/>
        <w:overflowPunct/>
        <w:bidi w:val="0"/>
        <w:spacing w:line="240" w:lineRule="auto"/>
        <w:rPr>
          <w:sz w:val="32"/>
          <w:szCs w:val="32"/>
        </w:rPr>
      </w:pPr>
    </w:p>
    <w:p>
      <w:pPr>
        <w:pageBreakBefore w:val="0"/>
        <w:kinsoku/>
        <w:wordWrap/>
        <w:overflowPunct/>
        <w:bidi w:val="0"/>
        <w:spacing w:line="240" w:lineRule="auto"/>
        <w:rPr>
          <w:sz w:val="32"/>
          <w:szCs w:val="32"/>
        </w:rPr>
      </w:pPr>
    </w:p>
    <w:p>
      <w:pPr>
        <w:pageBreakBefore w:val="0"/>
        <w:kinsoku/>
        <w:wordWrap/>
        <w:overflowPunct/>
        <w:bidi w:val="0"/>
        <w:spacing w:line="240" w:lineRule="auto"/>
        <w:jc w:val="center"/>
        <w:rPr>
          <w:rFonts w:ascii="黑体" w:hAnsi="黑体" w:eastAsia="黑体" w:cs="黑体"/>
          <w:b/>
          <w:bCs/>
          <w:sz w:val="32"/>
          <w:szCs w:val="32"/>
        </w:rPr>
      </w:pPr>
      <w:r>
        <w:rPr>
          <w:rFonts w:hint="eastAsia" w:ascii="楷体" w:hAnsi="楷体" w:eastAsia="楷体" w:cs="楷体"/>
          <w:b/>
          <w:bCs/>
          <w:sz w:val="32"/>
          <w:szCs w:val="32"/>
        </w:rPr>
        <w:t>南阳市城乡一体化示范区管委会</w:t>
      </w:r>
    </w:p>
    <w:p>
      <w:pPr>
        <w:pageBreakBefore w:val="0"/>
        <w:kinsoku/>
        <w:wordWrap/>
        <w:overflowPunct/>
        <w:bidi w:val="0"/>
        <w:spacing w:line="240" w:lineRule="auto"/>
        <w:jc w:val="center"/>
        <w:rPr>
          <w:rFonts w:ascii="楷体" w:hAnsi="楷体" w:eastAsia="楷体" w:cs="楷体"/>
          <w:b/>
          <w:bCs/>
          <w:sz w:val="32"/>
          <w:szCs w:val="32"/>
        </w:rPr>
      </w:pPr>
      <w:r>
        <w:rPr>
          <w:rFonts w:hint="eastAsia" w:ascii="楷体" w:hAnsi="楷体" w:eastAsia="楷体" w:cs="楷体"/>
          <w:b/>
          <w:bCs/>
          <w:sz w:val="32"/>
          <w:szCs w:val="32"/>
        </w:rPr>
        <w:t>2021年3月</w:t>
      </w:r>
    </w:p>
    <w:p>
      <w:pPr>
        <w:pageBreakBefore w:val="0"/>
        <w:kinsoku/>
        <w:wordWrap/>
        <w:overflowPunct/>
        <w:bidi w:val="0"/>
        <w:spacing w:line="240" w:lineRule="auto"/>
        <w:jc w:val="center"/>
        <w:rPr>
          <w:rFonts w:ascii="楷体" w:hAnsi="楷体" w:eastAsia="楷体" w:cs="楷体"/>
          <w:b/>
          <w:bCs/>
          <w:sz w:val="32"/>
          <w:szCs w:val="32"/>
        </w:rPr>
      </w:pPr>
    </w:p>
    <w:p>
      <w:pPr>
        <w:pageBreakBefore w:val="0"/>
        <w:kinsoku/>
        <w:wordWrap/>
        <w:overflowPunct/>
        <w:bidi w:val="0"/>
        <w:spacing w:line="240" w:lineRule="auto"/>
        <w:jc w:val="center"/>
        <w:rPr>
          <w:rFonts w:ascii="楷体" w:hAnsi="楷体" w:eastAsia="楷体" w:cs="楷体"/>
          <w:b/>
          <w:bCs/>
          <w:sz w:val="24"/>
          <w:szCs w:val="24"/>
        </w:rPr>
      </w:pPr>
      <w:bookmarkStart w:id="368" w:name="_GoBack"/>
      <w:bookmarkEnd w:id="368"/>
    </w:p>
    <w:p>
      <w:pPr>
        <w:pageBreakBefore w:val="0"/>
        <w:kinsoku/>
        <w:wordWrap/>
        <w:overflowPunct/>
        <w:bidi w:val="0"/>
        <w:snapToGrid w:val="0"/>
        <w:spacing w:line="240" w:lineRule="auto"/>
        <w:ind w:firstLine="482" w:firstLineChars="200"/>
        <w:jc w:val="center"/>
        <w:rPr>
          <w:rFonts w:ascii="黑体" w:hAnsi="黑体" w:eastAsia="黑体" w:cs="黑体"/>
          <w:b/>
          <w:kern w:val="0"/>
          <w:sz w:val="24"/>
          <w:szCs w:val="24"/>
        </w:rPr>
      </w:pPr>
      <w:r>
        <w:rPr>
          <w:rFonts w:ascii="黑体" w:hAnsi="黑体" w:eastAsia="黑体" w:cs="黑体"/>
          <w:b/>
          <w:kern w:val="0"/>
          <w:sz w:val="24"/>
          <w:szCs w:val="24"/>
        </w:rPr>
        <w:t>目</w:t>
      </w:r>
      <w:r>
        <w:rPr>
          <w:rFonts w:hint="eastAsia" w:ascii="黑体" w:hAnsi="黑体" w:eastAsia="黑体" w:cs="黑体"/>
          <w:b/>
          <w:kern w:val="0"/>
          <w:sz w:val="24"/>
          <w:szCs w:val="24"/>
        </w:rPr>
        <w:t xml:space="preserve">      </w:t>
      </w:r>
      <w:r>
        <w:rPr>
          <w:rFonts w:ascii="黑体" w:hAnsi="黑体" w:eastAsia="黑体" w:cs="黑体"/>
          <w:b/>
          <w:kern w:val="0"/>
          <w:sz w:val="24"/>
          <w:szCs w:val="24"/>
        </w:rPr>
        <w:t>录</w:t>
      </w:r>
    </w:p>
    <w:p>
      <w:pPr>
        <w:pStyle w:val="15"/>
        <w:tabs>
          <w:tab w:val="right" w:leader="dot" w:pos="9746"/>
        </w:tabs>
      </w:pPr>
      <w:r>
        <w:rPr>
          <w:rFonts w:ascii="仿宋" w:hAnsi="仿宋" w:eastAsia="仿宋" w:cs="仿宋"/>
          <w:b/>
          <w:sz w:val="24"/>
          <w:szCs w:val="24"/>
        </w:rPr>
        <w:fldChar w:fldCharType="begin"/>
      </w:r>
      <w:r>
        <w:rPr>
          <w:rFonts w:ascii="仿宋" w:hAnsi="仿宋" w:eastAsia="仿宋" w:cs="仿宋"/>
          <w:b/>
          <w:sz w:val="24"/>
          <w:szCs w:val="24"/>
        </w:rPr>
        <w:instrText xml:space="preserve"> TOC \o "1-2" \h \z \u </w:instrText>
      </w:r>
      <w:r>
        <w:rPr>
          <w:rFonts w:ascii="仿宋" w:hAnsi="仿宋" w:eastAsia="仿宋" w:cs="仿宋"/>
          <w:b/>
          <w:sz w:val="24"/>
          <w:szCs w:val="24"/>
        </w:rPr>
        <w:fldChar w:fldCharType="separate"/>
      </w:r>
      <w:r>
        <w:rPr>
          <w:rFonts w:ascii="仿宋" w:hAnsi="仿宋" w:eastAsia="仿宋" w:cs="仿宋"/>
          <w:szCs w:val="24"/>
        </w:rPr>
        <w:fldChar w:fldCharType="begin"/>
      </w:r>
      <w:r>
        <w:rPr>
          <w:rFonts w:ascii="仿宋" w:hAnsi="仿宋" w:eastAsia="仿宋" w:cs="仿宋"/>
          <w:szCs w:val="24"/>
        </w:rPr>
        <w:instrText xml:space="preserve"> HYPERLINK \l _Toc14982 </w:instrText>
      </w:r>
      <w:r>
        <w:rPr>
          <w:rFonts w:ascii="仿宋" w:hAnsi="仿宋" w:eastAsia="仿宋" w:cs="仿宋"/>
          <w:szCs w:val="24"/>
        </w:rPr>
        <w:fldChar w:fldCharType="separate"/>
      </w:r>
      <w:r>
        <w:rPr>
          <w:rFonts w:hint="eastAsia" w:ascii="黑体" w:hAnsi="黑体" w:eastAsia="黑体" w:cs="黑体"/>
          <w:szCs w:val="24"/>
        </w:rPr>
        <w:t>序   言</w:t>
      </w:r>
      <w:r>
        <w:tab/>
      </w:r>
      <w:r>
        <w:fldChar w:fldCharType="begin"/>
      </w:r>
      <w:r>
        <w:instrText xml:space="preserve"> PAGEREF _Toc14982 </w:instrText>
      </w:r>
      <w:r>
        <w:fldChar w:fldCharType="separate"/>
      </w:r>
      <w:r>
        <w:t>3</w:t>
      </w:r>
      <w:r>
        <w:fldChar w:fldCharType="end"/>
      </w:r>
      <w:r>
        <w:rPr>
          <w:rFonts w:ascii="仿宋" w:hAnsi="仿宋" w:eastAsia="仿宋" w:cs="仿宋"/>
          <w:szCs w:val="24"/>
        </w:rPr>
        <w:fldChar w:fldCharType="end"/>
      </w:r>
    </w:p>
    <w:p>
      <w:pPr>
        <w:pStyle w:val="15"/>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_Toc3906 </w:instrText>
      </w:r>
      <w:r>
        <w:rPr>
          <w:rFonts w:ascii="仿宋" w:hAnsi="仿宋" w:eastAsia="仿宋" w:cs="仿宋"/>
          <w:szCs w:val="24"/>
        </w:rPr>
        <w:fldChar w:fldCharType="separate"/>
      </w:r>
      <w:r>
        <w:rPr>
          <w:rFonts w:hint="eastAsia" w:ascii="黑体" w:hAnsi="黑体" w:eastAsia="黑体" w:cs="黑体"/>
          <w:szCs w:val="24"/>
        </w:rPr>
        <w:t>第一章  规划总则</w:t>
      </w:r>
      <w:r>
        <w:tab/>
      </w:r>
      <w:r>
        <w:fldChar w:fldCharType="begin"/>
      </w:r>
      <w:r>
        <w:instrText xml:space="preserve"> PAGEREF _Toc3906 </w:instrText>
      </w:r>
      <w:r>
        <w:fldChar w:fldCharType="separate"/>
      </w:r>
      <w:r>
        <w:t>3</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_Toc23189 </w:instrText>
      </w:r>
      <w:r>
        <w:rPr>
          <w:rFonts w:ascii="仿宋" w:hAnsi="仿宋" w:eastAsia="仿宋" w:cs="仿宋"/>
          <w:szCs w:val="24"/>
        </w:rPr>
        <w:fldChar w:fldCharType="separate"/>
      </w:r>
      <w:r>
        <w:rPr>
          <w:rFonts w:hint="eastAsia" w:ascii="宋体" w:hAnsi="宋体" w:eastAsia="宋体" w:cs="Times New Roman"/>
          <w:bCs/>
          <w:snapToGrid w:val="0"/>
          <w:kern w:val="0"/>
          <w:szCs w:val="24"/>
        </w:rPr>
        <w:t>第一节  规划目的</w:t>
      </w:r>
      <w:r>
        <w:tab/>
      </w:r>
      <w:r>
        <w:fldChar w:fldCharType="begin"/>
      </w:r>
      <w:r>
        <w:instrText xml:space="preserve"> PAGEREF _Toc23189 </w:instrText>
      </w:r>
      <w:r>
        <w:fldChar w:fldCharType="separate"/>
      </w:r>
      <w:r>
        <w:t>3</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_Toc12021 </w:instrText>
      </w:r>
      <w:r>
        <w:rPr>
          <w:rFonts w:ascii="仿宋" w:hAnsi="仿宋" w:eastAsia="仿宋" w:cs="仿宋"/>
          <w:szCs w:val="24"/>
        </w:rPr>
        <w:fldChar w:fldCharType="separate"/>
      </w:r>
      <w:r>
        <w:rPr>
          <w:rFonts w:hint="eastAsia" w:ascii="宋体" w:hAnsi="宋体" w:eastAsia="宋体" w:cs="Times New Roman"/>
          <w:bCs/>
          <w:snapToGrid w:val="0"/>
          <w:kern w:val="0"/>
          <w:szCs w:val="24"/>
        </w:rPr>
        <w:t>第二节  规划内容</w:t>
      </w:r>
      <w:r>
        <w:tab/>
      </w:r>
      <w:r>
        <w:fldChar w:fldCharType="begin"/>
      </w:r>
      <w:r>
        <w:instrText xml:space="preserve"> PAGEREF _Toc12021 </w:instrText>
      </w:r>
      <w:r>
        <w:fldChar w:fldCharType="separate"/>
      </w:r>
      <w:r>
        <w:t>3</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_Toc5629 </w:instrText>
      </w:r>
      <w:r>
        <w:rPr>
          <w:rFonts w:ascii="仿宋" w:hAnsi="仿宋" w:eastAsia="仿宋" w:cs="仿宋"/>
          <w:szCs w:val="24"/>
        </w:rPr>
        <w:fldChar w:fldCharType="separate"/>
      </w:r>
      <w:r>
        <w:rPr>
          <w:rFonts w:hint="eastAsia" w:ascii="宋体" w:hAnsi="宋体" w:eastAsia="宋体" w:cs="Times New Roman"/>
          <w:bCs/>
          <w:snapToGrid w:val="0"/>
          <w:kern w:val="0"/>
          <w:szCs w:val="24"/>
        </w:rPr>
        <w:t>第三节  规划范围</w:t>
      </w:r>
      <w:r>
        <w:tab/>
      </w:r>
      <w:r>
        <w:fldChar w:fldCharType="begin"/>
      </w:r>
      <w:r>
        <w:instrText xml:space="preserve"> PAGEREF _Toc5629 </w:instrText>
      </w:r>
      <w:r>
        <w:fldChar w:fldCharType="separate"/>
      </w:r>
      <w:r>
        <w:t>4</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_Toc24284 </w:instrText>
      </w:r>
      <w:r>
        <w:rPr>
          <w:rFonts w:ascii="仿宋" w:hAnsi="仿宋" w:eastAsia="仿宋" w:cs="仿宋"/>
          <w:szCs w:val="24"/>
        </w:rPr>
        <w:fldChar w:fldCharType="separate"/>
      </w:r>
      <w:r>
        <w:rPr>
          <w:rFonts w:hint="eastAsia" w:ascii="宋体" w:hAnsi="宋体" w:eastAsia="宋体" w:cs="Times New Roman"/>
          <w:bCs/>
          <w:snapToGrid w:val="0"/>
          <w:kern w:val="0"/>
          <w:szCs w:val="24"/>
        </w:rPr>
        <w:t>第四节  规划依据</w:t>
      </w:r>
      <w:r>
        <w:tab/>
      </w:r>
      <w:r>
        <w:fldChar w:fldCharType="begin"/>
      </w:r>
      <w:r>
        <w:instrText xml:space="preserve"> PAGEREF _Toc24284 </w:instrText>
      </w:r>
      <w:r>
        <w:fldChar w:fldCharType="separate"/>
      </w:r>
      <w:r>
        <w:t>4</w:t>
      </w:r>
      <w:r>
        <w:fldChar w:fldCharType="end"/>
      </w:r>
      <w:r>
        <w:rPr>
          <w:rFonts w:ascii="仿宋" w:hAnsi="仿宋" w:eastAsia="仿宋" w:cs="仿宋"/>
          <w:szCs w:val="24"/>
        </w:rPr>
        <w:fldChar w:fldCharType="end"/>
      </w:r>
    </w:p>
    <w:p>
      <w:pPr>
        <w:pStyle w:val="15"/>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_Toc19206 </w:instrText>
      </w:r>
      <w:r>
        <w:rPr>
          <w:rFonts w:ascii="仿宋" w:hAnsi="仿宋" w:eastAsia="仿宋" w:cs="仿宋"/>
          <w:szCs w:val="24"/>
        </w:rPr>
        <w:fldChar w:fldCharType="separate"/>
      </w:r>
      <w:r>
        <w:rPr>
          <w:rFonts w:hint="eastAsia" w:ascii="黑体" w:hAnsi="黑体" w:eastAsia="黑体" w:cs="黑体"/>
          <w:szCs w:val="24"/>
        </w:rPr>
        <w:t>第二章  发展基础</w:t>
      </w:r>
      <w:r>
        <w:tab/>
      </w:r>
      <w:r>
        <w:fldChar w:fldCharType="begin"/>
      </w:r>
      <w:r>
        <w:instrText xml:space="preserve"> PAGEREF _Toc19206 </w:instrText>
      </w:r>
      <w:r>
        <w:fldChar w:fldCharType="separate"/>
      </w:r>
      <w:r>
        <w:t>4</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_Toc12326 </w:instrText>
      </w:r>
      <w:r>
        <w:rPr>
          <w:rFonts w:ascii="仿宋" w:hAnsi="仿宋" w:eastAsia="仿宋" w:cs="仿宋"/>
          <w:szCs w:val="24"/>
        </w:rPr>
        <w:fldChar w:fldCharType="separate"/>
      </w:r>
      <w:r>
        <w:rPr>
          <w:rFonts w:hint="eastAsia" w:ascii="宋体" w:hAnsi="宋体" w:eastAsia="宋体" w:cs="Times New Roman"/>
          <w:bCs/>
          <w:snapToGrid w:val="0"/>
          <w:kern w:val="0"/>
          <w:szCs w:val="24"/>
        </w:rPr>
        <w:t>第一节 发展现状</w:t>
      </w:r>
      <w:r>
        <w:tab/>
      </w:r>
      <w:r>
        <w:fldChar w:fldCharType="begin"/>
      </w:r>
      <w:r>
        <w:instrText xml:space="preserve"> PAGEREF _Toc12326 </w:instrText>
      </w:r>
      <w:r>
        <w:fldChar w:fldCharType="separate"/>
      </w:r>
      <w:r>
        <w:t>4</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_Toc18978 </w:instrText>
      </w:r>
      <w:r>
        <w:rPr>
          <w:rFonts w:ascii="仿宋" w:hAnsi="仿宋" w:eastAsia="仿宋" w:cs="仿宋"/>
          <w:szCs w:val="24"/>
        </w:rPr>
        <w:fldChar w:fldCharType="separate"/>
      </w:r>
      <w:r>
        <w:rPr>
          <w:rFonts w:hint="eastAsia" w:ascii="宋体" w:hAnsi="宋体" w:eastAsia="宋体" w:cs="Times New Roman"/>
          <w:bCs/>
          <w:snapToGrid w:val="0"/>
          <w:kern w:val="0"/>
          <w:szCs w:val="24"/>
        </w:rPr>
        <w:t>第二节  发展瓶颈</w:t>
      </w:r>
      <w:r>
        <w:tab/>
      </w:r>
      <w:r>
        <w:fldChar w:fldCharType="begin"/>
      </w:r>
      <w:r>
        <w:instrText xml:space="preserve"> PAGEREF _Toc18978 </w:instrText>
      </w:r>
      <w:r>
        <w:fldChar w:fldCharType="separate"/>
      </w:r>
      <w:r>
        <w:t>5</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_Toc3463 </w:instrText>
      </w:r>
      <w:r>
        <w:rPr>
          <w:rFonts w:ascii="仿宋" w:hAnsi="仿宋" w:eastAsia="仿宋" w:cs="仿宋"/>
          <w:szCs w:val="24"/>
        </w:rPr>
        <w:fldChar w:fldCharType="separate"/>
      </w:r>
      <w:r>
        <w:rPr>
          <w:rFonts w:hint="eastAsia" w:ascii="宋体" w:hAnsi="宋体" w:eastAsia="宋体" w:cs="Times New Roman"/>
          <w:bCs/>
          <w:snapToGrid w:val="0"/>
          <w:kern w:val="0"/>
          <w:szCs w:val="24"/>
        </w:rPr>
        <w:t>第三节 发展机遇</w:t>
      </w:r>
      <w:r>
        <w:tab/>
      </w:r>
      <w:r>
        <w:fldChar w:fldCharType="begin"/>
      </w:r>
      <w:r>
        <w:instrText xml:space="preserve"> PAGEREF _Toc3463 </w:instrText>
      </w:r>
      <w:r>
        <w:fldChar w:fldCharType="separate"/>
      </w:r>
      <w:r>
        <w:t>5</w:t>
      </w:r>
      <w:r>
        <w:fldChar w:fldCharType="end"/>
      </w:r>
      <w:r>
        <w:rPr>
          <w:rFonts w:ascii="仿宋" w:hAnsi="仿宋" w:eastAsia="仿宋" w:cs="仿宋"/>
          <w:szCs w:val="24"/>
        </w:rPr>
        <w:fldChar w:fldCharType="end"/>
      </w:r>
    </w:p>
    <w:p>
      <w:pPr>
        <w:pStyle w:val="15"/>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_Toc1785 </w:instrText>
      </w:r>
      <w:r>
        <w:rPr>
          <w:rFonts w:ascii="仿宋" w:hAnsi="仿宋" w:eastAsia="仿宋" w:cs="仿宋"/>
          <w:szCs w:val="24"/>
        </w:rPr>
        <w:fldChar w:fldCharType="separate"/>
      </w:r>
      <w:r>
        <w:rPr>
          <w:rFonts w:hint="eastAsia" w:ascii="黑体" w:hAnsi="黑体" w:eastAsia="黑体" w:cs="黑体"/>
          <w:szCs w:val="24"/>
        </w:rPr>
        <w:t>第三章  商贸物流发展及经验借鉴</w:t>
      </w:r>
      <w:r>
        <w:tab/>
      </w:r>
      <w:r>
        <w:fldChar w:fldCharType="begin"/>
      </w:r>
      <w:r>
        <w:instrText xml:space="preserve"> PAGEREF _Toc1785 </w:instrText>
      </w:r>
      <w:r>
        <w:fldChar w:fldCharType="separate"/>
      </w:r>
      <w:r>
        <w:t>6</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_Toc10415 </w:instrText>
      </w:r>
      <w:r>
        <w:rPr>
          <w:rFonts w:ascii="仿宋" w:hAnsi="仿宋" w:eastAsia="仿宋" w:cs="仿宋"/>
          <w:szCs w:val="24"/>
        </w:rPr>
        <w:fldChar w:fldCharType="separate"/>
      </w:r>
      <w:r>
        <w:rPr>
          <w:rFonts w:hint="eastAsia" w:ascii="宋体" w:hAnsi="宋体" w:eastAsia="宋体" w:cs="Times New Roman"/>
          <w:bCs/>
          <w:snapToGrid w:val="0"/>
          <w:kern w:val="0"/>
          <w:szCs w:val="24"/>
        </w:rPr>
        <w:t>第一节 我国商贸物流发展分析</w:t>
      </w:r>
      <w:r>
        <w:tab/>
      </w:r>
      <w:r>
        <w:fldChar w:fldCharType="begin"/>
      </w:r>
      <w:r>
        <w:instrText xml:space="preserve"> PAGEREF _Toc10415 </w:instrText>
      </w:r>
      <w:r>
        <w:fldChar w:fldCharType="separate"/>
      </w:r>
      <w:r>
        <w:t>6</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_Toc20124 </w:instrText>
      </w:r>
      <w:r>
        <w:rPr>
          <w:rFonts w:ascii="仿宋" w:hAnsi="仿宋" w:eastAsia="仿宋" w:cs="仿宋"/>
          <w:szCs w:val="24"/>
        </w:rPr>
        <w:fldChar w:fldCharType="separate"/>
      </w:r>
      <w:r>
        <w:rPr>
          <w:rFonts w:hint="eastAsia" w:ascii="宋体" w:hAnsi="宋体" w:eastAsia="宋体" w:cs="Times New Roman"/>
          <w:bCs/>
          <w:snapToGrid w:val="0"/>
          <w:kern w:val="0"/>
          <w:szCs w:val="24"/>
        </w:rPr>
        <w:t>第二节  国内外商贸物流园区案例分析</w:t>
      </w:r>
      <w:r>
        <w:tab/>
      </w:r>
      <w:r>
        <w:fldChar w:fldCharType="begin"/>
      </w:r>
      <w:r>
        <w:instrText xml:space="preserve"> PAGEREF _Toc20124 </w:instrText>
      </w:r>
      <w:r>
        <w:fldChar w:fldCharType="separate"/>
      </w:r>
      <w:r>
        <w:t>7</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_Toc23580 </w:instrText>
      </w:r>
      <w:r>
        <w:rPr>
          <w:rFonts w:ascii="仿宋" w:hAnsi="仿宋" w:eastAsia="仿宋" w:cs="仿宋"/>
          <w:szCs w:val="24"/>
        </w:rPr>
        <w:fldChar w:fldCharType="separate"/>
      </w:r>
      <w:r>
        <w:rPr>
          <w:rFonts w:hint="eastAsia" w:ascii="宋体" w:hAnsi="宋体" w:eastAsia="宋体" w:cs="Times New Roman"/>
          <w:bCs/>
          <w:snapToGrid w:val="0"/>
          <w:kern w:val="0"/>
          <w:szCs w:val="24"/>
        </w:rPr>
        <w:t>第三节  对示范区商贸物流发展的借鉴</w:t>
      </w:r>
      <w:r>
        <w:tab/>
      </w:r>
      <w:r>
        <w:fldChar w:fldCharType="begin"/>
      </w:r>
      <w:r>
        <w:instrText xml:space="preserve"> PAGEREF _Toc23580 </w:instrText>
      </w:r>
      <w:r>
        <w:fldChar w:fldCharType="separate"/>
      </w:r>
      <w:r>
        <w:t>10</w:t>
      </w:r>
      <w:r>
        <w:fldChar w:fldCharType="end"/>
      </w:r>
      <w:r>
        <w:rPr>
          <w:rFonts w:ascii="仿宋" w:hAnsi="仿宋" w:eastAsia="仿宋" w:cs="仿宋"/>
          <w:szCs w:val="24"/>
        </w:rPr>
        <w:fldChar w:fldCharType="end"/>
      </w:r>
    </w:p>
    <w:p>
      <w:pPr>
        <w:pStyle w:val="15"/>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_Toc5237 </w:instrText>
      </w:r>
      <w:r>
        <w:rPr>
          <w:rFonts w:ascii="仿宋" w:hAnsi="仿宋" w:eastAsia="仿宋" w:cs="仿宋"/>
          <w:szCs w:val="24"/>
        </w:rPr>
        <w:fldChar w:fldCharType="separate"/>
      </w:r>
      <w:r>
        <w:rPr>
          <w:rFonts w:hint="eastAsia" w:ascii="黑体" w:hAnsi="黑体" w:eastAsia="黑体" w:cs="黑体"/>
          <w:szCs w:val="24"/>
        </w:rPr>
        <w:t>第四章  总体要求</w:t>
      </w:r>
      <w:r>
        <w:tab/>
      </w:r>
      <w:r>
        <w:fldChar w:fldCharType="begin"/>
      </w:r>
      <w:r>
        <w:instrText xml:space="preserve"> PAGEREF _Toc5237 </w:instrText>
      </w:r>
      <w:r>
        <w:fldChar w:fldCharType="separate"/>
      </w:r>
      <w:r>
        <w:t>11</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_Toc27855 </w:instrText>
      </w:r>
      <w:r>
        <w:rPr>
          <w:rFonts w:ascii="仿宋" w:hAnsi="仿宋" w:eastAsia="仿宋" w:cs="仿宋"/>
          <w:szCs w:val="24"/>
        </w:rPr>
        <w:fldChar w:fldCharType="separate"/>
      </w:r>
      <w:r>
        <w:rPr>
          <w:rFonts w:hint="eastAsia" w:ascii="宋体" w:hAnsi="宋体" w:eastAsia="宋体" w:cs="Times New Roman"/>
          <w:bCs/>
          <w:snapToGrid w:val="0"/>
          <w:kern w:val="0"/>
          <w:szCs w:val="24"/>
        </w:rPr>
        <w:t>第一节  指导思想</w:t>
      </w:r>
      <w:r>
        <w:tab/>
      </w:r>
      <w:r>
        <w:fldChar w:fldCharType="begin"/>
      </w:r>
      <w:r>
        <w:instrText xml:space="preserve"> PAGEREF _Toc27855 </w:instrText>
      </w:r>
      <w:r>
        <w:fldChar w:fldCharType="separate"/>
      </w:r>
      <w:r>
        <w:t>11</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_Toc13243 </w:instrText>
      </w:r>
      <w:r>
        <w:rPr>
          <w:rFonts w:ascii="仿宋" w:hAnsi="仿宋" w:eastAsia="仿宋" w:cs="仿宋"/>
          <w:szCs w:val="24"/>
        </w:rPr>
        <w:fldChar w:fldCharType="separate"/>
      </w:r>
      <w:r>
        <w:rPr>
          <w:rFonts w:hint="eastAsia" w:ascii="宋体" w:hAnsi="宋体" w:eastAsia="宋体" w:cs="Times New Roman"/>
          <w:bCs/>
          <w:snapToGrid w:val="0"/>
          <w:kern w:val="0"/>
          <w:szCs w:val="24"/>
        </w:rPr>
        <w:t>第二节  发展定位</w:t>
      </w:r>
      <w:r>
        <w:tab/>
      </w:r>
      <w:r>
        <w:fldChar w:fldCharType="begin"/>
      </w:r>
      <w:r>
        <w:instrText xml:space="preserve"> PAGEREF _Toc13243 </w:instrText>
      </w:r>
      <w:r>
        <w:fldChar w:fldCharType="separate"/>
      </w:r>
      <w:r>
        <w:t>11</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_Toc12922 </w:instrText>
      </w:r>
      <w:r>
        <w:rPr>
          <w:rFonts w:ascii="仿宋" w:hAnsi="仿宋" w:eastAsia="仿宋" w:cs="仿宋"/>
          <w:szCs w:val="24"/>
        </w:rPr>
        <w:fldChar w:fldCharType="separate"/>
      </w:r>
      <w:r>
        <w:rPr>
          <w:rFonts w:hint="eastAsia" w:ascii="宋体" w:hAnsi="宋体" w:eastAsia="宋体" w:cs="Times New Roman"/>
          <w:bCs/>
          <w:snapToGrid w:val="0"/>
          <w:kern w:val="0"/>
          <w:szCs w:val="24"/>
        </w:rPr>
        <w:t>第三节  发展原则</w:t>
      </w:r>
      <w:r>
        <w:tab/>
      </w:r>
      <w:r>
        <w:fldChar w:fldCharType="begin"/>
      </w:r>
      <w:r>
        <w:instrText xml:space="preserve"> PAGEREF _Toc12922 </w:instrText>
      </w:r>
      <w:r>
        <w:fldChar w:fldCharType="separate"/>
      </w:r>
      <w:r>
        <w:t>11</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_Toc12649 </w:instrText>
      </w:r>
      <w:r>
        <w:rPr>
          <w:rFonts w:ascii="仿宋" w:hAnsi="仿宋" w:eastAsia="仿宋" w:cs="仿宋"/>
          <w:szCs w:val="24"/>
        </w:rPr>
        <w:fldChar w:fldCharType="separate"/>
      </w:r>
      <w:r>
        <w:rPr>
          <w:rFonts w:hint="eastAsia" w:ascii="宋体" w:hAnsi="宋体" w:eastAsia="宋体" w:cs="Times New Roman"/>
          <w:bCs/>
          <w:snapToGrid w:val="0"/>
          <w:kern w:val="0"/>
          <w:szCs w:val="24"/>
        </w:rPr>
        <w:t>第四节  发展目标</w:t>
      </w:r>
      <w:r>
        <w:tab/>
      </w:r>
      <w:r>
        <w:fldChar w:fldCharType="begin"/>
      </w:r>
      <w:r>
        <w:instrText xml:space="preserve"> PAGEREF _Toc12649 </w:instrText>
      </w:r>
      <w:r>
        <w:fldChar w:fldCharType="separate"/>
      </w:r>
      <w:r>
        <w:t>12</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_Toc8713 </w:instrText>
      </w:r>
      <w:r>
        <w:rPr>
          <w:rFonts w:ascii="仿宋" w:hAnsi="仿宋" w:eastAsia="仿宋" w:cs="仿宋"/>
          <w:szCs w:val="24"/>
        </w:rPr>
        <w:fldChar w:fldCharType="separate"/>
      </w:r>
      <w:r>
        <w:rPr>
          <w:rFonts w:hint="eastAsia" w:ascii="宋体" w:hAnsi="宋体" w:eastAsia="宋体" w:cs="Times New Roman"/>
          <w:bCs/>
          <w:snapToGrid w:val="0"/>
          <w:kern w:val="0"/>
          <w:szCs w:val="24"/>
        </w:rPr>
        <w:t>第五节  发展战略</w:t>
      </w:r>
      <w:r>
        <w:tab/>
      </w:r>
      <w:r>
        <w:fldChar w:fldCharType="begin"/>
      </w:r>
      <w:r>
        <w:instrText xml:space="preserve"> PAGEREF _Toc8713 </w:instrText>
      </w:r>
      <w:r>
        <w:fldChar w:fldCharType="separate"/>
      </w:r>
      <w:r>
        <w:t>13</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_Toc11020 </w:instrText>
      </w:r>
      <w:r>
        <w:rPr>
          <w:rFonts w:ascii="仿宋" w:hAnsi="仿宋" w:eastAsia="仿宋" w:cs="仿宋"/>
          <w:szCs w:val="24"/>
        </w:rPr>
        <w:fldChar w:fldCharType="separate"/>
      </w:r>
      <w:r>
        <w:rPr>
          <w:rFonts w:hint="eastAsia" w:ascii="宋体" w:hAnsi="宋体" w:eastAsia="宋体" w:cs="Times New Roman"/>
          <w:bCs/>
          <w:snapToGrid w:val="0"/>
          <w:kern w:val="0"/>
          <w:szCs w:val="24"/>
        </w:rPr>
        <w:t>第六节  空间结构</w:t>
      </w:r>
      <w:r>
        <w:tab/>
      </w:r>
      <w:r>
        <w:fldChar w:fldCharType="begin"/>
      </w:r>
      <w:r>
        <w:instrText xml:space="preserve"> PAGEREF _Toc11020 </w:instrText>
      </w:r>
      <w:r>
        <w:fldChar w:fldCharType="separate"/>
      </w:r>
      <w:r>
        <w:t>14</w:t>
      </w:r>
      <w:r>
        <w:fldChar w:fldCharType="end"/>
      </w:r>
      <w:r>
        <w:rPr>
          <w:rFonts w:ascii="仿宋" w:hAnsi="仿宋" w:eastAsia="仿宋" w:cs="仿宋"/>
          <w:szCs w:val="24"/>
        </w:rPr>
        <w:fldChar w:fldCharType="end"/>
      </w:r>
    </w:p>
    <w:p>
      <w:pPr>
        <w:pStyle w:val="15"/>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_Toc21965 </w:instrText>
      </w:r>
      <w:r>
        <w:rPr>
          <w:rFonts w:ascii="仿宋" w:hAnsi="仿宋" w:eastAsia="仿宋" w:cs="仿宋"/>
          <w:szCs w:val="24"/>
        </w:rPr>
        <w:fldChar w:fldCharType="separate"/>
      </w:r>
      <w:r>
        <w:rPr>
          <w:rFonts w:hint="eastAsia" w:ascii="黑体" w:hAnsi="黑体" w:eastAsia="黑体" w:cs="黑体"/>
          <w:szCs w:val="24"/>
        </w:rPr>
        <w:t>第五章  主要任务</w:t>
      </w:r>
      <w:r>
        <w:tab/>
      </w:r>
      <w:r>
        <w:fldChar w:fldCharType="begin"/>
      </w:r>
      <w:r>
        <w:instrText xml:space="preserve"> PAGEREF _Toc21965 </w:instrText>
      </w:r>
      <w:r>
        <w:fldChar w:fldCharType="separate"/>
      </w:r>
      <w:r>
        <w:t>14</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_Toc16611 </w:instrText>
      </w:r>
      <w:r>
        <w:rPr>
          <w:rFonts w:ascii="仿宋" w:hAnsi="仿宋" w:eastAsia="仿宋" w:cs="仿宋"/>
          <w:szCs w:val="24"/>
        </w:rPr>
        <w:fldChar w:fldCharType="separate"/>
      </w:r>
      <w:r>
        <w:rPr>
          <w:rFonts w:hint="eastAsia" w:ascii="宋体" w:hAnsi="宋体" w:eastAsia="宋体" w:cs="宋体"/>
          <w:bCs/>
          <w:szCs w:val="24"/>
        </w:rPr>
        <w:t>第一节 高品质发展商贸服务业</w:t>
      </w:r>
      <w:r>
        <w:tab/>
      </w:r>
      <w:r>
        <w:fldChar w:fldCharType="begin"/>
      </w:r>
      <w:r>
        <w:instrText xml:space="preserve"> PAGEREF _Toc16611 </w:instrText>
      </w:r>
      <w:r>
        <w:fldChar w:fldCharType="separate"/>
      </w:r>
      <w:r>
        <w:t>14</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_Toc18307 </w:instrText>
      </w:r>
      <w:r>
        <w:rPr>
          <w:rFonts w:ascii="仿宋" w:hAnsi="仿宋" w:eastAsia="仿宋" w:cs="仿宋"/>
          <w:szCs w:val="24"/>
        </w:rPr>
        <w:fldChar w:fldCharType="separate"/>
      </w:r>
      <w:r>
        <w:rPr>
          <w:rFonts w:hint="eastAsia" w:ascii="宋体" w:hAnsi="宋体" w:eastAsia="宋体" w:cs="宋体"/>
          <w:bCs/>
          <w:szCs w:val="24"/>
        </w:rPr>
        <w:t>第二节  高标准发展现代物流业</w:t>
      </w:r>
      <w:r>
        <w:tab/>
      </w:r>
      <w:r>
        <w:fldChar w:fldCharType="begin"/>
      </w:r>
      <w:r>
        <w:instrText xml:space="preserve"> PAGEREF _Toc18307 </w:instrText>
      </w:r>
      <w:r>
        <w:fldChar w:fldCharType="separate"/>
      </w:r>
      <w:r>
        <w:t>15</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_Toc32298 </w:instrText>
      </w:r>
      <w:r>
        <w:rPr>
          <w:rFonts w:ascii="仿宋" w:hAnsi="仿宋" w:eastAsia="仿宋" w:cs="仿宋"/>
          <w:szCs w:val="24"/>
        </w:rPr>
        <w:fldChar w:fldCharType="separate"/>
      </w:r>
      <w:r>
        <w:rPr>
          <w:rFonts w:hint="eastAsia" w:ascii="宋体" w:hAnsi="宋体" w:eastAsia="宋体" w:cs="宋体"/>
          <w:bCs/>
          <w:szCs w:val="24"/>
        </w:rPr>
        <w:t>第三节  创新推进电商物流发展</w:t>
      </w:r>
      <w:r>
        <w:tab/>
      </w:r>
      <w:r>
        <w:fldChar w:fldCharType="begin"/>
      </w:r>
      <w:r>
        <w:instrText xml:space="preserve"> PAGEREF _Toc32298 </w:instrText>
      </w:r>
      <w:r>
        <w:fldChar w:fldCharType="separate"/>
      </w:r>
      <w:r>
        <w:t>16</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_Toc21520 </w:instrText>
      </w:r>
      <w:r>
        <w:rPr>
          <w:rFonts w:ascii="仿宋" w:hAnsi="仿宋" w:eastAsia="仿宋" w:cs="仿宋"/>
          <w:szCs w:val="24"/>
        </w:rPr>
        <w:fldChar w:fldCharType="separate"/>
      </w:r>
      <w:r>
        <w:rPr>
          <w:rFonts w:hint="eastAsia" w:ascii="宋体" w:hAnsi="宋体" w:eastAsia="宋体" w:cs="宋体"/>
          <w:bCs/>
          <w:szCs w:val="24"/>
        </w:rPr>
        <w:t>第四节  发展壮大商贸物流企业</w:t>
      </w:r>
      <w:r>
        <w:tab/>
      </w:r>
      <w:r>
        <w:fldChar w:fldCharType="begin"/>
      </w:r>
      <w:r>
        <w:instrText xml:space="preserve"> PAGEREF _Toc21520 </w:instrText>
      </w:r>
      <w:r>
        <w:fldChar w:fldCharType="separate"/>
      </w:r>
      <w:r>
        <w:t>17</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_Toc6274 </w:instrText>
      </w:r>
      <w:r>
        <w:rPr>
          <w:rFonts w:ascii="仿宋" w:hAnsi="仿宋" w:eastAsia="仿宋" w:cs="仿宋"/>
          <w:szCs w:val="24"/>
        </w:rPr>
        <w:fldChar w:fldCharType="separate"/>
      </w:r>
      <w:r>
        <w:rPr>
          <w:rFonts w:hint="eastAsia" w:ascii="宋体" w:hAnsi="宋体" w:eastAsia="宋体" w:cs="宋体"/>
          <w:bCs/>
          <w:szCs w:val="24"/>
        </w:rPr>
        <w:t>第五节  建设全国性商贸物流枢纽</w:t>
      </w:r>
      <w:r>
        <w:tab/>
      </w:r>
      <w:r>
        <w:fldChar w:fldCharType="begin"/>
      </w:r>
      <w:r>
        <w:instrText xml:space="preserve"> PAGEREF _Toc6274 </w:instrText>
      </w:r>
      <w:r>
        <w:fldChar w:fldCharType="separate"/>
      </w:r>
      <w:r>
        <w:t>18</w:t>
      </w:r>
      <w:r>
        <w:fldChar w:fldCharType="end"/>
      </w:r>
      <w:r>
        <w:rPr>
          <w:rFonts w:ascii="仿宋" w:hAnsi="仿宋" w:eastAsia="仿宋" w:cs="仿宋"/>
          <w:szCs w:val="24"/>
        </w:rPr>
        <w:fldChar w:fldCharType="end"/>
      </w:r>
    </w:p>
    <w:p>
      <w:pPr>
        <w:pStyle w:val="15"/>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_Toc7597 </w:instrText>
      </w:r>
      <w:r>
        <w:rPr>
          <w:rFonts w:ascii="仿宋" w:hAnsi="仿宋" w:eastAsia="仿宋" w:cs="仿宋"/>
          <w:szCs w:val="24"/>
        </w:rPr>
        <w:fldChar w:fldCharType="separate"/>
      </w:r>
      <w:r>
        <w:rPr>
          <w:rFonts w:hint="eastAsia" w:ascii="黑体" w:hAnsi="黑体" w:eastAsia="黑体" w:cs="黑体"/>
          <w:szCs w:val="24"/>
        </w:rPr>
        <w:t xml:space="preserve">第六章  </w:t>
      </w:r>
      <w:r>
        <w:rPr>
          <w:rFonts w:hint="eastAsia" w:ascii="黑体" w:hAnsi="黑体" w:eastAsia="黑体" w:cs="黑体"/>
          <w:bCs/>
          <w:szCs w:val="24"/>
        </w:rPr>
        <w:t>重点工程</w:t>
      </w:r>
      <w:r>
        <w:tab/>
      </w:r>
      <w:r>
        <w:fldChar w:fldCharType="begin"/>
      </w:r>
      <w:r>
        <w:instrText xml:space="preserve"> PAGEREF _Toc7597 </w:instrText>
      </w:r>
      <w:r>
        <w:fldChar w:fldCharType="separate"/>
      </w:r>
      <w:r>
        <w:t>19</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_Toc26582 </w:instrText>
      </w:r>
      <w:r>
        <w:rPr>
          <w:rFonts w:ascii="仿宋" w:hAnsi="仿宋" w:eastAsia="仿宋" w:cs="仿宋"/>
          <w:szCs w:val="24"/>
        </w:rPr>
        <w:fldChar w:fldCharType="separate"/>
      </w:r>
      <w:r>
        <w:rPr>
          <w:rFonts w:hint="eastAsia" w:ascii="宋体" w:hAnsi="宋体" w:eastAsia="宋体" w:cs="Times New Roman"/>
          <w:snapToGrid w:val="0"/>
          <w:kern w:val="0"/>
          <w:szCs w:val="24"/>
        </w:rPr>
        <w:t xml:space="preserve">第一节  </w:t>
      </w:r>
      <w:r>
        <w:rPr>
          <w:rFonts w:hint="eastAsia" w:ascii="宋体" w:hAnsi="宋体" w:cs="宋体"/>
          <w:snapToGrid w:val="0"/>
          <w:szCs w:val="24"/>
        </w:rPr>
        <w:t>传统商贸提升工程</w:t>
      </w:r>
      <w:r>
        <w:tab/>
      </w:r>
      <w:r>
        <w:fldChar w:fldCharType="begin"/>
      </w:r>
      <w:r>
        <w:instrText xml:space="preserve"> PAGEREF _Toc26582 </w:instrText>
      </w:r>
      <w:r>
        <w:fldChar w:fldCharType="separate"/>
      </w:r>
      <w:r>
        <w:t>19</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_Toc18640 </w:instrText>
      </w:r>
      <w:r>
        <w:rPr>
          <w:rFonts w:ascii="仿宋" w:hAnsi="仿宋" w:eastAsia="仿宋" w:cs="仿宋"/>
          <w:szCs w:val="24"/>
        </w:rPr>
        <w:fldChar w:fldCharType="separate"/>
      </w:r>
      <w:r>
        <w:rPr>
          <w:rFonts w:hint="eastAsia" w:ascii="宋体" w:hAnsi="宋体" w:eastAsia="宋体" w:cs="Times New Roman"/>
          <w:snapToGrid w:val="0"/>
          <w:kern w:val="0"/>
          <w:szCs w:val="24"/>
        </w:rPr>
        <w:t xml:space="preserve">第二节  </w:t>
      </w:r>
      <w:r>
        <w:rPr>
          <w:rFonts w:hint="eastAsia" w:ascii="宋体" w:hAnsi="宋体" w:cs="宋体"/>
          <w:snapToGrid w:val="0"/>
          <w:szCs w:val="24"/>
        </w:rPr>
        <w:t>电商物流工程</w:t>
      </w:r>
      <w:r>
        <w:tab/>
      </w:r>
      <w:r>
        <w:fldChar w:fldCharType="begin"/>
      </w:r>
      <w:r>
        <w:instrText xml:space="preserve"> PAGEREF _Toc18640 </w:instrText>
      </w:r>
      <w:r>
        <w:fldChar w:fldCharType="separate"/>
      </w:r>
      <w:r>
        <w:t>20</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_Toc16942 </w:instrText>
      </w:r>
      <w:r>
        <w:rPr>
          <w:rFonts w:ascii="仿宋" w:hAnsi="仿宋" w:eastAsia="仿宋" w:cs="仿宋"/>
          <w:szCs w:val="24"/>
        </w:rPr>
        <w:fldChar w:fldCharType="separate"/>
      </w:r>
      <w:r>
        <w:rPr>
          <w:rFonts w:hint="eastAsia" w:ascii="宋体" w:hAnsi="宋体" w:eastAsia="宋体" w:cs="Times New Roman"/>
          <w:snapToGrid w:val="0"/>
          <w:kern w:val="0"/>
          <w:szCs w:val="24"/>
        </w:rPr>
        <w:t xml:space="preserve">第三节  </w:t>
      </w:r>
      <w:r>
        <w:rPr>
          <w:rFonts w:hint="eastAsia" w:ascii="宋体" w:hAnsi="宋体" w:cs="宋体"/>
          <w:snapToGrid w:val="0"/>
          <w:szCs w:val="24"/>
        </w:rPr>
        <w:t>快递物流工程</w:t>
      </w:r>
      <w:r>
        <w:tab/>
      </w:r>
      <w:r>
        <w:fldChar w:fldCharType="begin"/>
      </w:r>
      <w:r>
        <w:instrText xml:space="preserve"> PAGEREF _Toc16942 </w:instrText>
      </w:r>
      <w:r>
        <w:fldChar w:fldCharType="separate"/>
      </w:r>
      <w:r>
        <w:t>21</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_Toc12578 </w:instrText>
      </w:r>
      <w:r>
        <w:rPr>
          <w:rFonts w:ascii="仿宋" w:hAnsi="仿宋" w:eastAsia="仿宋" w:cs="仿宋"/>
          <w:szCs w:val="24"/>
        </w:rPr>
        <w:fldChar w:fldCharType="separate"/>
      </w:r>
      <w:r>
        <w:rPr>
          <w:rFonts w:hint="eastAsia" w:ascii="宋体" w:hAnsi="宋体" w:eastAsia="宋体" w:cs="Times New Roman"/>
          <w:snapToGrid w:val="0"/>
          <w:kern w:val="0"/>
          <w:szCs w:val="24"/>
        </w:rPr>
        <w:t xml:space="preserve">第四节  </w:t>
      </w:r>
      <w:r>
        <w:rPr>
          <w:rFonts w:hint="eastAsia" w:ascii="宋体" w:hAnsi="宋体" w:cs="宋体"/>
          <w:snapToGrid w:val="0"/>
          <w:szCs w:val="24"/>
        </w:rPr>
        <w:t>多式联运工程</w:t>
      </w:r>
      <w:r>
        <w:tab/>
      </w:r>
      <w:r>
        <w:fldChar w:fldCharType="begin"/>
      </w:r>
      <w:r>
        <w:instrText xml:space="preserve"> PAGEREF _Toc12578 </w:instrText>
      </w:r>
      <w:r>
        <w:fldChar w:fldCharType="separate"/>
      </w:r>
      <w:r>
        <w:t>21</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_Toc842 </w:instrText>
      </w:r>
      <w:r>
        <w:rPr>
          <w:rFonts w:ascii="仿宋" w:hAnsi="仿宋" w:eastAsia="仿宋" w:cs="仿宋"/>
          <w:szCs w:val="24"/>
        </w:rPr>
        <w:fldChar w:fldCharType="separate"/>
      </w:r>
      <w:r>
        <w:rPr>
          <w:rFonts w:hint="eastAsia" w:ascii="宋体" w:hAnsi="宋体" w:eastAsia="宋体" w:cs="Times New Roman"/>
          <w:snapToGrid w:val="0"/>
          <w:kern w:val="0"/>
          <w:szCs w:val="24"/>
        </w:rPr>
        <w:t xml:space="preserve">第五节  </w:t>
      </w:r>
      <w:r>
        <w:rPr>
          <w:rFonts w:hint="eastAsia" w:ascii="宋体" w:hAnsi="宋体" w:cs="宋体"/>
          <w:snapToGrid w:val="0"/>
          <w:szCs w:val="24"/>
        </w:rPr>
        <w:t>冷链物流工程</w:t>
      </w:r>
      <w:r>
        <w:tab/>
      </w:r>
      <w:r>
        <w:fldChar w:fldCharType="begin"/>
      </w:r>
      <w:r>
        <w:instrText xml:space="preserve"> PAGEREF _Toc842 </w:instrText>
      </w:r>
      <w:r>
        <w:fldChar w:fldCharType="separate"/>
      </w:r>
      <w:r>
        <w:t>22</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_Toc24371 </w:instrText>
      </w:r>
      <w:r>
        <w:rPr>
          <w:rFonts w:ascii="仿宋" w:hAnsi="仿宋" w:eastAsia="仿宋" w:cs="仿宋"/>
          <w:szCs w:val="24"/>
        </w:rPr>
        <w:fldChar w:fldCharType="separate"/>
      </w:r>
      <w:r>
        <w:rPr>
          <w:rFonts w:hint="eastAsia" w:ascii="宋体" w:hAnsi="宋体" w:eastAsia="宋体" w:cs="Times New Roman"/>
          <w:snapToGrid w:val="0"/>
          <w:kern w:val="0"/>
          <w:szCs w:val="24"/>
        </w:rPr>
        <w:t xml:space="preserve">第六节  </w:t>
      </w:r>
      <w:r>
        <w:rPr>
          <w:rFonts w:hint="eastAsia" w:ascii="宋体" w:hAnsi="宋体" w:cs="宋体"/>
          <w:snapToGrid w:val="0"/>
          <w:szCs w:val="24"/>
        </w:rPr>
        <w:t>智慧物流工程</w:t>
      </w:r>
      <w:r>
        <w:tab/>
      </w:r>
      <w:r>
        <w:fldChar w:fldCharType="begin"/>
      </w:r>
      <w:r>
        <w:instrText xml:space="preserve"> PAGEREF _Toc24371 </w:instrText>
      </w:r>
      <w:r>
        <w:fldChar w:fldCharType="separate"/>
      </w:r>
      <w:r>
        <w:t>22</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_Toc1542 </w:instrText>
      </w:r>
      <w:r>
        <w:rPr>
          <w:rFonts w:ascii="仿宋" w:hAnsi="仿宋" w:eastAsia="仿宋" w:cs="仿宋"/>
          <w:szCs w:val="24"/>
        </w:rPr>
        <w:fldChar w:fldCharType="separate"/>
      </w:r>
      <w:r>
        <w:rPr>
          <w:rFonts w:hint="eastAsia" w:ascii="宋体" w:hAnsi="宋体" w:eastAsia="宋体" w:cs="Times New Roman"/>
          <w:snapToGrid w:val="0"/>
          <w:kern w:val="0"/>
          <w:szCs w:val="24"/>
        </w:rPr>
        <w:t xml:space="preserve">第七节  </w:t>
      </w:r>
      <w:r>
        <w:rPr>
          <w:rFonts w:hint="eastAsia" w:ascii="宋体" w:hAnsi="宋体" w:cs="宋体"/>
          <w:snapToGrid w:val="0"/>
          <w:szCs w:val="24"/>
        </w:rPr>
        <w:t>绿色商贸物流工程</w:t>
      </w:r>
      <w:r>
        <w:tab/>
      </w:r>
      <w:r>
        <w:fldChar w:fldCharType="begin"/>
      </w:r>
      <w:r>
        <w:instrText xml:space="preserve"> PAGEREF _Toc1542 </w:instrText>
      </w:r>
      <w:r>
        <w:fldChar w:fldCharType="separate"/>
      </w:r>
      <w:r>
        <w:t>23</w:t>
      </w:r>
      <w:r>
        <w:fldChar w:fldCharType="end"/>
      </w:r>
      <w:r>
        <w:rPr>
          <w:rFonts w:ascii="仿宋" w:hAnsi="仿宋" w:eastAsia="仿宋" w:cs="仿宋"/>
          <w:szCs w:val="24"/>
        </w:rPr>
        <w:fldChar w:fldCharType="end"/>
      </w:r>
    </w:p>
    <w:p>
      <w:pPr>
        <w:pStyle w:val="15"/>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_Toc3283 </w:instrText>
      </w:r>
      <w:r>
        <w:rPr>
          <w:rFonts w:ascii="仿宋" w:hAnsi="仿宋" w:eastAsia="仿宋" w:cs="仿宋"/>
          <w:szCs w:val="24"/>
        </w:rPr>
        <w:fldChar w:fldCharType="separate"/>
      </w:r>
      <w:r>
        <w:rPr>
          <w:rFonts w:hint="eastAsia" w:ascii="黑体" w:hAnsi="黑体" w:eastAsia="黑体" w:cs="黑体"/>
          <w:szCs w:val="24"/>
        </w:rPr>
        <w:t>第七章  商贸物流载体建设</w:t>
      </w:r>
      <w:r>
        <w:tab/>
      </w:r>
      <w:r>
        <w:fldChar w:fldCharType="begin"/>
      </w:r>
      <w:r>
        <w:instrText xml:space="preserve"> PAGEREF _Toc3283 </w:instrText>
      </w:r>
      <w:r>
        <w:fldChar w:fldCharType="separate"/>
      </w:r>
      <w:r>
        <w:t>23</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_Toc17867 </w:instrText>
      </w:r>
      <w:r>
        <w:rPr>
          <w:rFonts w:ascii="仿宋" w:hAnsi="仿宋" w:eastAsia="仿宋" w:cs="仿宋"/>
          <w:szCs w:val="24"/>
        </w:rPr>
        <w:fldChar w:fldCharType="separate"/>
      </w:r>
      <w:r>
        <w:rPr>
          <w:rFonts w:hint="eastAsia" w:ascii="宋体" w:hAnsi="宋体" w:eastAsia="宋体" w:cs="Times New Roman"/>
          <w:bCs/>
          <w:snapToGrid w:val="0"/>
          <w:kern w:val="0"/>
          <w:szCs w:val="24"/>
        </w:rPr>
        <w:t>第一节  优化商贸网络布局</w:t>
      </w:r>
      <w:r>
        <w:tab/>
      </w:r>
      <w:r>
        <w:fldChar w:fldCharType="begin"/>
      </w:r>
      <w:r>
        <w:instrText xml:space="preserve"> PAGEREF _Toc17867 </w:instrText>
      </w:r>
      <w:r>
        <w:fldChar w:fldCharType="separate"/>
      </w:r>
      <w:r>
        <w:t>23</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_Toc13626 </w:instrText>
      </w:r>
      <w:r>
        <w:rPr>
          <w:rFonts w:ascii="仿宋" w:hAnsi="仿宋" w:eastAsia="仿宋" w:cs="仿宋"/>
          <w:szCs w:val="24"/>
        </w:rPr>
        <w:fldChar w:fldCharType="separate"/>
      </w:r>
      <w:r>
        <w:rPr>
          <w:rFonts w:hint="eastAsia" w:ascii="宋体" w:hAnsi="宋体" w:eastAsia="宋体" w:cs="Times New Roman"/>
          <w:bCs/>
          <w:snapToGrid w:val="0"/>
          <w:kern w:val="0"/>
          <w:szCs w:val="24"/>
        </w:rPr>
        <w:t>一、重点打造现代商贸中心——都市级核心商圈</w:t>
      </w:r>
      <w:r>
        <w:tab/>
      </w:r>
      <w:r>
        <w:fldChar w:fldCharType="begin"/>
      </w:r>
      <w:r>
        <w:instrText xml:space="preserve"> PAGEREF _Toc13626 </w:instrText>
      </w:r>
      <w:r>
        <w:fldChar w:fldCharType="separate"/>
      </w:r>
      <w:r>
        <w:t>23</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_Toc20634 </w:instrText>
      </w:r>
      <w:r>
        <w:rPr>
          <w:rFonts w:ascii="仿宋" w:hAnsi="仿宋" w:eastAsia="仿宋" w:cs="仿宋"/>
          <w:szCs w:val="24"/>
        </w:rPr>
        <w:fldChar w:fldCharType="separate"/>
      </w:r>
      <w:r>
        <w:rPr>
          <w:rFonts w:hint="eastAsia" w:ascii="宋体" w:hAnsi="宋体" w:eastAsia="宋体" w:cs="Times New Roman"/>
          <w:bCs/>
          <w:snapToGrid w:val="0"/>
          <w:kern w:val="0"/>
          <w:szCs w:val="24"/>
        </w:rPr>
        <w:t>二、积极培育社区商业中心</w:t>
      </w:r>
      <w:r>
        <w:tab/>
      </w:r>
      <w:r>
        <w:fldChar w:fldCharType="begin"/>
      </w:r>
      <w:r>
        <w:instrText xml:space="preserve"> PAGEREF _Toc20634 </w:instrText>
      </w:r>
      <w:r>
        <w:fldChar w:fldCharType="separate"/>
      </w:r>
      <w:r>
        <w:t>24</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_Toc22370 </w:instrText>
      </w:r>
      <w:r>
        <w:rPr>
          <w:rFonts w:ascii="仿宋" w:hAnsi="仿宋" w:eastAsia="仿宋" w:cs="仿宋"/>
          <w:szCs w:val="24"/>
        </w:rPr>
        <w:fldChar w:fldCharType="separate"/>
      </w:r>
      <w:r>
        <w:rPr>
          <w:rFonts w:hint="eastAsia" w:cs="Times New Roman" w:asciiTheme="majorEastAsia" w:hAnsiTheme="majorEastAsia" w:eastAsiaTheme="majorEastAsia"/>
          <w:bCs/>
          <w:snapToGrid w:val="0"/>
          <w:kern w:val="0"/>
          <w:szCs w:val="24"/>
        </w:rPr>
        <w:t>三、合理布局零售商业网点</w:t>
      </w:r>
      <w:r>
        <w:tab/>
      </w:r>
      <w:r>
        <w:fldChar w:fldCharType="begin"/>
      </w:r>
      <w:r>
        <w:instrText xml:space="preserve"> PAGEREF _Toc22370 </w:instrText>
      </w:r>
      <w:r>
        <w:fldChar w:fldCharType="separate"/>
      </w:r>
      <w:r>
        <w:t>24</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_Toc13950 </w:instrText>
      </w:r>
      <w:r>
        <w:rPr>
          <w:rFonts w:ascii="仿宋" w:hAnsi="仿宋" w:eastAsia="仿宋" w:cs="仿宋"/>
          <w:szCs w:val="24"/>
        </w:rPr>
        <w:fldChar w:fldCharType="separate"/>
      </w:r>
      <w:r>
        <w:rPr>
          <w:rFonts w:hint="eastAsia" w:cs="Times New Roman" w:asciiTheme="majorEastAsia" w:hAnsiTheme="majorEastAsia" w:eastAsiaTheme="majorEastAsia"/>
          <w:bCs/>
          <w:snapToGrid w:val="0"/>
          <w:kern w:val="0"/>
          <w:szCs w:val="24"/>
        </w:rPr>
        <w:t>四、引导形成一批特色商业街</w:t>
      </w:r>
      <w:r>
        <w:tab/>
      </w:r>
      <w:r>
        <w:fldChar w:fldCharType="begin"/>
      </w:r>
      <w:r>
        <w:instrText xml:space="preserve"> PAGEREF _Toc13950 </w:instrText>
      </w:r>
      <w:r>
        <w:fldChar w:fldCharType="separate"/>
      </w:r>
      <w:r>
        <w:t>25</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_Toc1091 </w:instrText>
      </w:r>
      <w:r>
        <w:rPr>
          <w:rFonts w:ascii="仿宋" w:hAnsi="仿宋" w:eastAsia="仿宋" w:cs="仿宋"/>
          <w:szCs w:val="24"/>
        </w:rPr>
        <w:fldChar w:fldCharType="separate"/>
      </w:r>
      <w:r>
        <w:rPr>
          <w:rFonts w:hint="eastAsia" w:cs="Times New Roman" w:asciiTheme="majorEastAsia" w:hAnsiTheme="majorEastAsia" w:eastAsiaTheme="majorEastAsia"/>
          <w:bCs/>
          <w:snapToGrid w:val="0"/>
          <w:kern w:val="0"/>
          <w:szCs w:val="24"/>
        </w:rPr>
        <w:t>五、转型升级实体专业市场</w:t>
      </w:r>
      <w:r>
        <w:tab/>
      </w:r>
      <w:r>
        <w:fldChar w:fldCharType="begin"/>
      </w:r>
      <w:r>
        <w:instrText xml:space="preserve"> PAGEREF _Toc1091 </w:instrText>
      </w:r>
      <w:r>
        <w:fldChar w:fldCharType="separate"/>
      </w:r>
      <w:r>
        <w:t>25</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_Toc18779 </w:instrText>
      </w:r>
      <w:r>
        <w:rPr>
          <w:rFonts w:ascii="仿宋" w:hAnsi="仿宋" w:eastAsia="仿宋" w:cs="仿宋"/>
          <w:szCs w:val="24"/>
        </w:rPr>
        <w:fldChar w:fldCharType="separate"/>
      </w:r>
      <w:r>
        <w:rPr>
          <w:rFonts w:hint="eastAsia" w:ascii="宋体" w:hAnsi="宋体" w:eastAsia="宋体" w:cs="Times New Roman"/>
          <w:bCs/>
          <w:snapToGrid w:val="0"/>
          <w:kern w:val="0"/>
          <w:szCs w:val="24"/>
        </w:rPr>
        <w:t>第二节  提升园区集散功能</w:t>
      </w:r>
      <w:r>
        <w:tab/>
      </w:r>
      <w:r>
        <w:fldChar w:fldCharType="begin"/>
      </w:r>
      <w:r>
        <w:instrText xml:space="preserve"> PAGEREF _Toc18779 </w:instrText>
      </w:r>
      <w:r>
        <w:fldChar w:fldCharType="separate"/>
      </w:r>
      <w:r>
        <w:t>25</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_Toc24524 </w:instrText>
      </w:r>
      <w:r>
        <w:rPr>
          <w:rFonts w:ascii="仿宋" w:hAnsi="仿宋" w:eastAsia="仿宋" w:cs="仿宋"/>
          <w:szCs w:val="24"/>
        </w:rPr>
        <w:fldChar w:fldCharType="separate"/>
      </w:r>
      <w:r>
        <w:rPr>
          <w:rFonts w:hint="eastAsia" w:cs="Times New Roman" w:asciiTheme="majorEastAsia" w:hAnsiTheme="majorEastAsia" w:eastAsiaTheme="majorEastAsia"/>
          <w:bCs/>
          <w:snapToGrid w:val="0"/>
          <w:kern w:val="0"/>
          <w:szCs w:val="24"/>
        </w:rPr>
        <w:t>一、商贸物流规划导向</w:t>
      </w:r>
      <w:r>
        <w:tab/>
      </w:r>
      <w:r>
        <w:fldChar w:fldCharType="begin"/>
      </w:r>
      <w:r>
        <w:instrText xml:space="preserve"> PAGEREF _Toc24524 </w:instrText>
      </w:r>
      <w:r>
        <w:fldChar w:fldCharType="separate"/>
      </w:r>
      <w:r>
        <w:t>25</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_Toc22652 </w:instrText>
      </w:r>
      <w:r>
        <w:rPr>
          <w:rFonts w:ascii="仿宋" w:hAnsi="仿宋" w:eastAsia="仿宋" w:cs="仿宋"/>
          <w:szCs w:val="24"/>
        </w:rPr>
        <w:fldChar w:fldCharType="separate"/>
      </w:r>
      <w:r>
        <w:rPr>
          <w:rFonts w:hint="eastAsia" w:cs="Times New Roman" w:asciiTheme="majorEastAsia" w:hAnsiTheme="majorEastAsia" w:eastAsiaTheme="majorEastAsia"/>
          <w:bCs/>
          <w:snapToGrid w:val="0"/>
          <w:kern w:val="0"/>
          <w:szCs w:val="24"/>
        </w:rPr>
        <w:t>二、商贸物流园区发展引导</w:t>
      </w:r>
      <w:r>
        <w:tab/>
      </w:r>
      <w:r>
        <w:fldChar w:fldCharType="begin"/>
      </w:r>
      <w:r>
        <w:instrText xml:space="preserve"> PAGEREF _Toc22652 </w:instrText>
      </w:r>
      <w:r>
        <w:fldChar w:fldCharType="separate"/>
      </w:r>
      <w:r>
        <w:t>25</w:t>
      </w:r>
      <w:r>
        <w:fldChar w:fldCharType="end"/>
      </w:r>
      <w:r>
        <w:rPr>
          <w:rFonts w:ascii="仿宋" w:hAnsi="仿宋" w:eastAsia="仿宋" w:cs="仿宋"/>
          <w:szCs w:val="24"/>
        </w:rPr>
        <w:fldChar w:fldCharType="end"/>
      </w:r>
    </w:p>
    <w:p>
      <w:pPr>
        <w:pStyle w:val="15"/>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_Toc13010 </w:instrText>
      </w:r>
      <w:r>
        <w:rPr>
          <w:rFonts w:ascii="仿宋" w:hAnsi="仿宋" w:eastAsia="仿宋" w:cs="仿宋"/>
          <w:szCs w:val="24"/>
        </w:rPr>
        <w:fldChar w:fldCharType="separate"/>
      </w:r>
      <w:r>
        <w:rPr>
          <w:rFonts w:hint="eastAsia" w:ascii="黑体" w:hAnsi="黑体" w:eastAsia="黑体" w:cs="黑体"/>
          <w:szCs w:val="24"/>
        </w:rPr>
        <w:t>第八章  保障措施</w:t>
      </w:r>
      <w:r>
        <w:tab/>
      </w:r>
      <w:r>
        <w:fldChar w:fldCharType="begin"/>
      </w:r>
      <w:r>
        <w:instrText xml:space="preserve"> PAGEREF _Toc13010 </w:instrText>
      </w:r>
      <w:r>
        <w:fldChar w:fldCharType="separate"/>
      </w:r>
      <w:r>
        <w:t>26</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_Toc11600 </w:instrText>
      </w:r>
      <w:r>
        <w:rPr>
          <w:rFonts w:ascii="仿宋" w:hAnsi="仿宋" w:eastAsia="仿宋" w:cs="仿宋"/>
          <w:szCs w:val="24"/>
        </w:rPr>
        <w:fldChar w:fldCharType="separate"/>
      </w:r>
      <w:r>
        <w:rPr>
          <w:rFonts w:hint="eastAsia" w:ascii="宋体" w:hAnsi="宋体" w:eastAsia="宋体" w:cs="Times New Roman"/>
          <w:bCs/>
          <w:snapToGrid w:val="0"/>
          <w:kern w:val="0"/>
          <w:szCs w:val="24"/>
        </w:rPr>
        <w:t xml:space="preserve">第一节  </w:t>
      </w:r>
      <w:r>
        <w:rPr>
          <w:rFonts w:hint="eastAsia" w:ascii="宋体" w:hAnsi="宋体" w:cs="宋体" w:eastAsiaTheme="majorEastAsia"/>
          <w:bCs/>
          <w:snapToGrid w:val="0"/>
          <w:szCs w:val="24"/>
        </w:rPr>
        <w:t>健全组织领导</w:t>
      </w:r>
      <w:r>
        <w:tab/>
      </w:r>
      <w:r>
        <w:fldChar w:fldCharType="begin"/>
      </w:r>
      <w:r>
        <w:instrText xml:space="preserve"> PAGEREF _Toc11600 </w:instrText>
      </w:r>
      <w:r>
        <w:fldChar w:fldCharType="separate"/>
      </w:r>
      <w:r>
        <w:t>26</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_Toc23883 </w:instrText>
      </w:r>
      <w:r>
        <w:rPr>
          <w:rFonts w:ascii="仿宋" w:hAnsi="仿宋" w:eastAsia="仿宋" w:cs="仿宋"/>
          <w:szCs w:val="24"/>
        </w:rPr>
        <w:fldChar w:fldCharType="separate"/>
      </w:r>
      <w:r>
        <w:rPr>
          <w:rFonts w:hint="eastAsia" w:ascii="宋体" w:hAnsi="宋体" w:eastAsia="宋体" w:cs="Times New Roman"/>
          <w:bCs/>
          <w:snapToGrid w:val="0"/>
          <w:kern w:val="0"/>
          <w:szCs w:val="24"/>
        </w:rPr>
        <w:t xml:space="preserve">第二节  </w:t>
      </w:r>
      <w:r>
        <w:rPr>
          <w:rFonts w:hint="eastAsia" w:ascii="宋体" w:hAnsi="宋体" w:cs="宋体" w:eastAsiaTheme="majorEastAsia"/>
          <w:bCs/>
          <w:snapToGrid w:val="0"/>
          <w:szCs w:val="24"/>
        </w:rPr>
        <w:t>创新行业管理</w:t>
      </w:r>
      <w:r>
        <w:tab/>
      </w:r>
      <w:r>
        <w:fldChar w:fldCharType="begin"/>
      </w:r>
      <w:r>
        <w:instrText xml:space="preserve"> PAGEREF _Toc23883 </w:instrText>
      </w:r>
      <w:r>
        <w:fldChar w:fldCharType="separate"/>
      </w:r>
      <w:r>
        <w:t>27</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_Toc31528 </w:instrText>
      </w:r>
      <w:r>
        <w:rPr>
          <w:rFonts w:ascii="仿宋" w:hAnsi="仿宋" w:eastAsia="仿宋" w:cs="仿宋"/>
          <w:szCs w:val="24"/>
        </w:rPr>
        <w:fldChar w:fldCharType="separate"/>
      </w:r>
      <w:r>
        <w:rPr>
          <w:rFonts w:hint="eastAsia" w:ascii="宋体" w:hAnsi="宋体" w:eastAsia="宋体" w:cs="Times New Roman"/>
          <w:bCs/>
          <w:snapToGrid w:val="0"/>
          <w:kern w:val="0"/>
          <w:szCs w:val="24"/>
        </w:rPr>
        <w:t xml:space="preserve">第三节  </w:t>
      </w:r>
      <w:r>
        <w:rPr>
          <w:rFonts w:hint="eastAsia" w:ascii="宋体" w:hAnsi="宋体" w:cs="宋体" w:eastAsiaTheme="majorEastAsia"/>
          <w:bCs/>
          <w:snapToGrid w:val="0"/>
          <w:szCs w:val="24"/>
        </w:rPr>
        <w:t>加大政策扶持</w:t>
      </w:r>
      <w:r>
        <w:tab/>
      </w:r>
      <w:r>
        <w:fldChar w:fldCharType="begin"/>
      </w:r>
      <w:r>
        <w:instrText xml:space="preserve"> PAGEREF _Toc31528 </w:instrText>
      </w:r>
      <w:r>
        <w:fldChar w:fldCharType="separate"/>
      </w:r>
      <w:r>
        <w:t>27</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_Toc13200 </w:instrText>
      </w:r>
      <w:r>
        <w:rPr>
          <w:rFonts w:ascii="仿宋" w:hAnsi="仿宋" w:eastAsia="仿宋" w:cs="仿宋"/>
          <w:szCs w:val="24"/>
        </w:rPr>
        <w:fldChar w:fldCharType="separate"/>
      </w:r>
      <w:r>
        <w:rPr>
          <w:rFonts w:hint="eastAsia" w:ascii="宋体" w:hAnsi="宋体" w:eastAsia="宋体" w:cs="Times New Roman"/>
          <w:bCs/>
          <w:snapToGrid w:val="0"/>
          <w:kern w:val="0"/>
          <w:szCs w:val="24"/>
        </w:rPr>
        <w:t xml:space="preserve">第四节  </w:t>
      </w:r>
      <w:r>
        <w:rPr>
          <w:rFonts w:hint="eastAsia" w:ascii="宋体" w:hAnsi="宋体" w:cs="宋体" w:eastAsiaTheme="majorEastAsia"/>
          <w:bCs/>
          <w:snapToGrid w:val="0"/>
          <w:szCs w:val="24"/>
        </w:rPr>
        <w:t>加大项目招商</w:t>
      </w:r>
      <w:r>
        <w:tab/>
      </w:r>
      <w:r>
        <w:fldChar w:fldCharType="begin"/>
      </w:r>
      <w:r>
        <w:instrText xml:space="preserve"> PAGEREF _Toc13200 </w:instrText>
      </w:r>
      <w:r>
        <w:fldChar w:fldCharType="separate"/>
      </w:r>
      <w:r>
        <w:t>28</w:t>
      </w:r>
      <w:r>
        <w:fldChar w:fldCharType="end"/>
      </w:r>
      <w:r>
        <w:rPr>
          <w:rFonts w:ascii="仿宋" w:hAnsi="仿宋" w:eastAsia="仿宋" w:cs="仿宋"/>
          <w:szCs w:val="24"/>
        </w:rPr>
        <w:fldChar w:fldCharType="end"/>
      </w:r>
    </w:p>
    <w:p>
      <w:pPr>
        <w:pStyle w:val="18"/>
        <w:tabs>
          <w:tab w:val="right" w:leader="dot" w:pos="9746"/>
        </w:tabs>
      </w:pPr>
      <w:r>
        <w:rPr>
          <w:rFonts w:ascii="仿宋" w:hAnsi="仿宋" w:eastAsia="仿宋" w:cs="仿宋"/>
          <w:szCs w:val="24"/>
        </w:rPr>
        <w:fldChar w:fldCharType="begin"/>
      </w:r>
      <w:r>
        <w:rPr>
          <w:rFonts w:ascii="仿宋" w:hAnsi="仿宋" w:eastAsia="仿宋" w:cs="仿宋"/>
          <w:szCs w:val="24"/>
        </w:rPr>
        <w:instrText xml:space="preserve"> HYPERLINK \l _Toc16906 </w:instrText>
      </w:r>
      <w:r>
        <w:rPr>
          <w:rFonts w:ascii="仿宋" w:hAnsi="仿宋" w:eastAsia="仿宋" w:cs="仿宋"/>
          <w:szCs w:val="24"/>
        </w:rPr>
        <w:fldChar w:fldCharType="separate"/>
      </w:r>
      <w:r>
        <w:rPr>
          <w:rFonts w:hint="eastAsia" w:ascii="宋体" w:hAnsi="宋体" w:eastAsia="宋体" w:cs="Times New Roman"/>
          <w:bCs/>
          <w:snapToGrid w:val="0"/>
          <w:kern w:val="0"/>
          <w:szCs w:val="24"/>
        </w:rPr>
        <w:t xml:space="preserve">第五节  </w:t>
      </w:r>
      <w:r>
        <w:rPr>
          <w:rFonts w:hint="eastAsia" w:ascii="宋体" w:hAnsi="宋体" w:cs="宋体" w:eastAsiaTheme="majorEastAsia"/>
          <w:bCs/>
          <w:snapToGrid w:val="0"/>
          <w:szCs w:val="24"/>
        </w:rPr>
        <w:t>增强人才支撑</w:t>
      </w:r>
      <w:r>
        <w:tab/>
      </w:r>
      <w:r>
        <w:fldChar w:fldCharType="begin"/>
      </w:r>
      <w:r>
        <w:instrText xml:space="preserve"> PAGEREF _Toc16906 </w:instrText>
      </w:r>
      <w:r>
        <w:fldChar w:fldCharType="separate"/>
      </w:r>
      <w:r>
        <w:t>29</w:t>
      </w:r>
      <w:r>
        <w:fldChar w:fldCharType="end"/>
      </w:r>
      <w:r>
        <w:rPr>
          <w:rFonts w:ascii="仿宋" w:hAnsi="仿宋" w:eastAsia="仿宋" w:cs="仿宋"/>
          <w:szCs w:val="24"/>
        </w:rPr>
        <w:fldChar w:fldCharType="end"/>
      </w:r>
    </w:p>
    <w:p>
      <w:pPr>
        <w:pStyle w:val="41"/>
        <w:pageBreakBefore w:val="0"/>
        <w:kinsoku/>
        <w:wordWrap/>
        <w:overflowPunct/>
        <w:bidi w:val="0"/>
        <w:spacing w:line="240" w:lineRule="auto"/>
        <w:rPr>
          <w:rFonts w:ascii="仿宋" w:hAnsi="仿宋" w:eastAsia="仿宋" w:cs="仿宋"/>
          <w:b/>
          <w:sz w:val="24"/>
          <w:szCs w:val="24"/>
        </w:rPr>
      </w:pPr>
      <w:r>
        <w:rPr>
          <w:rFonts w:ascii="仿宋" w:hAnsi="仿宋" w:eastAsia="仿宋" w:cs="仿宋"/>
          <w:szCs w:val="24"/>
        </w:rPr>
        <w:fldChar w:fldCharType="end"/>
      </w:r>
    </w:p>
    <w:p>
      <w:pPr>
        <w:pageBreakBefore w:val="0"/>
        <w:kinsoku/>
        <w:wordWrap/>
        <w:overflowPunct/>
        <w:bidi w:val="0"/>
        <w:spacing w:line="240" w:lineRule="auto"/>
        <w:rPr>
          <w:sz w:val="24"/>
          <w:szCs w:val="24"/>
        </w:rPr>
      </w:pPr>
    </w:p>
    <w:p>
      <w:pPr>
        <w:pageBreakBefore w:val="0"/>
        <w:kinsoku/>
        <w:wordWrap/>
        <w:overflowPunct/>
        <w:bidi w:val="0"/>
        <w:spacing w:line="240" w:lineRule="auto"/>
        <w:rPr>
          <w:sz w:val="24"/>
          <w:szCs w:val="24"/>
        </w:rPr>
      </w:pPr>
    </w:p>
    <w:p>
      <w:pPr>
        <w:pageBreakBefore w:val="0"/>
        <w:kinsoku/>
        <w:wordWrap/>
        <w:overflowPunct/>
        <w:bidi w:val="0"/>
        <w:spacing w:line="240" w:lineRule="auto"/>
        <w:rPr>
          <w:sz w:val="24"/>
          <w:szCs w:val="24"/>
        </w:rPr>
      </w:pPr>
    </w:p>
    <w:p>
      <w:pPr>
        <w:keepNext/>
        <w:keepLines/>
        <w:pageBreakBefore w:val="0"/>
        <w:kinsoku/>
        <w:wordWrap/>
        <w:overflowPunct/>
        <w:bidi w:val="0"/>
        <w:spacing w:line="240" w:lineRule="auto"/>
        <w:jc w:val="center"/>
        <w:outlineLvl w:val="0"/>
        <w:rPr>
          <w:rFonts w:hint="eastAsia" w:ascii="黑体" w:hAnsi="黑体" w:eastAsia="黑体" w:cs="黑体"/>
          <w:b/>
          <w:sz w:val="24"/>
          <w:szCs w:val="24"/>
        </w:rPr>
      </w:pPr>
      <w:bookmarkStart w:id="0" w:name="_Toc66289692"/>
      <w:bookmarkStart w:id="1" w:name="_Toc14982"/>
      <w:bookmarkStart w:id="2" w:name="_Toc21203"/>
      <w:bookmarkStart w:id="3" w:name="_Toc465236446"/>
      <w:bookmarkStart w:id="4" w:name="_Toc65762145"/>
      <w:bookmarkStart w:id="5" w:name="_Toc23353_WPSOffice_Level1"/>
      <w:r>
        <w:rPr>
          <w:rFonts w:hint="eastAsia" w:ascii="黑体" w:hAnsi="黑体" w:eastAsia="黑体" w:cs="黑体"/>
          <w:b/>
          <w:sz w:val="24"/>
          <w:szCs w:val="24"/>
        </w:rPr>
        <w:t>序   言</w:t>
      </w:r>
      <w:bookmarkEnd w:id="0"/>
      <w:bookmarkEnd w:id="1"/>
    </w:p>
    <w:p>
      <w:pPr>
        <w:keepNext/>
        <w:keepLines/>
        <w:pageBreakBefore w:val="0"/>
        <w:kinsoku/>
        <w:wordWrap/>
        <w:overflowPunct/>
        <w:bidi w:val="0"/>
        <w:spacing w:line="240" w:lineRule="auto"/>
        <w:jc w:val="center"/>
        <w:outlineLvl w:val="0"/>
        <w:rPr>
          <w:rFonts w:hint="eastAsia" w:ascii="黑体" w:hAnsi="黑体" w:eastAsia="黑体" w:cs="黑体"/>
          <w:b/>
          <w:sz w:val="24"/>
          <w:szCs w:val="24"/>
        </w:rPr>
      </w:pPr>
    </w:p>
    <w:bookmarkEnd w:id="2"/>
    <w:bookmarkEnd w:id="3"/>
    <w:p>
      <w:pPr>
        <w:pageBreakBefore w:val="0"/>
        <w:kinsoku/>
        <w:wordWrap/>
        <w:overflowPunct/>
        <w:topLinePunct/>
        <w:bidi w:val="0"/>
        <w:snapToGrid w:val="0"/>
        <w:spacing w:line="240" w:lineRule="auto"/>
        <w:ind w:firstLine="480" w:firstLineChars="200"/>
        <w:rPr>
          <w:rFonts w:cs="宋体" w:asciiTheme="minorEastAsia" w:hAnsiTheme="minorEastAsia"/>
          <w:snapToGrid w:val="0"/>
          <w:color w:val="000000"/>
          <w:kern w:val="0"/>
          <w:sz w:val="24"/>
          <w:szCs w:val="24"/>
        </w:rPr>
      </w:pPr>
      <w:bookmarkStart w:id="6" w:name="_Toc465236450"/>
      <w:bookmarkStart w:id="7" w:name="_Toc10165"/>
      <w:r>
        <w:rPr>
          <w:rFonts w:hint="eastAsia" w:cs="宋体" w:asciiTheme="minorEastAsia" w:hAnsiTheme="minorEastAsia"/>
          <w:snapToGrid w:val="0"/>
          <w:color w:val="000000"/>
          <w:kern w:val="0"/>
          <w:sz w:val="24"/>
          <w:szCs w:val="24"/>
        </w:rPr>
        <w:t>“十四五”时期是我国全面建成小康社会后，开启全面建设社会主义现代化国家新征程的第一个五年，也是南阳城乡一体化示范区（以下简称示范区）经济社会发展转型和提升的攻坚时期。现代商贸和物流服务业是现代服务业的重要组成部分，是衡量一个城市经济繁荣程度、人民生活水平高低和城市文明进程的重要标志。加快现代商贸物流业发展，优化商贸物流业态结构与空间布局，全面提升城市商贸物流竞争力，已经成为我国众多城市的战略选择。</w:t>
      </w:r>
    </w:p>
    <w:p>
      <w:pPr>
        <w:pageBreakBefore w:val="0"/>
        <w:kinsoku/>
        <w:wordWrap/>
        <w:overflowPunct/>
        <w:topLinePunct/>
        <w:bidi w:val="0"/>
        <w:snapToGrid w:val="0"/>
        <w:spacing w:line="240" w:lineRule="auto"/>
        <w:ind w:firstLine="480" w:firstLineChars="200"/>
        <w:rPr>
          <w:rFonts w:hint="eastAsia" w:cs="宋体" w:asciiTheme="minorEastAsia" w:hAnsiTheme="minorEastAsia"/>
          <w:snapToGrid w:val="0"/>
          <w:color w:val="000000"/>
          <w:kern w:val="0"/>
          <w:sz w:val="24"/>
          <w:szCs w:val="24"/>
        </w:rPr>
      </w:pPr>
      <w:r>
        <w:rPr>
          <w:rFonts w:hint="eastAsia" w:cs="宋体" w:asciiTheme="minorEastAsia" w:hAnsiTheme="minorEastAsia"/>
          <w:snapToGrid w:val="0"/>
          <w:color w:val="000000"/>
          <w:kern w:val="0"/>
          <w:sz w:val="24"/>
          <w:szCs w:val="24"/>
        </w:rPr>
        <w:t xml:space="preserve"> “十四五”期间示范区正处在城市化发展和产业转型升级的关键时期，未来五年将是商贸物流业进一步夯实发展基础、优化发展布局、提升服务水平和综合竞争力的重要时期。《南阳城乡一体化示范区商贸物流“十四五”发展规划（</w:t>
      </w:r>
      <w:r>
        <w:rPr>
          <w:rFonts w:hint="eastAsia" w:ascii="宋体" w:hAnsi="宋体" w:eastAsia="宋体" w:cs="宋体"/>
          <w:snapToGrid w:val="0"/>
          <w:color w:val="000000"/>
          <w:kern w:val="0"/>
          <w:sz w:val="24"/>
          <w:szCs w:val="24"/>
        </w:rPr>
        <w:t>20</w:t>
      </w:r>
      <w:r>
        <w:rPr>
          <w:rFonts w:ascii="宋体" w:hAnsi="宋体" w:eastAsia="宋体" w:cs="宋体"/>
          <w:snapToGrid w:val="0"/>
          <w:color w:val="000000"/>
          <w:kern w:val="0"/>
          <w:sz w:val="24"/>
          <w:szCs w:val="24"/>
        </w:rPr>
        <w:t>21</w:t>
      </w:r>
      <w:r>
        <w:rPr>
          <w:rFonts w:hint="eastAsia" w:ascii="宋体" w:hAnsi="宋体" w:eastAsia="宋体" w:cs="宋体"/>
          <w:snapToGrid w:val="0"/>
          <w:color w:val="000000"/>
          <w:kern w:val="0"/>
          <w:sz w:val="24"/>
          <w:szCs w:val="24"/>
        </w:rPr>
        <w:t>～202</w:t>
      </w:r>
      <w:r>
        <w:rPr>
          <w:rFonts w:ascii="宋体" w:hAnsi="宋体" w:eastAsia="宋体" w:cs="宋体"/>
          <w:snapToGrid w:val="0"/>
          <w:color w:val="000000"/>
          <w:kern w:val="0"/>
          <w:sz w:val="24"/>
          <w:szCs w:val="24"/>
        </w:rPr>
        <w:t>5</w:t>
      </w:r>
      <w:r>
        <w:rPr>
          <w:rFonts w:hint="eastAsia" w:cs="宋体" w:asciiTheme="minorEastAsia" w:hAnsiTheme="minorEastAsia"/>
          <w:snapToGrid w:val="0"/>
          <w:color w:val="000000"/>
          <w:kern w:val="0"/>
          <w:sz w:val="24"/>
          <w:szCs w:val="24"/>
        </w:rPr>
        <w:t>）》是未来五年示范区现代商贸物流服务业发展的指导性文件，也是商贸物流业主管部门履行经济调节、行业管理和公共服务职责的重要依据，对加快区域性高端商贸和现代物流中心具有重要意义。</w:t>
      </w:r>
    </w:p>
    <w:p>
      <w:pPr>
        <w:pageBreakBefore w:val="0"/>
        <w:kinsoku/>
        <w:wordWrap/>
        <w:overflowPunct/>
        <w:topLinePunct/>
        <w:bidi w:val="0"/>
        <w:snapToGrid w:val="0"/>
        <w:spacing w:line="240" w:lineRule="auto"/>
        <w:ind w:firstLine="480" w:firstLineChars="200"/>
        <w:rPr>
          <w:rFonts w:hint="eastAsia" w:cs="宋体" w:asciiTheme="minorEastAsia" w:hAnsiTheme="minorEastAsia"/>
          <w:snapToGrid w:val="0"/>
          <w:color w:val="000000"/>
          <w:kern w:val="0"/>
          <w:sz w:val="24"/>
          <w:szCs w:val="24"/>
        </w:rPr>
      </w:pPr>
    </w:p>
    <w:p>
      <w:pPr>
        <w:pageBreakBefore w:val="0"/>
        <w:kinsoku/>
        <w:wordWrap/>
        <w:overflowPunct/>
        <w:topLinePunct/>
        <w:bidi w:val="0"/>
        <w:snapToGrid w:val="0"/>
        <w:spacing w:line="240" w:lineRule="auto"/>
        <w:ind w:firstLine="480" w:firstLineChars="200"/>
        <w:rPr>
          <w:rFonts w:hint="eastAsia" w:cs="宋体" w:asciiTheme="minorEastAsia" w:hAnsiTheme="minorEastAsia"/>
          <w:snapToGrid w:val="0"/>
          <w:color w:val="000000"/>
          <w:kern w:val="0"/>
          <w:sz w:val="24"/>
          <w:szCs w:val="24"/>
        </w:rPr>
      </w:pPr>
    </w:p>
    <w:p>
      <w:pPr>
        <w:keepNext/>
        <w:keepLines/>
        <w:pageBreakBefore w:val="0"/>
        <w:kinsoku/>
        <w:wordWrap/>
        <w:overflowPunct/>
        <w:bidi w:val="0"/>
        <w:spacing w:line="240" w:lineRule="auto"/>
        <w:ind w:firstLine="2891" w:firstLineChars="1200"/>
        <w:outlineLvl w:val="0"/>
        <w:rPr>
          <w:rFonts w:hint="eastAsia" w:ascii="黑体" w:hAnsi="黑体" w:eastAsia="黑体" w:cs="黑体"/>
          <w:b/>
          <w:sz w:val="24"/>
          <w:szCs w:val="24"/>
        </w:rPr>
      </w:pPr>
      <w:bookmarkStart w:id="8" w:name="_Toc66289693"/>
      <w:bookmarkStart w:id="9" w:name="_Toc56713755"/>
      <w:bookmarkStart w:id="10" w:name="_Toc3906"/>
      <w:r>
        <w:rPr>
          <w:rFonts w:hint="eastAsia" w:ascii="黑体" w:hAnsi="黑体" w:eastAsia="黑体" w:cs="黑体"/>
          <w:b/>
          <w:sz w:val="24"/>
          <w:szCs w:val="24"/>
        </w:rPr>
        <w:t>第一章  规划总则</w:t>
      </w:r>
      <w:bookmarkEnd w:id="8"/>
      <w:bookmarkEnd w:id="9"/>
      <w:bookmarkEnd w:id="10"/>
    </w:p>
    <w:p>
      <w:pPr>
        <w:keepNext/>
        <w:keepLines/>
        <w:pageBreakBefore w:val="0"/>
        <w:kinsoku/>
        <w:wordWrap/>
        <w:overflowPunct/>
        <w:bidi w:val="0"/>
        <w:spacing w:line="240" w:lineRule="auto"/>
        <w:ind w:firstLine="2891" w:firstLineChars="1200"/>
        <w:outlineLvl w:val="0"/>
        <w:rPr>
          <w:rFonts w:hint="eastAsia" w:ascii="黑体" w:hAnsi="黑体" w:eastAsia="黑体" w:cs="黑体"/>
          <w:b/>
          <w:sz w:val="24"/>
          <w:szCs w:val="24"/>
        </w:rPr>
      </w:pPr>
    </w:p>
    <w:p>
      <w:pPr>
        <w:keepNext/>
        <w:keepLines/>
        <w:pageBreakBefore w:val="0"/>
        <w:kinsoku/>
        <w:wordWrap/>
        <w:overflowPunct/>
        <w:bidi w:val="0"/>
        <w:snapToGrid w:val="0"/>
        <w:spacing w:line="240" w:lineRule="auto"/>
        <w:ind w:firstLine="3604" w:firstLineChars="1496"/>
        <w:outlineLvl w:val="1"/>
        <w:rPr>
          <w:rFonts w:ascii="宋体" w:hAnsi="宋体" w:eastAsia="宋体" w:cs="Times New Roman"/>
          <w:b/>
          <w:bCs/>
          <w:snapToGrid w:val="0"/>
          <w:kern w:val="0"/>
          <w:sz w:val="24"/>
          <w:szCs w:val="24"/>
        </w:rPr>
      </w:pPr>
      <w:bookmarkStart w:id="11" w:name="_Toc66289694"/>
      <w:bookmarkStart w:id="12" w:name="_Toc20599"/>
      <w:bookmarkStart w:id="13" w:name="_Toc465236447"/>
      <w:bookmarkStart w:id="14" w:name="_Toc56713756"/>
      <w:bookmarkStart w:id="15" w:name="_Toc23189"/>
      <w:r>
        <w:rPr>
          <w:rFonts w:hint="eastAsia" w:ascii="宋体" w:hAnsi="宋体" w:eastAsia="宋体" w:cs="Times New Roman"/>
          <w:b/>
          <w:bCs/>
          <w:snapToGrid w:val="0"/>
          <w:kern w:val="0"/>
          <w:sz w:val="24"/>
          <w:szCs w:val="24"/>
        </w:rPr>
        <w:t>第一节  规划目的</w:t>
      </w:r>
      <w:bookmarkEnd w:id="11"/>
      <w:bookmarkEnd w:id="12"/>
      <w:bookmarkEnd w:id="13"/>
      <w:bookmarkEnd w:id="14"/>
      <w:bookmarkEnd w:id="15"/>
    </w:p>
    <w:p>
      <w:pPr>
        <w:pageBreakBefore w:val="0"/>
        <w:kinsoku/>
        <w:wordWrap/>
        <w:overflowPunct/>
        <w:topLinePunct/>
        <w:bidi w:val="0"/>
        <w:snapToGrid w:val="0"/>
        <w:spacing w:line="240" w:lineRule="auto"/>
        <w:ind w:firstLine="480" w:firstLineChars="200"/>
        <w:rPr>
          <w:rFonts w:cs="宋体" w:asciiTheme="minorEastAsia" w:hAnsiTheme="minorEastAsia"/>
          <w:snapToGrid w:val="0"/>
          <w:color w:val="000000"/>
          <w:kern w:val="0"/>
          <w:sz w:val="24"/>
          <w:szCs w:val="24"/>
        </w:rPr>
      </w:pPr>
      <w:r>
        <w:rPr>
          <w:rFonts w:hint="eastAsia" w:cs="宋体" w:asciiTheme="minorEastAsia" w:hAnsiTheme="minorEastAsia"/>
          <w:snapToGrid w:val="0"/>
          <w:color w:val="000000"/>
          <w:kern w:val="0"/>
          <w:sz w:val="24"/>
          <w:szCs w:val="24"/>
        </w:rPr>
        <w:t>根据示范区“推动南阳‘重要区域中心城市’建设的重要支撑，引领南阳转型跨越发展的新高地，促进南阳向高质量城镇化转型的新载体，吸引南阳创新要素集聚发展的新引擎”的总体定位，围绕示范区“</w:t>
      </w:r>
      <w:r>
        <w:rPr>
          <w:rFonts w:cs="宋体" w:asciiTheme="minorEastAsia" w:hAnsiTheme="minorEastAsia"/>
          <w:snapToGrid w:val="0"/>
          <w:color w:val="000000"/>
          <w:kern w:val="0"/>
          <w:sz w:val="24"/>
          <w:szCs w:val="24"/>
        </w:rPr>
        <w:t>高端商贸</w:t>
      </w:r>
      <w:r>
        <w:rPr>
          <w:rFonts w:hint="eastAsia" w:cs="宋体" w:asciiTheme="minorEastAsia" w:hAnsiTheme="minorEastAsia"/>
          <w:snapToGrid w:val="0"/>
          <w:color w:val="000000"/>
          <w:kern w:val="0"/>
          <w:sz w:val="24"/>
          <w:szCs w:val="24"/>
        </w:rPr>
        <w:t>、豫鄂陕结合部现代化综合交通枢纽和区域物流中心”的产业发展定位，贯彻实施南阳市及示范区经济社会发展战略，</w:t>
      </w:r>
      <w:r>
        <w:rPr>
          <w:rFonts w:hint="eastAsia" w:ascii="宋体" w:hAnsi="宋体" w:eastAsia="宋体" w:cs="宋体"/>
          <w:snapToGrid w:val="0"/>
          <w:color w:val="000000"/>
          <w:kern w:val="0"/>
          <w:sz w:val="24"/>
          <w:szCs w:val="24"/>
        </w:rPr>
        <w:t>结合示范区商贸物流发展实际，</w:t>
      </w:r>
      <w:r>
        <w:rPr>
          <w:rFonts w:hint="eastAsia" w:cs="宋体" w:asciiTheme="minorEastAsia" w:hAnsiTheme="minorEastAsia"/>
          <w:snapToGrid w:val="0"/>
          <w:color w:val="000000"/>
          <w:kern w:val="0"/>
          <w:sz w:val="24"/>
          <w:szCs w:val="24"/>
        </w:rPr>
        <w:t>对示范区商贸物流十四五发展进行系统谋划。通过架构现代商贸物流产业体系、优化业态结构与空间布局、科学布局商贸业网点和各类物流园区，全面提升综合竞争力，促进现代商贸物流健康、快速、持续、高效发展，实现商贸物流业“规模适度、布局合理、业态结构优化、服务功能齐全”的发展目标。</w:t>
      </w:r>
    </w:p>
    <w:p>
      <w:pPr>
        <w:keepNext/>
        <w:keepLines/>
        <w:pageBreakBefore w:val="0"/>
        <w:kinsoku/>
        <w:wordWrap/>
        <w:overflowPunct/>
        <w:bidi w:val="0"/>
        <w:snapToGrid w:val="0"/>
        <w:spacing w:line="240" w:lineRule="auto"/>
        <w:ind w:firstLine="3604" w:firstLineChars="1496"/>
        <w:outlineLvl w:val="1"/>
        <w:rPr>
          <w:rFonts w:ascii="宋体" w:hAnsi="宋体" w:eastAsia="宋体" w:cs="Times New Roman"/>
          <w:b/>
          <w:bCs/>
          <w:snapToGrid w:val="0"/>
          <w:kern w:val="0"/>
          <w:sz w:val="24"/>
          <w:szCs w:val="24"/>
        </w:rPr>
      </w:pPr>
      <w:bookmarkStart w:id="16" w:name="_Toc56713757"/>
      <w:bookmarkStart w:id="17" w:name="_Toc14070"/>
      <w:bookmarkStart w:id="18" w:name="_Toc66289695"/>
      <w:bookmarkStart w:id="19" w:name="_Toc465236448"/>
      <w:bookmarkStart w:id="20" w:name="_Toc12021"/>
      <w:r>
        <w:rPr>
          <w:rFonts w:hint="eastAsia" w:ascii="宋体" w:hAnsi="宋体" w:eastAsia="宋体" w:cs="Times New Roman"/>
          <w:b/>
          <w:bCs/>
          <w:snapToGrid w:val="0"/>
          <w:kern w:val="0"/>
          <w:sz w:val="24"/>
          <w:szCs w:val="24"/>
        </w:rPr>
        <w:t>第二节  规划内容</w:t>
      </w:r>
      <w:bookmarkEnd w:id="16"/>
      <w:bookmarkEnd w:id="17"/>
      <w:bookmarkEnd w:id="18"/>
      <w:bookmarkEnd w:id="19"/>
      <w:bookmarkEnd w:id="20"/>
    </w:p>
    <w:p>
      <w:pPr>
        <w:pageBreakBefore w:val="0"/>
        <w:kinsoku/>
        <w:wordWrap/>
        <w:overflowPunct/>
        <w:topLinePunct/>
        <w:bidi w:val="0"/>
        <w:snapToGrid w:val="0"/>
        <w:spacing w:line="240" w:lineRule="auto"/>
        <w:ind w:firstLine="480" w:firstLineChars="200"/>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在示范区商贸物流业发展基础与发展环境分析的基础上，提出“十四五”期间商贸物流业发展的总体要求、主要任务、重点工程、空间布局以及实现本规划的保障措施。重点包括三个方面的内容：</w:t>
      </w:r>
    </w:p>
    <w:p>
      <w:pPr>
        <w:pageBreakBefore w:val="0"/>
        <w:kinsoku/>
        <w:wordWrap/>
        <w:overflowPunct/>
        <w:topLinePunct/>
        <w:bidi w:val="0"/>
        <w:snapToGrid w:val="0"/>
        <w:spacing w:line="240" w:lineRule="auto"/>
        <w:ind w:firstLine="480" w:firstLineChars="200"/>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1）根据商贸物流发展规律，强化商贸物流在示范区发展中的基础性和先导作用，规划建设以大型商业综合体、物流园区和特色专业市场等为主体的商贸物流服务体系，完善商贸物流服务基础设施和功能，整合区域物流需求和物流资源，发挥集约优势和规模效应，提高服务能力和效率，打造连接国内外辐射周边区域的区域性商贸物流中心。</w:t>
      </w:r>
    </w:p>
    <w:p>
      <w:pPr>
        <w:pageBreakBefore w:val="0"/>
        <w:kinsoku/>
        <w:wordWrap/>
        <w:overflowPunct/>
        <w:topLinePunct/>
        <w:bidi w:val="0"/>
        <w:snapToGrid w:val="0"/>
        <w:spacing w:line="240" w:lineRule="auto"/>
        <w:ind w:firstLine="480" w:firstLineChars="200"/>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w:t>
      </w:r>
      <w:r>
        <w:rPr>
          <w:rFonts w:ascii="宋体" w:hAnsi="宋体" w:eastAsia="宋体" w:cs="宋体"/>
          <w:snapToGrid w:val="0"/>
          <w:color w:val="000000"/>
          <w:kern w:val="0"/>
          <w:sz w:val="24"/>
          <w:szCs w:val="24"/>
        </w:rPr>
        <w:t>2</w:t>
      </w:r>
      <w:r>
        <w:rPr>
          <w:rFonts w:hint="eastAsia" w:ascii="宋体" w:hAnsi="宋体" w:eastAsia="宋体" w:cs="宋体"/>
          <w:snapToGrid w:val="0"/>
          <w:color w:val="000000"/>
          <w:kern w:val="0"/>
          <w:sz w:val="24"/>
          <w:szCs w:val="24"/>
        </w:rPr>
        <w:t xml:space="preserve">）根据商贸物流发展的内在要求，梳理和构架示范区现代商贸和物流发展框架体系，明确“十四五”期间商贸物流发展方向与重点。打造南阳购物商圈品牌，合理布局多业态物流园区和多类型专业市场，构建辐射周边的商贸物流体系。   </w:t>
      </w:r>
    </w:p>
    <w:p>
      <w:pPr>
        <w:pageBreakBefore w:val="0"/>
        <w:kinsoku/>
        <w:wordWrap/>
        <w:overflowPunct/>
        <w:topLinePunct/>
        <w:bidi w:val="0"/>
        <w:snapToGrid w:val="0"/>
        <w:spacing w:line="240" w:lineRule="auto"/>
        <w:ind w:firstLine="480" w:firstLineChars="200"/>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w:t>
      </w:r>
      <w:r>
        <w:rPr>
          <w:rFonts w:ascii="宋体" w:hAnsi="宋体" w:eastAsia="宋体" w:cs="宋体"/>
          <w:snapToGrid w:val="0"/>
          <w:color w:val="000000"/>
          <w:kern w:val="0"/>
          <w:sz w:val="24"/>
          <w:szCs w:val="24"/>
        </w:rPr>
        <w:t>3</w:t>
      </w:r>
      <w:r>
        <w:rPr>
          <w:rFonts w:hint="eastAsia" w:ascii="宋体" w:hAnsi="宋体" w:eastAsia="宋体" w:cs="宋体"/>
          <w:snapToGrid w:val="0"/>
          <w:color w:val="000000"/>
          <w:kern w:val="0"/>
          <w:sz w:val="24"/>
          <w:szCs w:val="24"/>
        </w:rPr>
        <w:t>）根据城区总体规划，对商贸物流功能区进行空间布局和发展引导，形成布局合理、协调发展的商贸物流空间结构。</w:t>
      </w:r>
    </w:p>
    <w:p>
      <w:pPr>
        <w:keepNext/>
        <w:keepLines/>
        <w:pageBreakBefore w:val="0"/>
        <w:kinsoku/>
        <w:wordWrap/>
        <w:overflowPunct/>
        <w:bidi w:val="0"/>
        <w:snapToGrid w:val="0"/>
        <w:spacing w:line="240" w:lineRule="auto"/>
        <w:ind w:firstLine="3604" w:firstLineChars="1496"/>
        <w:outlineLvl w:val="1"/>
        <w:rPr>
          <w:rFonts w:ascii="宋体" w:hAnsi="宋体" w:eastAsia="宋体" w:cs="Times New Roman"/>
          <w:b/>
          <w:bCs/>
          <w:snapToGrid w:val="0"/>
          <w:kern w:val="0"/>
          <w:sz w:val="24"/>
          <w:szCs w:val="24"/>
        </w:rPr>
      </w:pPr>
      <w:bookmarkStart w:id="21" w:name="_Toc66289696"/>
      <w:bookmarkStart w:id="22" w:name="_Toc465236449"/>
      <w:bookmarkStart w:id="23" w:name="_Toc56713758"/>
      <w:bookmarkStart w:id="24" w:name="_Toc16103"/>
      <w:bookmarkStart w:id="25" w:name="_Toc5629"/>
      <w:r>
        <w:rPr>
          <w:rFonts w:hint="eastAsia" w:ascii="宋体" w:hAnsi="宋体" w:eastAsia="宋体" w:cs="Times New Roman"/>
          <w:b/>
          <w:bCs/>
          <w:snapToGrid w:val="0"/>
          <w:kern w:val="0"/>
          <w:sz w:val="24"/>
          <w:szCs w:val="24"/>
        </w:rPr>
        <w:t>第三节  规划范围</w:t>
      </w:r>
      <w:bookmarkEnd w:id="21"/>
      <w:bookmarkEnd w:id="22"/>
      <w:bookmarkEnd w:id="23"/>
      <w:bookmarkEnd w:id="24"/>
      <w:bookmarkEnd w:id="25"/>
    </w:p>
    <w:p>
      <w:pPr>
        <w:pageBreakBefore w:val="0"/>
        <w:kinsoku/>
        <w:wordWrap/>
        <w:overflowPunct/>
        <w:topLinePunct/>
        <w:bidi w:val="0"/>
        <w:snapToGrid w:val="0"/>
        <w:spacing w:line="240" w:lineRule="auto"/>
        <w:ind w:firstLine="480" w:firstLineChars="200"/>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规划范围包括南阳城乡一体化示范区和新城区规划范围。</w:t>
      </w:r>
    </w:p>
    <w:p>
      <w:pPr>
        <w:keepNext/>
        <w:keepLines/>
        <w:pageBreakBefore w:val="0"/>
        <w:kinsoku/>
        <w:wordWrap/>
        <w:overflowPunct/>
        <w:bidi w:val="0"/>
        <w:snapToGrid w:val="0"/>
        <w:spacing w:line="240" w:lineRule="auto"/>
        <w:ind w:firstLine="3604" w:firstLineChars="1496"/>
        <w:outlineLvl w:val="1"/>
        <w:rPr>
          <w:rFonts w:ascii="宋体" w:hAnsi="宋体" w:eastAsia="宋体" w:cs="Times New Roman"/>
          <w:b/>
          <w:bCs/>
          <w:snapToGrid w:val="0"/>
          <w:kern w:val="0"/>
          <w:sz w:val="24"/>
          <w:szCs w:val="24"/>
        </w:rPr>
      </w:pPr>
      <w:bookmarkStart w:id="26" w:name="_Toc66289697"/>
      <w:bookmarkStart w:id="27" w:name="_Toc24284"/>
      <w:r>
        <w:rPr>
          <w:rFonts w:hint="eastAsia" w:ascii="宋体" w:hAnsi="宋体" w:eastAsia="宋体" w:cs="Times New Roman"/>
          <w:b/>
          <w:bCs/>
          <w:snapToGrid w:val="0"/>
          <w:kern w:val="0"/>
          <w:sz w:val="24"/>
          <w:szCs w:val="24"/>
        </w:rPr>
        <w:t>第四节  规划依据</w:t>
      </w:r>
      <w:bookmarkEnd w:id="6"/>
      <w:bookmarkEnd w:id="7"/>
      <w:bookmarkEnd w:id="26"/>
      <w:bookmarkEnd w:id="27"/>
    </w:p>
    <w:p>
      <w:pPr>
        <w:pageBreakBefore w:val="0"/>
        <w:kinsoku/>
        <w:wordWrap/>
        <w:overflowPunct/>
        <w:topLinePunct/>
        <w:bidi w:val="0"/>
        <w:snapToGrid w:val="0"/>
        <w:spacing w:line="240" w:lineRule="auto"/>
        <w:ind w:firstLine="480" w:firstLineChars="200"/>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本规划编制的主要依据为国家、河南省和南阳市有关城市和经济社会发展的规划文件；国家、河南省和南阳市有关商贸物流业发展的指导性文件；示范区相关规划等。</w:t>
      </w:r>
    </w:p>
    <w:p>
      <w:pPr>
        <w:pageBreakBefore w:val="0"/>
        <w:kinsoku/>
        <w:wordWrap/>
        <w:overflowPunct/>
        <w:topLinePunct/>
        <w:bidi w:val="0"/>
        <w:snapToGrid w:val="0"/>
        <w:spacing w:line="240" w:lineRule="auto"/>
        <w:ind w:firstLine="480" w:firstLineChars="200"/>
        <w:rPr>
          <w:rFonts w:hint="eastAsia" w:ascii="宋体" w:hAnsi="宋体" w:eastAsia="宋体" w:cs="宋体"/>
          <w:snapToGrid w:val="0"/>
          <w:color w:val="000000"/>
          <w:kern w:val="0"/>
          <w:sz w:val="24"/>
          <w:szCs w:val="24"/>
        </w:rPr>
      </w:pPr>
    </w:p>
    <w:p>
      <w:pPr>
        <w:pageBreakBefore w:val="0"/>
        <w:kinsoku/>
        <w:wordWrap/>
        <w:overflowPunct/>
        <w:topLinePunct/>
        <w:bidi w:val="0"/>
        <w:snapToGrid w:val="0"/>
        <w:spacing w:line="240" w:lineRule="auto"/>
        <w:ind w:firstLine="480" w:firstLineChars="200"/>
        <w:rPr>
          <w:rFonts w:hint="eastAsia" w:ascii="宋体" w:hAnsi="宋体" w:eastAsia="宋体" w:cs="宋体"/>
          <w:snapToGrid w:val="0"/>
          <w:color w:val="000000"/>
          <w:kern w:val="0"/>
          <w:sz w:val="24"/>
          <w:szCs w:val="24"/>
        </w:rPr>
      </w:pPr>
    </w:p>
    <w:p>
      <w:pPr>
        <w:keepNext/>
        <w:keepLines/>
        <w:pageBreakBefore w:val="0"/>
        <w:kinsoku/>
        <w:wordWrap/>
        <w:overflowPunct/>
        <w:bidi w:val="0"/>
        <w:spacing w:line="240" w:lineRule="auto"/>
        <w:jc w:val="center"/>
        <w:outlineLvl w:val="0"/>
        <w:rPr>
          <w:rFonts w:ascii="黑体" w:hAnsi="黑体" w:eastAsia="黑体" w:cs="黑体"/>
          <w:b/>
          <w:sz w:val="24"/>
          <w:szCs w:val="24"/>
        </w:rPr>
      </w:pPr>
      <w:bookmarkStart w:id="28" w:name="_Toc23508_WPSOffice_Level1"/>
      <w:bookmarkStart w:id="29" w:name="_Toc66289698"/>
      <w:bookmarkStart w:id="30" w:name="_Toc20709"/>
      <w:bookmarkStart w:id="31" w:name="_Toc19206"/>
      <w:r>
        <w:rPr>
          <w:rFonts w:hint="eastAsia" w:ascii="黑体" w:hAnsi="黑体" w:eastAsia="黑体" w:cs="黑体"/>
          <w:b/>
          <w:sz w:val="24"/>
          <w:szCs w:val="24"/>
        </w:rPr>
        <w:t>第二章  发展基础</w:t>
      </w:r>
      <w:bookmarkEnd w:id="28"/>
      <w:bookmarkEnd w:id="29"/>
      <w:bookmarkEnd w:id="30"/>
      <w:bookmarkEnd w:id="31"/>
    </w:p>
    <w:p>
      <w:pPr>
        <w:pageBreakBefore w:val="0"/>
        <w:widowControl/>
        <w:shd w:val="solid" w:color="FFFFFF" w:fill="auto"/>
        <w:kinsoku/>
        <w:wordWrap/>
        <w:overflowPunct/>
        <w:bidi w:val="0"/>
        <w:spacing w:line="240" w:lineRule="auto"/>
        <w:ind w:firstLine="480" w:firstLineChars="200"/>
        <w:jc w:val="left"/>
        <w:rPr>
          <w:rFonts w:hint="eastAsia" w:ascii="宋体" w:hAnsi="宋体" w:eastAsia="宋体" w:cs="宋体"/>
          <w:kern w:val="0"/>
          <w:sz w:val="24"/>
          <w:szCs w:val="24"/>
          <w:shd w:val="solid" w:color="FFFFFF" w:fill="auto"/>
          <w:lang w:bidi="ar"/>
        </w:rPr>
      </w:pPr>
    </w:p>
    <w:p>
      <w:pPr>
        <w:pageBreakBefore w:val="0"/>
        <w:widowControl/>
        <w:shd w:val="solid" w:color="FFFFFF" w:fill="auto"/>
        <w:kinsoku/>
        <w:wordWrap/>
        <w:overflowPunct/>
        <w:bidi w:val="0"/>
        <w:spacing w:line="240" w:lineRule="auto"/>
        <w:ind w:firstLine="480" w:firstLineChars="200"/>
        <w:jc w:val="left"/>
        <w:rPr>
          <w:rFonts w:ascii="宋体" w:hAnsi="宋体" w:eastAsia="宋体" w:cs="宋体"/>
          <w:b/>
          <w:bCs/>
          <w:snapToGrid w:val="0"/>
          <w:kern w:val="0"/>
          <w:sz w:val="24"/>
          <w:szCs w:val="24"/>
        </w:rPr>
      </w:pPr>
      <w:r>
        <w:rPr>
          <w:rFonts w:hint="eastAsia" w:ascii="宋体" w:hAnsi="宋体" w:eastAsia="宋体" w:cs="宋体"/>
          <w:kern w:val="0"/>
          <w:sz w:val="24"/>
          <w:szCs w:val="24"/>
          <w:shd w:val="solid" w:color="FFFFFF" w:fill="auto"/>
          <w:lang w:bidi="ar"/>
        </w:rPr>
        <w:t>近几年，市委、市政府高度重视示范区商贸物流业发展，示范区着力完善政策措施，抓住新建高铁客运站运营、高速公路大建设的难得机遇，积极推动各项工作，示范区商贸物流业呈现良好发展态势。</w:t>
      </w:r>
    </w:p>
    <w:p>
      <w:pPr>
        <w:keepNext/>
        <w:keepLines/>
        <w:pageBreakBefore w:val="0"/>
        <w:kinsoku/>
        <w:wordWrap/>
        <w:overflowPunct/>
        <w:bidi w:val="0"/>
        <w:snapToGrid w:val="0"/>
        <w:spacing w:line="240" w:lineRule="auto"/>
        <w:ind w:firstLine="3604" w:firstLineChars="1496"/>
        <w:outlineLvl w:val="1"/>
        <w:rPr>
          <w:rFonts w:ascii="宋体" w:hAnsi="宋体" w:eastAsia="宋体" w:cs="Times New Roman"/>
          <w:b/>
          <w:bCs/>
          <w:snapToGrid w:val="0"/>
          <w:kern w:val="0"/>
          <w:sz w:val="24"/>
          <w:szCs w:val="24"/>
        </w:rPr>
      </w:pPr>
      <w:bookmarkStart w:id="32" w:name="_Toc65762146"/>
      <w:bookmarkStart w:id="33" w:name="_Toc31048_WPSOffice_Level2"/>
      <w:bookmarkStart w:id="34" w:name="_Toc2449_WPSOffice_Level2"/>
      <w:bookmarkStart w:id="35" w:name="_Toc66289699"/>
      <w:bookmarkStart w:id="36" w:name="_Toc20533"/>
      <w:bookmarkStart w:id="37" w:name="_Toc12326"/>
      <w:r>
        <w:rPr>
          <w:rFonts w:hint="eastAsia" w:ascii="宋体" w:hAnsi="宋体" w:eastAsia="宋体" w:cs="Times New Roman"/>
          <w:b/>
          <w:bCs/>
          <w:snapToGrid w:val="0"/>
          <w:kern w:val="0"/>
          <w:sz w:val="24"/>
          <w:szCs w:val="24"/>
        </w:rPr>
        <w:t>第一节 发展</w:t>
      </w:r>
      <w:bookmarkEnd w:id="32"/>
      <w:bookmarkEnd w:id="33"/>
      <w:r>
        <w:rPr>
          <w:rFonts w:hint="eastAsia" w:ascii="宋体" w:hAnsi="宋体" w:eastAsia="宋体" w:cs="Times New Roman"/>
          <w:b/>
          <w:bCs/>
          <w:snapToGrid w:val="0"/>
          <w:kern w:val="0"/>
          <w:sz w:val="24"/>
          <w:szCs w:val="24"/>
        </w:rPr>
        <w:t>现状</w:t>
      </w:r>
      <w:bookmarkEnd w:id="34"/>
      <w:bookmarkEnd w:id="35"/>
      <w:bookmarkEnd w:id="36"/>
      <w:bookmarkEnd w:id="37"/>
    </w:p>
    <w:p>
      <w:pPr>
        <w:pageBreakBefore w:val="0"/>
        <w:kinsoku/>
        <w:wordWrap/>
        <w:overflowPunct/>
        <w:bidi w:val="0"/>
        <w:spacing w:line="240" w:lineRule="auto"/>
        <w:ind w:firstLine="480"/>
        <w:outlineLvl w:val="2"/>
        <w:rPr>
          <w:rFonts w:ascii="宋体" w:hAnsi="宋体" w:eastAsia="宋体" w:cs="宋体"/>
          <w:b/>
          <w:bCs/>
          <w:sz w:val="24"/>
          <w:szCs w:val="24"/>
        </w:rPr>
      </w:pPr>
      <w:bookmarkStart w:id="38" w:name="_Toc19353_WPSOffice_Level3"/>
      <w:bookmarkStart w:id="39" w:name="_Toc8209_WPSOffice_Level3"/>
      <w:bookmarkStart w:id="40" w:name="_Toc12007"/>
      <w:bookmarkStart w:id="41" w:name="_Toc65762147"/>
      <w:r>
        <w:rPr>
          <w:rFonts w:hint="eastAsia" w:ascii="宋体" w:hAnsi="宋体" w:eastAsia="宋体" w:cs="宋体"/>
          <w:b/>
          <w:bCs/>
          <w:sz w:val="24"/>
          <w:szCs w:val="24"/>
        </w:rPr>
        <w:t>一、产业规模</w:t>
      </w:r>
      <w:bookmarkEnd w:id="38"/>
      <w:bookmarkEnd w:id="39"/>
      <w:bookmarkEnd w:id="40"/>
      <w:bookmarkEnd w:id="41"/>
      <w:r>
        <w:rPr>
          <w:rFonts w:hint="eastAsia" w:ascii="宋体" w:hAnsi="宋体" w:eastAsia="宋体" w:cs="宋体"/>
          <w:b/>
          <w:bCs/>
          <w:sz w:val="24"/>
          <w:szCs w:val="24"/>
        </w:rPr>
        <w:t>不断增长</w:t>
      </w:r>
    </w:p>
    <w:p>
      <w:pPr>
        <w:pageBreakBefore w:val="0"/>
        <w:kinsoku/>
        <w:wordWrap/>
        <w:overflowPunct/>
        <w:bidi w:val="0"/>
        <w:spacing w:line="240" w:lineRule="auto"/>
        <w:ind w:firstLine="480"/>
        <w:rPr>
          <w:rFonts w:ascii="宋体" w:hAnsi="宋体" w:eastAsia="宋体" w:cs="宋体"/>
          <w:sz w:val="24"/>
          <w:szCs w:val="24"/>
        </w:rPr>
      </w:pPr>
      <w:r>
        <w:rPr>
          <w:rFonts w:hint="eastAsia" w:ascii="宋体" w:hAnsi="宋体" w:eastAsia="宋体" w:cs="宋体"/>
          <w:sz w:val="24"/>
          <w:szCs w:val="24"/>
        </w:rPr>
        <w:t>20</w:t>
      </w:r>
      <w:r>
        <w:rPr>
          <w:rFonts w:ascii="宋体" w:hAnsi="宋体" w:eastAsia="宋体" w:cs="宋体"/>
          <w:sz w:val="24"/>
          <w:szCs w:val="24"/>
        </w:rPr>
        <w:t>20</w:t>
      </w:r>
      <w:r>
        <w:rPr>
          <w:rFonts w:hint="eastAsia" w:ascii="宋体" w:hAnsi="宋体" w:eastAsia="宋体" w:cs="宋体"/>
          <w:sz w:val="24"/>
          <w:szCs w:val="24"/>
        </w:rPr>
        <w:t>年，示范区实现地区生产总值</w:t>
      </w:r>
      <w:r>
        <w:rPr>
          <w:rFonts w:ascii="宋体" w:hAnsi="宋体" w:eastAsia="宋体" w:cs="宋体"/>
          <w:sz w:val="24"/>
          <w:szCs w:val="24"/>
        </w:rPr>
        <w:t>66.18</w:t>
      </w:r>
      <w:r>
        <w:rPr>
          <w:rFonts w:hint="eastAsia" w:ascii="宋体" w:hAnsi="宋体" w:eastAsia="宋体" w:cs="宋体"/>
          <w:sz w:val="24"/>
          <w:szCs w:val="24"/>
        </w:rPr>
        <w:t>亿元，占全市GDP比重由2015年的1.0%提升到20</w:t>
      </w:r>
      <w:r>
        <w:rPr>
          <w:rFonts w:ascii="宋体" w:hAnsi="宋体" w:eastAsia="宋体" w:cs="宋体"/>
          <w:sz w:val="24"/>
          <w:szCs w:val="24"/>
        </w:rPr>
        <w:t>20</w:t>
      </w:r>
      <w:r>
        <w:rPr>
          <w:rFonts w:hint="eastAsia" w:ascii="宋体" w:hAnsi="宋体" w:eastAsia="宋体" w:cs="宋体"/>
          <w:sz w:val="24"/>
          <w:szCs w:val="24"/>
        </w:rPr>
        <w:t>年的1.7%，示范区经济社会保持较快的增长速度和较高的发展质量，主要经济指标均速均高于全省和南阳市平均水平。经济规模处于上升态势，社会消费品零售总额、姜营机场空港货物吞吐量、铁路集装箱吞吐量、批发市场数量及成交量、快递企业数量及完成业务量上升，显示商贸物流规模处于上升通道。城乡居民收入由2015年的19205元增加到2019年的28808元，增长1.5倍，为居民商贸消费的增长、快递物流行业的发展打下基础。金融街、华耀城、烟草物流、万邦物流等项目基本建成；红星美凯龙商业综合体等项目完成签约，商贸物流产业规模不断增长。</w:t>
      </w:r>
    </w:p>
    <w:p>
      <w:pPr>
        <w:pageBreakBefore w:val="0"/>
        <w:kinsoku/>
        <w:wordWrap/>
        <w:overflowPunct/>
        <w:bidi w:val="0"/>
        <w:spacing w:line="240" w:lineRule="auto"/>
        <w:ind w:firstLine="482" w:firstLineChars="200"/>
        <w:outlineLvl w:val="2"/>
        <w:rPr>
          <w:rFonts w:ascii="宋体" w:hAnsi="宋体" w:eastAsia="宋体" w:cs="宋体"/>
          <w:b/>
          <w:bCs/>
          <w:sz w:val="24"/>
          <w:szCs w:val="24"/>
        </w:rPr>
      </w:pPr>
      <w:bookmarkStart w:id="42" w:name="_Toc65762149"/>
      <w:bookmarkStart w:id="43" w:name="_Toc17024"/>
      <w:bookmarkStart w:id="44" w:name="_Toc31290_WPSOffice_Level3"/>
      <w:bookmarkStart w:id="45" w:name="_Toc18600_WPSOffice_Level3"/>
      <w:bookmarkStart w:id="46" w:name="_Toc14255_WPSOffice_Level3"/>
      <w:bookmarkStart w:id="47" w:name="_Toc19437_WPSOffice_Level3"/>
      <w:bookmarkStart w:id="48" w:name="_Toc65762148"/>
      <w:bookmarkStart w:id="49" w:name="_Toc26907"/>
      <w:r>
        <w:rPr>
          <w:rFonts w:hint="eastAsia" w:ascii="宋体" w:hAnsi="宋体" w:eastAsia="宋体" w:cs="宋体"/>
          <w:b/>
          <w:bCs/>
          <w:sz w:val="24"/>
          <w:szCs w:val="24"/>
        </w:rPr>
        <w:t>二、基础设施日趋完善</w:t>
      </w:r>
      <w:bookmarkEnd w:id="42"/>
      <w:bookmarkEnd w:id="43"/>
      <w:bookmarkEnd w:id="44"/>
      <w:bookmarkEnd w:id="45"/>
    </w:p>
    <w:p>
      <w:pPr>
        <w:pageBreakBefore w:val="0"/>
        <w:kinsoku/>
        <w:wordWrap/>
        <w:overflowPunct/>
        <w:bidi w:val="0"/>
        <w:spacing w:line="240" w:lineRule="auto"/>
        <w:ind w:firstLine="480" w:firstLineChars="200"/>
        <w:rPr>
          <w:rFonts w:ascii="宋体" w:hAnsi="宋体" w:eastAsia="宋体" w:cs="宋体"/>
          <w:sz w:val="24"/>
          <w:szCs w:val="24"/>
        </w:rPr>
      </w:pPr>
      <w:r>
        <w:rPr>
          <w:rFonts w:hint="eastAsia" w:ascii="宋体" w:hAnsi="宋体" w:eastAsia="宋体" w:cs="宋体"/>
          <w:sz w:val="24"/>
          <w:szCs w:val="24"/>
        </w:rPr>
        <w:t>示范区已形成了高铁、航空、高速公路为骨架，干线公路为支撑的陆空综合立体交通体系。商南高速、沪陕高速、二广高速、兰南高速绕城而过，南阳市区已有三个高速出入口；国道G312和省道S103在示范区内交会，规划有两处长途汽车客运站和一处汽车货运站；焦枝铁路、宁西铁路、郑渝高铁、浩吉重载铁路等穿境而过。姜营机场是河南三大民用飞机场之一，已开通13条航线，通航20个城市，2019年完成旅客吞吐量117.7895万人次，货邮吞吐量1016.9吨。郑渝铁路南阳东站沿白河南岸紧贴一体化示范区建设，选址紧靠姜营机场，可实现铁路与航空零距离换乘；宁西铁路与郑渝铁路在示范区东南部交会，有利于在南阳东站优化客货运输组织，形成客货运一体化交通枢纽，促进商贸物流发展的基础设施日趋完善。</w:t>
      </w:r>
    </w:p>
    <w:p>
      <w:pPr>
        <w:pageBreakBefore w:val="0"/>
        <w:kinsoku/>
        <w:wordWrap/>
        <w:overflowPunct/>
        <w:bidi w:val="0"/>
        <w:spacing w:line="240" w:lineRule="auto"/>
        <w:ind w:left="480"/>
        <w:outlineLvl w:val="2"/>
        <w:rPr>
          <w:rFonts w:ascii="宋体" w:hAnsi="宋体" w:eastAsia="宋体" w:cs="宋体"/>
          <w:b/>
          <w:bCs/>
          <w:sz w:val="24"/>
          <w:szCs w:val="24"/>
        </w:rPr>
      </w:pPr>
      <w:r>
        <w:rPr>
          <w:rFonts w:hint="eastAsia" w:ascii="宋体" w:hAnsi="宋体" w:eastAsia="宋体" w:cs="宋体"/>
          <w:b/>
          <w:bCs/>
          <w:sz w:val="24"/>
          <w:szCs w:val="24"/>
        </w:rPr>
        <w:t>三、服务能力逐步提升</w:t>
      </w:r>
      <w:bookmarkEnd w:id="46"/>
      <w:bookmarkEnd w:id="47"/>
      <w:bookmarkEnd w:id="48"/>
      <w:bookmarkEnd w:id="49"/>
    </w:p>
    <w:p>
      <w:pPr>
        <w:pageBreakBefore w:val="0"/>
        <w:kinsoku/>
        <w:wordWrap/>
        <w:overflowPunct/>
        <w:bidi w:val="0"/>
        <w:spacing w:line="240" w:lineRule="auto"/>
        <w:ind w:firstLine="480" w:firstLineChars="200"/>
        <w:rPr>
          <w:rFonts w:ascii="宋体" w:hAnsi="宋体" w:eastAsia="宋体" w:cs="宋体"/>
          <w:sz w:val="24"/>
          <w:szCs w:val="24"/>
        </w:rPr>
      </w:pPr>
      <w:r>
        <w:rPr>
          <w:rFonts w:hint="eastAsia" w:ascii="宋体" w:hAnsi="宋体" w:eastAsia="宋体" w:cs="宋体"/>
          <w:sz w:val="24"/>
          <w:szCs w:val="24"/>
        </w:rPr>
        <w:t>示范区目前有大型商场、超市15家，从业人员达2700余人，近几年来社会消费品零售总额年均增长10%以上；8家国内外航空公司在姜营机场执行航班；中通、韵达、圆通、顺丰4家物流龙头企业区域总部在示范区注册、签署投资协议，将推动仓储、运输、配送服务业快速发展，进而增强冷链物流、电子商务物流、物流业制造业联动发展等领域服务能力。2020已开工建设年交易量560万吨、交易额480亿元的万邦物流项目，年配送37.3万大箱、销售收入100亿元烟草物流项目，建成投资1.2亿元的邮件处理中心项目，集聚了一定数量的商贸物流服务主体，商贸物流服务能力逐步提升壮大。</w:t>
      </w:r>
    </w:p>
    <w:p>
      <w:pPr>
        <w:pageBreakBefore w:val="0"/>
        <w:kinsoku/>
        <w:wordWrap/>
        <w:overflowPunct/>
        <w:bidi w:val="0"/>
        <w:spacing w:line="240" w:lineRule="auto"/>
        <w:ind w:firstLine="482" w:firstLineChars="200"/>
        <w:outlineLvl w:val="2"/>
        <w:rPr>
          <w:rFonts w:ascii="宋体" w:hAnsi="宋体" w:eastAsia="宋体" w:cs="宋体"/>
          <w:b/>
          <w:bCs/>
          <w:sz w:val="24"/>
          <w:szCs w:val="24"/>
        </w:rPr>
      </w:pPr>
      <w:bookmarkStart w:id="50" w:name="_Toc65762150"/>
      <w:bookmarkStart w:id="51" w:name="_Toc14980"/>
      <w:bookmarkStart w:id="52" w:name="_Toc31048_WPSOffice_Level3"/>
      <w:bookmarkStart w:id="53" w:name="_Toc2449_WPSOffice_Level3"/>
      <w:r>
        <w:rPr>
          <w:rFonts w:hint="eastAsia" w:ascii="宋体" w:hAnsi="宋体" w:eastAsia="宋体" w:cs="宋体"/>
          <w:b/>
          <w:bCs/>
          <w:sz w:val="24"/>
          <w:szCs w:val="24"/>
        </w:rPr>
        <w:t>四、发展环境不断优化</w:t>
      </w:r>
      <w:bookmarkEnd w:id="50"/>
      <w:bookmarkEnd w:id="51"/>
      <w:bookmarkEnd w:id="52"/>
      <w:bookmarkEnd w:id="53"/>
    </w:p>
    <w:p>
      <w:pPr>
        <w:pageBreakBefore w:val="0"/>
        <w:kinsoku/>
        <w:wordWrap/>
        <w:overflowPunct/>
        <w:bidi w:val="0"/>
        <w:spacing w:line="240" w:lineRule="auto"/>
        <w:ind w:firstLine="480" w:firstLineChars="200"/>
        <w:rPr>
          <w:rFonts w:ascii="宋体" w:hAnsi="宋体" w:eastAsia="宋体" w:cs="宋体"/>
          <w:sz w:val="24"/>
          <w:szCs w:val="24"/>
        </w:rPr>
      </w:pPr>
      <w:r>
        <w:rPr>
          <w:rFonts w:hint="eastAsia" w:ascii="宋体" w:hAnsi="宋体" w:eastAsia="宋体" w:cs="宋体"/>
          <w:sz w:val="24"/>
          <w:szCs w:val="24"/>
        </w:rPr>
        <w:t>示范区深入贯彻落实国家《商贸物流发展“十三五”规划》、《关于促进河南省现代物流业加快发展若干政策措施》、《南阳市物流业转型发展规划》，重视发展商贸物流业，强化规划引领，细化工作措施，扶持发展了现代物流港项目、华耀城商贸物流等一批业态先进的项目。商贸物流业基础性工作扎实推进，标准化和信息化建设稳步实施，人才培育培训工作进一步加强，商贸物流发展环境持续优化。</w:t>
      </w:r>
    </w:p>
    <w:p>
      <w:pPr>
        <w:pageBreakBefore w:val="0"/>
        <w:kinsoku/>
        <w:wordWrap/>
        <w:overflowPunct/>
        <w:bidi w:val="0"/>
        <w:spacing w:line="240" w:lineRule="auto"/>
        <w:ind w:firstLine="480" w:firstLineChars="200"/>
        <w:rPr>
          <w:rFonts w:ascii="宋体" w:hAnsi="宋体" w:eastAsia="宋体" w:cs="宋体"/>
          <w:sz w:val="24"/>
          <w:szCs w:val="24"/>
        </w:rPr>
      </w:pPr>
      <w:r>
        <w:rPr>
          <w:rFonts w:hint="eastAsia" w:ascii="宋体" w:hAnsi="宋体" w:eastAsia="宋体" w:cs="宋体"/>
          <w:sz w:val="24"/>
          <w:szCs w:val="24"/>
        </w:rPr>
        <w:t>总体上,示范区商贸物流业取得了较快发展,但是从发展过程来看,示范区商贸物流业仍处于传统商贸物流业向现代商贸物流业的过渡阶段,现代商贸企业和大型商贸综合体很少，现代物流企业和现代物流园区个数较少,还存在着商贸物流企业竞争力不强、商贸物流成本重效率低、商贸物流从业人员短缺和物流业空间布局有待优化等发展瓶颈。</w:t>
      </w:r>
    </w:p>
    <w:p>
      <w:pPr>
        <w:keepNext/>
        <w:keepLines/>
        <w:pageBreakBefore w:val="0"/>
        <w:kinsoku/>
        <w:wordWrap/>
        <w:overflowPunct/>
        <w:bidi w:val="0"/>
        <w:snapToGrid w:val="0"/>
        <w:spacing w:line="240" w:lineRule="auto"/>
        <w:ind w:firstLine="3604" w:firstLineChars="1496"/>
        <w:outlineLvl w:val="1"/>
        <w:rPr>
          <w:rFonts w:ascii="宋体" w:hAnsi="宋体" w:eastAsia="宋体" w:cs="Times New Roman"/>
          <w:b/>
          <w:bCs/>
          <w:snapToGrid w:val="0"/>
          <w:kern w:val="0"/>
          <w:sz w:val="24"/>
          <w:szCs w:val="24"/>
        </w:rPr>
      </w:pPr>
      <w:bookmarkStart w:id="54" w:name="_Toc66289700"/>
      <w:bookmarkStart w:id="55" w:name="_Toc18978"/>
      <w:r>
        <w:rPr>
          <w:rFonts w:hint="eastAsia" w:ascii="宋体" w:hAnsi="宋体" w:eastAsia="宋体" w:cs="Times New Roman"/>
          <w:b/>
          <w:bCs/>
          <w:snapToGrid w:val="0"/>
          <w:kern w:val="0"/>
          <w:sz w:val="24"/>
          <w:szCs w:val="24"/>
        </w:rPr>
        <w:t>第二节  发展瓶颈</w:t>
      </w:r>
      <w:bookmarkEnd w:id="54"/>
      <w:bookmarkEnd w:id="55"/>
    </w:p>
    <w:p>
      <w:pPr>
        <w:pageBreakBefore w:val="0"/>
        <w:kinsoku/>
        <w:wordWrap/>
        <w:overflowPunct/>
        <w:bidi w:val="0"/>
        <w:spacing w:line="240" w:lineRule="auto"/>
        <w:ind w:firstLine="482" w:firstLineChars="200"/>
        <w:outlineLvl w:val="2"/>
        <w:rPr>
          <w:rFonts w:ascii="宋体" w:hAnsi="宋体" w:eastAsia="宋体" w:cs="宋体"/>
          <w:b/>
          <w:bCs/>
          <w:sz w:val="24"/>
          <w:szCs w:val="24"/>
        </w:rPr>
      </w:pPr>
      <w:bookmarkStart w:id="56" w:name="_Toc65762152"/>
      <w:bookmarkStart w:id="57" w:name="_Toc31919_WPSOffice_Level3"/>
      <w:bookmarkStart w:id="58" w:name="_Toc17946"/>
      <w:bookmarkStart w:id="59" w:name="_Toc1804_WPSOffice_Level3"/>
      <w:r>
        <w:rPr>
          <w:rFonts w:hint="eastAsia" w:ascii="宋体" w:hAnsi="宋体" w:eastAsia="宋体" w:cs="宋体"/>
          <w:b/>
          <w:bCs/>
          <w:sz w:val="24"/>
          <w:szCs w:val="24"/>
        </w:rPr>
        <w:t>一、商贸物流企业竞争力不强</w:t>
      </w:r>
    </w:p>
    <w:p>
      <w:pPr>
        <w:pageBreakBefore w:val="0"/>
        <w:kinsoku/>
        <w:wordWrap/>
        <w:overflowPunct/>
        <w:bidi w:val="0"/>
        <w:spacing w:line="240" w:lineRule="auto"/>
        <w:ind w:firstLine="480" w:firstLineChars="200"/>
        <w:rPr>
          <w:rFonts w:ascii="宋体" w:hAnsi="宋体" w:eastAsia="宋体" w:cs="宋体"/>
          <w:sz w:val="24"/>
          <w:szCs w:val="24"/>
        </w:rPr>
      </w:pPr>
      <w:r>
        <w:rPr>
          <w:rFonts w:hint="eastAsia" w:ascii="宋体" w:hAnsi="宋体" w:eastAsia="宋体" w:cs="宋体"/>
          <w:sz w:val="24"/>
          <w:szCs w:val="24"/>
        </w:rPr>
        <w:t>与郑州市、武汉市、西安市等临近3个省会地区的商贸物流企业相比，示范区商贸物流企业的发展规模和服务能力还存在较大差距，未能完全满足示范区乃至南阳市社会经济发展需要。从企业发展规模来看，本地物流企业缺乏龙头企业，小、散、弱等现象仍然存在。同时，由于企业间压价竞争，拼成本、拼价格，盈利模式同质化现象严重，也制约了示范区商贸物流企业进一步做大做强。从企业服务水平来看，示范区商贸物流业发展处于起步阶段，行业准入门槛低，大多数物流企业只能简单地提供运输和仓储等单项或分段服务，在提供适合用户需求的高水准、系列化全流程增值服务方面能力不够。</w:t>
      </w:r>
    </w:p>
    <w:p>
      <w:pPr>
        <w:pageBreakBefore w:val="0"/>
        <w:kinsoku/>
        <w:wordWrap/>
        <w:overflowPunct/>
        <w:bidi w:val="0"/>
        <w:spacing w:line="240" w:lineRule="auto"/>
        <w:ind w:firstLine="482" w:firstLineChars="200"/>
        <w:outlineLvl w:val="2"/>
        <w:rPr>
          <w:rFonts w:ascii="宋体" w:hAnsi="宋体" w:eastAsia="宋体" w:cs="宋体"/>
          <w:b/>
          <w:bCs/>
          <w:sz w:val="24"/>
          <w:szCs w:val="24"/>
        </w:rPr>
      </w:pPr>
      <w:r>
        <w:rPr>
          <w:rFonts w:hint="eastAsia" w:ascii="宋体" w:hAnsi="宋体" w:eastAsia="宋体" w:cs="宋体"/>
          <w:b/>
          <w:bCs/>
          <w:sz w:val="24"/>
          <w:szCs w:val="24"/>
        </w:rPr>
        <w:t>二、商贸物流成本重效率低</w:t>
      </w:r>
    </w:p>
    <w:p>
      <w:pPr>
        <w:pageBreakBefore w:val="0"/>
        <w:kinsoku/>
        <w:wordWrap/>
        <w:overflowPunct/>
        <w:bidi w:val="0"/>
        <w:spacing w:line="240" w:lineRule="auto"/>
        <w:ind w:firstLine="480" w:firstLineChars="200"/>
        <w:rPr>
          <w:rFonts w:ascii="宋体" w:hAnsi="宋体" w:eastAsia="宋体" w:cs="宋体"/>
          <w:sz w:val="24"/>
          <w:szCs w:val="24"/>
        </w:rPr>
      </w:pPr>
      <w:r>
        <w:rPr>
          <w:rFonts w:hint="eastAsia" w:ascii="宋体" w:hAnsi="宋体" w:eastAsia="宋体" w:cs="宋体"/>
          <w:sz w:val="24"/>
          <w:szCs w:val="24"/>
        </w:rPr>
        <w:t>一方面，由于综合交通运输网络、物流园区、仓储冷库等基础设施建设相对滞后，冷链物流覆盖面不广，产品损耗情况突出，加上地处豫西南地区，远离郑州、武汉商贸物流中心城市、运距长、环节多等因素影响，导致综合物流成本重。以目前示范区主要农业产业月季的物流成本占比为例，总体上，物流成本占10-20%，甚至更高。另一方面，大部分中小型商贸物流企业仍采取传统劳动密集型的作业方式进行线下操作，加之物流设施设备更新不及时、多式联运转运应用程度不高，物流标准化和信息化管理应用水平低等原因，造成物流效率低。</w:t>
      </w:r>
    </w:p>
    <w:p>
      <w:pPr>
        <w:pageBreakBefore w:val="0"/>
        <w:kinsoku/>
        <w:wordWrap/>
        <w:overflowPunct/>
        <w:bidi w:val="0"/>
        <w:spacing w:line="240" w:lineRule="auto"/>
        <w:ind w:firstLine="482" w:firstLineChars="200"/>
        <w:outlineLvl w:val="2"/>
        <w:rPr>
          <w:rFonts w:ascii="宋体" w:hAnsi="宋体" w:eastAsia="宋体" w:cs="宋体"/>
          <w:b/>
          <w:bCs/>
          <w:sz w:val="24"/>
          <w:szCs w:val="24"/>
        </w:rPr>
      </w:pPr>
      <w:r>
        <w:rPr>
          <w:rFonts w:hint="eastAsia" w:ascii="宋体" w:hAnsi="宋体" w:eastAsia="宋体" w:cs="宋体"/>
          <w:b/>
          <w:bCs/>
          <w:sz w:val="24"/>
          <w:szCs w:val="24"/>
        </w:rPr>
        <w:t>三、商贸物流从业人员短缺</w:t>
      </w:r>
    </w:p>
    <w:p>
      <w:pPr>
        <w:pageBreakBefore w:val="0"/>
        <w:kinsoku/>
        <w:wordWrap/>
        <w:overflowPunct/>
        <w:bidi w:val="0"/>
        <w:spacing w:line="240" w:lineRule="auto"/>
        <w:ind w:firstLine="480" w:firstLineChars="200"/>
        <w:rPr>
          <w:rFonts w:ascii="宋体" w:hAnsi="宋体" w:eastAsia="宋体" w:cs="宋体"/>
          <w:sz w:val="24"/>
          <w:szCs w:val="24"/>
        </w:rPr>
      </w:pPr>
      <w:r>
        <w:rPr>
          <w:rFonts w:hint="eastAsia" w:ascii="宋体" w:hAnsi="宋体" w:eastAsia="宋体" w:cs="宋体"/>
          <w:sz w:val="24"/>
          <w:szCs w:val="24"/>
        </w:rPr>
        <w:t>一是缺乏高端专业人才，大多数商贸物流企业对员工素质要求参差不齐，企业又不愿在员工培养和专业技能培训上加大资金投入力度，导致行业内多数从业人员对商贸物流新兴技术和高端设备的应用接受程度低，不利于充分应用现代信息技术改造提升传统商贸物流行业，提高设备设施的自动化、现代化水平，推动传统商贸物流企业加快转型升级，实现创新发展。二是缺乏一线操作员工，受工作环境、劳动强度、个人发展机遇等因素影响，部分物流企业从业人员大量流失，离职率高；行业一线操作员工紧缺且不稳定，容易造成大宗商品集中上市期“爆仓”现象，制约了商贸物流企业进一步壮大经营规模。</w:t>
      </w:r>
    </w:p>
    <w:bookmarkEnd w:id="56"/>
    <w:bookmarkEnd w:id="57"/>
    <w:bookmarkEnd w:id="58"/>
    <w:bookmarkEnd w:id="59"/>
    <w:p>
      <w:pPr>
        <w:keepNext/>
        <w:keepLines/>
        <w:pageBreakBefore w:val="0"/>
        <w:kinsoku/>
        <w:wordWrap/>
        <w:overflowPunct/>
        <w:bidi w:val="0"/>
        <w:snapToGrid w:val="0"/>
        <w:spacing w:line="240" w:lineRule="auto"/>
        <w:ind w:firstLine="3604" w:firstLineChars="1496"/>
        <w:outlineLvl w:val="1"/>
        <w:rPr>
          <w:rFonts w:ascii="宋体" w:hAnsi="宋体" w:eastAsia="宋体" w:cs="Times New Roman"/>
          <w:b/>
          <w:bCs/>
          <w:snapToGrid w:val="0"/>
          <w:kern w:val="0"/>
          <w:sz w:val="24"/>
          <w:szCs w:val="24"/>
        </w:rPr>
      </w:pPr>
      <w:bookmarkStart w:id="60" w:name="_Toc65762158"/>
      <w:bookmarkStart w:id="61" w:name="_Toc30143"/>
      <w:bookmarkStart w:id="62" w:name="_Toc66289701"/>
      <w:bookmarkStart w:id="63" w:name="_Toc21878_WPSOffice_Level2"/>
      <w:bookmarkStart w:id="64" w:name="_Toc15080_WPSOffice_Level2"/>
      <w:bookmarkStart w:id="65" w:name="_Toc3463"/>
      <w:r>
        <w:rPr>
          <w:rFonts w:hint="eastAsia" w:ascii="宋体" w:hAnsi="宋体" w:eastAsia="宋体" w:cs="Times New Roman"/>
          <w:b/>
          <w:bCs/>
          <w:snapToGrid w:val="0"/>
          <w:kern w:val="0"/>
          <w:sz w:val="24"/>
          <w:szCs w:val="24"/>
        </w:rPr>
        <w:t>第三节 发展机遇</w:t>
      </w:r>
      <w:bookmarkEnd w:id="60"/>
      <w:bookmarkEnd w:id="61"/>
      <w:bookmarkEnd w:id="62"/>
      <w:bookmarkEnd w:id="63"/>
      <w:bookmarkEnd w:id="64"/>
      <w:bookmarkEnd w:id="65"/>
    </w:p>
    <w:p>
      <w:pPr>
        <w:pageBreakBefore w:val="0"/>
        <w:kinsoku/>
        <w:wordWrap/>
        <w:overflowPunct/>
        <w:bidi w:val="0"/>
        <w:spacing w:line="240" w:lineRule="auto"/>
        <w:ind w:firstLine="480" w:firstLineChars="200"/>
        <w:rPr>
          <w:rFonts w:ascii="宋体" w:hAnsi="宋体" w:eastAsia="宋体" w:cs="宋体"/>
          <w:sz w:val="24"/>
          <w:szCs w:val="24"/>
        </w:rPr>
      </w:pPr>
      <w:r>
        <w:rPr>
          <w:rFonts w:hint="eastAsia" w:ascii="宋体" w:hAnsi="宋体" w:eastAsia="宋体" w:cs="宋体"/>
          <w:sz w:val="24"/>
          <w:szCs w:val="24"/>
        </w:rPr>
        <w:t>“十四五”时期，国际国内环境将发生深刻变化，全省全市仍处于爬坡过坎、转型攻坚的关键阶段；示范区经济社会发展呈现新的阶段性特征，面临难得的发展机遇，必须把握大势、顺应趋势，积极作为，奋发进取，开启现代化建设新征程，在商贸物流业发展上有新作为。</w:t>
      </w:r>
    </w:p>
    <w:p>
      <w:pPr>
        <w:pageBreakBefore w:val="0"/>
        <w:kinsoku/>
        <w:wordWrap/>
        <w:overflowPunct/>
        <w:bidi w:val="0"/>
        <w:spacing w:line="240" w:lineRule="auto"/>
        <w:ind w:firstLine="482" w:firstLineChars="200"/>
        <w:outlineLvl w:val="2"/>
        <w:rPr>
          <w:rFonts w:ascii="宋体" w:hAnsi="宋体" w:eastAsia="宋体" w:cs="宋体"/>
          <w:b/>
          <w:bCs/>
          <w:sz w:val="24"/>
          <w:szCs w:val="24"/>
        </w:rPr>
      </w:pPr>
      <w:bookmarkStart w:id="66" w:name="_Toc26468_WPSOffice_Level3"/>
      <w:bookmarkStart w:id="67" w:name="_Toc65762159"/>
      <w:bookmarkStart w:id="68" w:name="_Toc15363"/>
      <w:bookmarkStart w:id="69" w:name="_Toc271_WPSOffice_Level3"/>
      <w:r>
        <w:rPr>
          <w:rFonts w:hint="eastAsia" w:ascii="宋体" w:hAnsi="宋体" w:eastAsia="宋体" w:cs="宋体"/>
          <w:b/>
          <w:bCs/>
          <w:sz w:val="24"/>
          <w:szCs w:val="24"/>
        </w:rPr>
        <w:t>一、双循环新格局和区域战略带来的机遇</w:t>
      </w:r>
      <w:bookmarkEnd w:id="66"/>
      <w:bookmarkEnd w:id="67"/>
      <w:bookmarkEnd w:id="68"/>
      <w:bookmarkEnd w:id="69"/>
    </w:p>
    <w:p>
      <w:pPr>
        <w:pageBreakBefore w:val="0"/>
        <w:kinsoku/>
        <w:wordWrap/>
        <w:overflowPunct/>
        <w:bidi w:val="0"/>
        <w:spacing w:line="240" w:lineRule="auto"/>
        <w:ind w:firstLine="480" w:firstLineChars="200"/>
        <w:rPr>
          <w:rFonts w:ascii="宋体" w:hAnsi="宋体" w:eastAsia="宋体" w:cs="宋体"/>
          <w:sz w:val="24"/>
          <w:szCs w:val="24"/>
        </w:rPr>
      </w:pPr>
      <w:r>
        <w:rPr>
          <w:rFonts w:hint="eastAsia" w:ascii="宋体" w:hAnsi="宋体" w:eastAsia="宋体" w:cs="宋体"/>
          <w:sz w:val="24"/>
          <w:szCs w:val="24"/>
        </w:rPr>
        <w:t>在以国内大循环为主体、国内国际双循环新发展格局下，一方面，示范区作为双循环的纽带和桥梁，通过构建全球供应链、跨境电商平台等，有利于打通国内外市场边界，推动国内外两个体系有效对接、深度接轨；另一方面，双循环体系以国内市场为依托，商贸物流业贯穿国内市场运行体系，商贸物流体系健全与否在很大程度上代表国内市场发育程度，因此示范区作为南阳市十四五期间重点发展区域，在“双循环”背景下强化发展商贸物流体系乃顺应趋势、加快自身发展的应有举措。同时，在经济依存和互动效应逐步加深、区域间要素流动和产业转移日益加快背景下，南阳作为《汉江生态经济带发展规划》和《淮河生态经济带发展规划》两个国家级规划中唯一重叠带，河南省委省政府明确提出推动南阳区域中心城市建设，聚焦商贸、物流等领域协作，带动河南省南部高效生态经济新区一体化发展，提升对鄂西北、陕东南地区的影响力，这将为示范区经济社会发展提供重大战略机遇，为示范区商贸物流业快速发展提供空间。</w:t>
      </w:r>
    </w:p>
    <w:p>
      <w:pPr>
        <w:pageBreakBefore w:val="0"/>
        <w:kinsoku/>
        <w:wordWrap/>
        <w:overflowPunct/>
        <w:bidi w:val="0"/>
        <w:spacing w:line="240" w:lineRule="auto"/>
        <w:ind w:firstLine="482" w:firstLineChars="200"/>
        <w:outlineLvl w:val="2"/>
        <w:rPr>
          <w:rFonts w:ascii="宋体" w:hAnsi="宋体" w:eastAsia="宋体" w:cs="宋体"/>
          <w:b/>
          <w:bCs/>
          <w:sz w:val="24"/>
          <w:szCs w:val="24"/>
        </w:rPr>
      </w:pPr>
      <w:bookmarkStart w:id="70" w:name="_Toc15801_WPSOffice_Level3"/>
      <w:bookmarkStart w:id="71" w:name="_Toc10186"/>
      <w:r>
        <w:rPr>
          <w:rFonts w:hint="eastAsia" w:ascii="宋体" w:hAnsi="宋体" w:eastAsia="宋体" w:cs="宋体"/>
          <w:b/>
          <w:bCs/>
          <w:sz w:val="24"/>
          <w:szCs w:val="24"/>
        </w:rPr>
        <w:t>二、大枢纽发展带来的机遇</w:t>
      </w:r>
      <w:bookmarkEnd w:id="70"/>
      <w:bookmarkEnd w:id="71"/>
    </w:p>
    <w:p>
      <w:pPr>
        <w:pageBreakBefore w:val="0"/>
        <w:kinsoku/>
        <w:wordWrap/>
        <w:overflowPunct/>
        <w:bidi w:val="0"/>
        <w:spacing w:line="240" w:lineRule="auto"/>
        <w:ind w:firstLine="480" w:firstLineChars="200"/>
        <w:rPr>
          <w:rFonts w:ascii="宋体" w:hAnsi="宋体" w:eastAsia="宋体" w:cs="宋体"/>
          <w:sz w:val="24"/>
          <w:szCs w:val="24"/>
        </w:rPr>
      </w:pPr>
      <w:r>
        <w:rPr>
          <w:rFonts w:hint="eastAsia" w:ascii="宋体" w:hAnsi="宋体" w:eastAsia="宋体" w:cs="宋体"/>
          <w:sz w:val="24"/>
          <w:szCs w:val="24"/>
        </w:rPr>
        <w:t>南阳处于中国人口稠密地带中心位置，处于以武汉、西安、郑州为顶点的三角区域中心位置，是豫鄂陕交汇地带的中心城市；随着三座超大城市的崛起，经济上的联系和合作逐渐增多；随着郑万高铁、南京---西安和呼和浩特---南宁三大主干线的建成，南阳将成为中国中部地区重要的高铁枢纽城市，将极大提升南阳的交通地位，形成强大的经济中心，有利于集聚人流、物流、资金流、信息流，为示范区商贸物流业快速发展提供坚实基础。</w:t>
      </w:r>
    </w:p>
    <w:p>
      <w:pPr>
        <w:pageBreakBefore w:val="0"/>
        <w:kinsoku/>
        <w:wordWrap/>
        <w:overflowPunct/>
        <w:bidi w:val="0"/>
        <w:spacing w:line="240" w:lineRule="auto"/>
        <w:ind w:firstLine="480" w:firstLineChars="200"/>
        <w:rPr>
          <w:rFonts w:ascii="宋体" w:hAnsi="宋体" w:eastAsia="宋体" w:cs="宋体"/>
          <w:sz w:val="24"/>
          <w:szCs w:val="24"/>
        </w:rPr>
      </w:pPr>
      <w:r>
        <w:rPr>
          <w:rFonts w:hint="eastAsia" w:ascii="宋体" w:hAnsi="宋体" w:eastAsia="宋体" w:cs="宋体"/>
          <w:sz w:val="24"/>
          <w:szCs w:val="24"/>
        </w:rPr>
        <w:t>同时，南阳高铁的开通，加快了南阳与省会郑州的联系，有利于吸引人才，有利于聚集科技资源与创新要素，推进科技型中小企业发展，培育战略性新兴产业集群，推动物流技术装备的现代化；有利于示范区商贸物流业围绕郑州航空港开展国际中转、国际配送、国际采购、国际贸易，有利于商贸物流业转变发展模式，为商贸物流产业发展带来机遇。</w:t>
      </w:r>
    </w:p>
    <w:p>
      <w:pPr>
        <w:pageBreakBefore w:val="0"/>
        <w:kinsoku/>
        <w:wordWrap/>
        <w:overflowPunct/>
        <w:bidi w:val="0"/>
        <w:spacing w:line="240" w:lineRule="auto"/>
        <w:ind w:firstLine="482" w:firstLineChars="200"/>
        <w:outlineLvl w:val="2"/>
        <w:rPr>
          <w:rFonts w:ascii="宋体" w:hAnsi="宋体" w:eastAsia="宋体" w:cs="宋体"/>
          <w:b/>
          <w:bCs/>
          <w:sz w:val="24"/>
          <w:szCs w:val="24"/>
        </w:rPr>
      </w:pPr>
      <w:bookmarkStart w:id="72" w:name="_Toc13083_WPSOffice_Level3"/>
      <w:bookmarkStart w:id="73" w:name="_Toc21430"/>
      <w:bookmarkStart w:id="74" w:name="_Toc65762163"/>
      <w:bookmarkStart w:id="75" w:name="_Toc16972_WPSOffice_Level3"/>
      <w:r>
        <w:rPr>
          <w:rFonts w:hint="eastAsia" w:ascii="宋体" w:hAnsi="宋体" w:eastAsia="宋体" w:cs="宋体"/>
          <w:b/>
          <w:bCs/>
          <w:sz w:val="24"/>
          <w:szCs w:val="24"/>
        </w:rPr>
        <w:t>三、数字经济变革带来的机遇</w:t>
      </w:r>
      <w:bookmarkEnd w:id="72"/>
      <w:bookmarkEnd w:id="73"/>
      <w:bookmarkEnd w:id="74"/>
      <w:bookmarkEnd w:id="75"/>
    </w:p>
    <w:p>
      <w:pPr>
        <w:pageBreakBefore w:val="0"/>
        <w:kinsoku/>
        <w:wordWrap/>
        <w:overflowPunct/>
        <w:bidi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现代管理科学技术等在商贸物流领域的推广和应用，以5G、人工智能、云计算、大数据、数字经济等为代表的新一轮科技和产业变革将与商贸物流业深度融合，商贸物流业更加“智慧化”、“智能化”。例如，在瞬息万变的“互联网+”时代，网络货运作为道路货运与互联网技术相结合的新型运营组织，加快了货运行业高品质的发展模式。2019年9月《网络平台道路货物运输经营管理办法》正式发布，2020年1月1日起网络货运正式施行，表明网络货运走上了正规发展道路，不仅加强资源优化配置，还将加强与物流运输企业的深度联合，规范整合物流企业的路线、各个网点资源，形成运力精准的网络货运平台，可以解决传统物流中大量个体司机挂靠问题，帮助中小型企业或个人解决生产运营票据不规范等问题，将促进商贸物流业转型升级。</w:t>
      </w:r>
    </w:p>
    <w:p>
      <w:pPr>
        <w:pageBreakBefore w:val="0"/>
        <w:kinsoku/>
        <w:wordWrap/>
        <w:overflowPunct/>
        <w:bidi w:val="0"/>
        <w:spacing w:line="240" w:lineRule="auto"/>
        <w:ind w:firstLine="480" w:firstLineChars="200"/>
        <w:rPr>
          <w:rFonts w:hint="eastAsia" w:ascii="宋体" w:hAnsi="宋体" w:eastAsia="宋体" w:cs="宋体"/>
          <w:sz w:val="24"/>
          <w:szCs w:val="24"/>
        </w:rPr>
      </w:pPr>
    </w:p>
    <w:p>
      <w:pPr>
        <w:pageBreakBefore w:val="0"/>
        <w:kinsoku/>
        <w:wordWrap/>
        <w:overflowPunct/>
        <w:bidi w:val="0"/>
        <w:spacing w:line="240" w:lineRule="auto"/>
        <w:ind w:firstLine="480" w:firstLineChars="200"/>
        <w:rPr>
          <w:rFonts w:hint="eastAsia" w:ascii="宋体" w:hAnsi="宋体" w:eastAsia="宋体" w:cs="宋体"/>
          <w:sz w:val="24"/>
          <w:szCs w:val="24"/>
        </w:rPr>
      </w:pPr>
    </w:p>
    <w:bookmarkEnd w:id="4"/>
    <w:bookmarkEnd w:id="5"/>
    <w:p>
      <w:pPr>
        <w:keepNext/>
        <w:keepLines/>
        <w:pageBreakBefore w:val="0"/>
        <w:kinsoku/>
        <w:wordWrap/>
        <w:overflowPunct/>
        <w:bidi w:val="0"/>
        <w:spacing w:line="240" w:lineRule="auto"/>
        <w:jc w:val="center"/>
        <w:outlineLvl w:val="0"/>
        <w:rPr>
          <w:rFonts w:ascii="黑体" w:hAnsi="黑体" w:eastAsia="黑体" w:cs="黑体"/>
          <w:b/>
          <w:sz w:val="24"/>
          <w:szCs w:val="24"/>
        </w:rPr>
      </w:pPr>
      <w:bookmarkStart w:id="76" w:name="_Toc66289702"/>
      <w:bookmarkStart w:id="77" w:name="_Toc5010_WPSOffice_Level1"/>
      <w:bookmarkStart w:id="78" w:name="_Toc1785"/>
      <w:r>
        <w:rPr>
          <w:rFonts w:hint="eastAsia" w:ascii="黑体" w:hAnsi="黑体" w:eastAsia="黑体" w:cs="黑体"/>
          <w:b/>
          <w:sz w:val="24"/>
          <w:szCs w:val="24"/>
        </w:rPr>
        <w:t>第三章  商贸物流发展及经验借鉴</w:t>
      </w:r>
      <w:bookmarkEnd w:id="76"/>
      <w:bookmarkEnd w:id="77"/>
      <w:bookmarkEnd w:id="78"/>
    </w:p>
    <w:p>
      <w:pPr>
        <w:pageBreakBefore w:val="0"/>
        <w:widowControl/>
        <w:kinsoku/>
        <w:wordWrap/>
        <w:overflowPunct/>
        <w:bidi w:val="0"/>
        <w:snapToGrid w:val="0"/>
        <w:spacing w:line="240" w:lineRule="auto"/>
        <w:ind w:firstLine="480" w:firstLineChars="200"/>
        <w:jc w:val="left"/>
        <w:rPr>
          <w:rFonts w:hint="eastAsia" w:ascii="宋体" w:hAnsi="宋体" w:eastAsia="宋体" w:cs="仿宋"/>
          <w:kern w:val="0"/>
          <w:sz w:val="24"/>
          <w:szCs w:val="24"/>
          <w:lang w:bidi="ar"/>
        </w:rPr>
      </w:pPr>
    </w:p>
    <w:p>
      <w:pPr>
        <w:pageBreakBefore w:val="0"/>
        <w:widowControl/>
        <w:kinsoku/>
        <w:wordWrap/>
        <w:overflowPunct/>
        <w:bidi w:val="0"/>
        <w:snapToGrid w:val="0"/>
        <w:spacing w:line="240" w:lineRule="auto"/>
        <w:ind w:firstLine="480" w:firstLineChars="200"/>
        <w:jc w:val="left"/>
        <w:rPr>
          <w:rFonts w:ascii="黑体" w:hAnsi="黑体" w:eastAsia="黑体" w:cs="黑体"/>
          <w:b/>
          <w:sz w:val="24"/>
          <w:szCs w:val="24"/>
        </w:rPr>
      </w:pPr>
      <w:r>
        <w:rPr>
          <w:rFonts w:hint="eastAsia" w:ascii="宋体" w:hAnsi="宋体" w:eastAsia="宋体" w:cs="仿宋"/>
          <w:kern w:val="0"/>
          <w:sz w:val="24"/>
          <w:szCs w:val="24"/>
          <w:lang w:bidi="ar"/>
        </w:rPr>
        <w:t>作为基础性、战略性、先导性的现代物流业已逐渐在国民经济和社会发展中发挥不可替代的关键作用，其中商贸物流作为与商贸服务及进出口贸易相关的物流服务活动，在消费扩量升级中起到顶梁柱作用。发展商贸物流，是保障城乡居民就业、经济发展、物价稳定的重要手段，是减降运营成本、促升流通效率、推动高质量发展的必然之路。</w:t>
      </w:r>
    </w:p>
    <w:p>
      <w:pPr>
        <w:keepNext/>
        <w:keepLines/>
        <w:pageBreakBefore w:val="0"/>
        <w:kinsoku/>
        <w:wordWrap/>
        <w:overflowPunct/>
        <w:bidi w:val="0"/>
        <w:snapToGrid w:val="0"/>
        <w:spacing w:line="240" w:lineRule="auto"/>
        <w:ind w:firstLine="3590" w:firstLineChars="1496"/>
        <w:outlineLvl w:val="1"/>
        <w:rPr>
          <w:rFonts w:ascii="宋体" w:hAnsi="宋体" w:eastAsia="宋体" w:cs="Times New Roman"/>
          <w:b/>
          <w:bCs/>
          <w:snapToGrid w:val="0"/>
          <w:kern w:val="0"/>
          <w:sz w:val="24"/>
          <w:szCs w:val="24"/>
        </w:rPr>
      </w:pPr>
      <w:bookmarkStart w:id="79" w:name="_Toc10415"/>
      <w:r>
        <w:rPr>
          <w:sz w:val="24"/>
          <w:szCs w:val="24"/>
        </w:rPr>
        <w:fldChar w:fldCharType="begin"/>
      </w:r>
      <w:r>
        <w:rPr>
          <w:sz w:val="24"/>
          <w:szCs w:val="24"/>
        </w:rPr>
        <w:instrText xml:space="preserve"> HYPERLINK \l "_Toc18820" </w:instrText>
      </w:r>
      <w:r>
        <w:rPr>
          <w:sz w:val="24"/>
          <w:szCs w:val="24"/>
        </w:rPr>
        <w:fldChar w:fldCharType="separate"/>
      </w:r>
      <w:bookmarkStart w:id="80" w:name="_Toc24467_WPSOffice_Level2"/>
      <w:r>
        <w:rPr>
          <w:rFonts w:hint="eastAsia" w:ascii="宋体" w:hAnsi="宋体" w:eastAsia="宋体" w:cs="Times New Roman"/>
          <w:b/>
          <w:bCs/>
          <w:snapToGrid w:val="0"/>
          <w:kern w:val="0"/>
          <w:sz w:val="24"/>
          <w:szCs w:val="24"/>
        </w:rPr>
        <w:t xml:space="preserve">第一节 </w:t>
      </w:r>
      <w:bookmarkEnd w:id="80"/>
      <w:r>
        <w:rPr>
          <w:rFonts w:hint="eastAsia" w:ascii="宋体" w:hAnsi="宋体" w:eastAsia="宋体" w:cs="Times New Roman"/>
          <w:b/>
          <w:bCs/>
          <w:snapToGrid w:val="0"/>
          <w:kern w:val="0"/>
          <w:sz w:val="24"/>
          <w:szCs w:val="24"/>
        </w:rPr>
        <w:t>我国商贸物流发展分析</w:t>
      </w:r>
      <w:r>
        <w:rPr>
          <w:rFonts w:hint="eastAsia" w:ascii="宋体" w:hAnsi="宋体" w:eastAsia="宋体" w:cs="Times New Roman"/>
          <w:b/>
          <w:bCs/>
          <w:snapToGrid w:val="0"/>
          <w:kern w:val="0"/>
          <w:sz w:val="24"/>
          <w:szCs w:val="24"/>
        </w:rPr>
        <w:fldChar w:fldCharType="end"/>
      </w:r>
      <w:bookmarkEnd w:id="79"/>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中国商贸物流在改革开放以来基本经历了萌芽期、探索期、发展期、振兴期和稳定上升期五个阶段。近年来，中国商贸物流重点领域创新变革加速，市场结构不断优化调整，物流效率稳步提升，政策环境继续向好。</w:t>
      </w:r>
    </w:p>
    <w:p>
      <w:pPr>
        <w:pageBreakBefore w:val="0"/>
        <w:widowControl/>
        <w:kinsoku/>
        <w:wordWrap/>
        <w:overflowPunct/>
        <w:bidi w:val="0"/>
        <w:snapToGrid w:val="0"/>
        <w:spacing w:line="240" w:lineRule="auto"/>
        <w:ind w:firstLine="482" w:firstLineChars="200"/>
        <w:jc w:val="left"/>
        <w:rPr>
          <w:rFonts w:ascii="宋体" w:hAnsi="宋体" w:eastAsia="宋体" w:cs="仿宋"/>
          <w:b/>
          <w:kern w:val="0"/>
          <w:sz w:val="24"/>
          <w:szCs w:val="24"/>
          <w:lang w:bidi="ar"/>
        </w:rPr>
      </w:pPr>
      <w:r>
        <w:rPr>
          <w:rFonts w:ascii="宋体" w:hAnsi="宋体" w:eastAsia="宋体" w:cs="仿宋"/>
          <w:b/>
          <w:kern w:val="0"/>
          <w:sz w:val="24"/>
          <w:szCs w:val="24"/>
          <w:lang w:bidi="ar"/>
        </w:rPr>
        <w:t>一</w:t>
      </w:r>
      <w:r>
        <w:rPr>
          <w:rFonts w:hint="eastAsia" w:ascii="宋体" w:hAnsi="宋体" w:eastAsia="宋体" w:cs="仿宋"/>
          <w:b/>
          <w:kern w:val="0"/>
          <w:sz w:val="24"/>
          <w:szCs w:val="24"/>
          <w:lang w:bidi="ar"/>
        </w:rPr>
        <w:t>、商贸物流发展基本情况</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消费领域物流需求增长较快，消费仍然是经济增长的第一拉动力，消费与民生领域物流需求是商贸物流增长的主要动力，网络零售比重进一步提高。生产资料市场供需双向宽松，物流需求继续放缓，受经济增长方式转变、产业结构调整、能源结构优化及环保政策趋严等诸多因素影响，大宗生产资料市场整体表现为“供需双向宽松、价格波动向下”的基本特征。商贸物流发展势头总体较好，网络零售和外卖物流需求亮点突出。</w:t>
      </w:r>
    </w:p>
    <w:p>
      <w:pPr>
        <w:pageBreakBefore w:val="0"/>
        <w:widowControl/>
        <w:kinsoku/>
        <w:wordWrap/>
        <w:overflowPunct/>
        <w:bidi w:val="0"/>
        <w:snapToGrid w:val="0"/>
        <w:spacing w:line="240" w:lineRule="auto"/>
        <w:ind w:firstLine="482" w:firstLineChars="200"/>
        <w:jc w:val="left"/>
        <w:rPr>
          <w:rFonts w:ascii="宋体" w:hAnsi="宋体" w:eastAsia="宋体" w:cs="仿宋"/>
          <w:b/>
          <w:kern w:val="0"/>
          <w:sz w:val="24"/>
          <w:szCs w:val="24"/>
          <w:lang w:bidi="ar"/>
        </w:rPr>
      </w:pPr>
      <w:r>
        <w:rPr>
          <w:rFonts w:hint="eastAsia" w:ascii="宋体" w:hAnsi="宋体" w:eastAsia="宋体" w:cs="仿宋"/>
          <w:b/>
          <w:kern w:val="0"/>
          <w:sz w:val="24"/>
          <w:szCs w:val="24"/>
          <w:lang w:bidi="ar"/>
        </w:rPr>
        <w:t>二、重点领域商贸物流情况</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持续推进标准化和高效配送，商贸物流效率稳步改善，物流降本增效取得阶段性成果。冷链物流供需两端稳步增长，冷链市场呈现较好发展态势，冷链物流需求持续旺盛，市场环境持续优化。数字餐饮供应链加快建立，高效绿色外卖配送成趋势餐饮物流是消费领域物流的重要组成部分，随着网络化、数字化、智能化技术与餐饮业深度融合，餐饮供应链的高速发展成为必然趋势。零售物流加速跨界融合，瞄准下沉市场蓝海，在多方压力下，实体零售借力新技术、新平台、新模式，以消费者为中心，对商品的展示、营销、销售、售后等进行全链路改造。电商物流持续增长，农村电商加速农业产业数字化改造，电商物流不仅是消费下行、农产品上行的重要渠道，也已成为聚集农村消费和引领农村产业化发展的重要平台。国际物流网络继续扩大，跨境零售发展量质齐升，在“一带一路”双边合作、跨境零售政策红利和市场环境改善等多重利好下，跨境电商零售加快发展，国际物流网络持续扩大。</w:t>
      </w:r>
    </w:p>
    <w:p>
      <w:pPr>
        <w:pageBreakBefore w:val="0"/>
        <w:widowControl/>
        <w:kinsoku/>
        <w:wordWrap/>
        <w:overflowPunct/>
        <w:bidi w:val="0"/>
        <w:snapToGrid w:val="0"/>
        <w:spacing w:line="240" w:lineRule="auto"/>
        <w:ind w:firstLine="482" w:firstLineChars="200"/>
        <w:jc w:val="left"/>
        <w:rPr>
          <w:rFonts w:ascii="宋体" w:hAnsi="宋体" w:eastAsia="宋体" w:cs="仿宋"/>
          <w:b/>
          <w:kern w:val="0"/>
          <w:sz w:val="24"/>
          <w:szCs w:val="24"/>
          <w:lang w:bidi="ar"/>
        </w:rPr>
      </w:pPr>
      <w:r>
        <w:rPr>
          <w:rFonts w:hint="eastAsia" w:ascii="宋体" w:hAnsi="宋体" w:eastAsia="宋体" w:cs="仿宋"/>
          <w:b/>
          <w:kern w:val="0"/>
          <w:sz w:val="24"/>
          <w:szCs w:val="24"/>
          <w:lang w:bidi="ar"/>
        </w:rPr>
        <w:t>三、商贸物流发展研判</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ascii="宋体" w:hAnsi="宋体" w:eastAsia="宋体" w:cs="仿宋"/>
          <w:kern w:val="0"/>
          <w:sz w:val="24"/>
          <w:szCs w:val="24"/>
          <w:lang w:bidi="ar"/>
        </w:rPr>
        <w:t>未来</w:t>
      </w:r>
      <w:r>
        <w:rPr>
          <w:rFonts w:hint="eastAsia" w:ascii="宋体" w:hAnsi="宋体" w:eastAsia="宋体" w:cs="仿宋"/>
          <w:kern w:val="0"/>
          <w:sz w:val="24"/>
          <w:szCs w:val="24"/>
          <w:lang w:bidi="ar"/>
        </w:rPr>
        <w:t>我国经济稳中向好、长期向好的基本趋势没有改变。随着城市化持续推进、人均可支配收入的提高、消费习惯的形成，消费对经济增长拉动作用不断增强，市场迎来多元化、精细化、个性化发展新机遇。商贸物流供给侧改革持续推进，服务质量水平提升。人工智能和区块链技术爆发式增长，推动商贸物流向数字化、智能化方向发展，人工智能、工业互联网、物联网、智慧型物流园区、农村物流、冷链物流等“新基建”力度加大。企业应用供应链手段降本增效、创造价值，不断提升供应链整体竞争优势，助力商贸物流高质量发展。</w:t>
      </w:r>
    </w:p>
    <w:p>
      <w:pPr>
        <w:keepNext/>
        <w:keepLines/>
        <w:pageBreakBefore w:val="0"/>
        <w:kinsoku/>
        <w:wordWrap/>
        <w:overflowPunct/>
        <w:bidi w:val="0"/>
        <w:snapToGrid w:val="0"/>
        <w:spacing w:line="240" w:lineRule="auto"/>
        <w:ind w:firstLine="3590" w:firstLineChars="1496"/>
        <w:outlineLvl w:val="1"/>
        <w:rPr>
          <w:rFonts w:ascii="宋体" w:hAnsi="宋体" w:eastAsia="宋体" w:cs="Times New Roman"/>
          <w:b/>
          <w:bCs/>
          <w:snapToGrid w:val="0"/>
          <w:kern w:val="0"/>
          <w:sz w:val="24"/>
          <w:szCs w:val="24"/>
        </w:rPr>
      </w:pPr>
      <w:bookmarkStart w:id="81" w:name="_Toc20124"/>
      <w:r>
        <w:rPr>
          <w:sz w:val="24"/>
          <w:szCs w:val="24"/>
        </w:rPr>
        <w:fldChar w:fldCharType="begin"/>
      </w:r>
      <w:r>
        <w:rPr>
          <w:sz w:val="24"/>
          <w:szCs w:val="24"/>
        </w:rPr>
        <w:instrText xml:space="preserve"> HYPERLINK \l "_Toc18820" </w:instrText>
      </w:r>
      <w:r>
        <w:rPr>
          <w:sz w:val="24"/>
          <w:szCs w:val="24"/>
        </w:rPr>
        <w:fldChar w:fldCharType="separate"/>
      </w:r>
      <w:bookmarkStart w:id="82" w:name="_Toc5714_WPSOffice_Level2"/>
      <w:r>
        <w:rPr>
          <w:rFonts w:hint="eastAsia" w:ascii="宋体" w:hAnsi="宋体" w:eastAsia="宋体" w:cs="Times New Roman"/>
          <w:b/>
          <w:bCs/>
          <w:snapToGrid w:val="0"/>
          <w:kern w:val="0"/>
          <w:sz w:val="24"/>
          <w:szCs w:val="24"/>
        </w:rPr>
        <w:t>第二节  国内外商贸物流园区案例</w:t>
      </w:r>
      <w:bookmarkEnd w:id="82"/>
      <w:r>
        <w:rPr>
          <w:rFonts w:hint="eastAsia" w:ascii="宋体" w:hAnsi="宋体" w:eastAsia="宋体" w:cs="Times New Roman"/>
          <w:b/>
          <w:bCs/>
          <w:snapToGrid w:val="0"/>
          <w:kern w:val="0"/>
          <w:sz w:val="24"/>
          <w:szCs w:val="24"/>
        </w:rPr>
        <w:t>分析</w:t>
      </w:r>
      <w:r>
        <w:rPr>
          <w:rFonts w:hint="eastAsia" w:ascii="宋体" w:hAnsi="宋体" w:eastAsia="宋体" w:cs="Times New Roman"/>
          <w:b/>
          <w:bCs/>
          <w:snapToGrid w:val="0"/>
          <w:kern w:val="0"/>
          <w:sz w:val="24"/>
          <w:szCs w:val="24"/>
        </w:rPr>
        <w:fldChar w:fldCharType="end"/>
      </w:r>
      <w:bookmarkEnd w:id="81"/>
    </w:p>
    <w:p>
      <w:pPr>
        <w:pageBreakBefore w:val="0"/>
        <w:widowControl/>
        <w:kinsoku/>
        <w:wordWrap/>
        <w:overflowPunct/>
        <w:bidi w:val="0"/>
        <w:snapToGrid w:val="0"/>
        <w:spacing w:line="240" w:lineRule="auto"/>
        <w:ind w:firstLine="482" w:firstLineChars="200"/>
        <w:jc w:val="left"/>
        <w:rPr>
          <w:rFonts w:ascii="宋体" w:hAnsi="宋体" w:eastAsia="宋体" w:cs="仿宋"/>
          <w:b/>
          <w:kern w:val="0"/>
          <w:sz w:val="24"/>
          <w:szCs w:val="24"/>
          <w:lang w:bidi="ar"/>
        </w:rPr>
      </w:pPr>
      <w:r>
        <w:rPr>
          <w:rFonts w:hint="eastAsia" w:ascii="宋体" w:hAnsi="宋体" w:eastAsia="宋体" w:cs="仿宋"/>
          <w:b/>
          <w:kern w:val="0"/>
          <w:sz w:val="24"/>
          <w:szCs w:val="24"/>
          <w:lang w:bidi="ar"/>
        </w:rPr>
        <w:t>一、日本农产品物流园区</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最开始提出建设农产品物流园区的亚洲国家应该是新加坡和日本，日本也是对农产品物流园区建设实施标准化建设的第一个发达国家。目前日本和韩国拥有着先进发达的国际农产品物流,农业的生产和国际贸易都一直处于世界领先的地位，农产品物流园区的建设和发展由于其基础和配套设施发达，物流运输设备生产技术先进,物流服务交易方式领先等这些特点对农产品物流园区建设起了很大作用，具体发展情况如下：</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1）物流基础设施设备发达、物流技术先进。日本基础设施很发达，有着四通八达的水运、公路、铁路、航运等，高速公路可以往农村每家通向。日本的铁路运输起来也很方便，铁路线就建在工厂和一些收购站附近。农产品的运输速度从而提高，物流环节随之减少。农产品出入检验设施和设备非常先进，配送系统十分高效，信息网络快速化，加上有效的保鲜设备，让农产品物流的标准化程度更高，物流体系更加的高效率和低成本，并且撑起了现代化物流装备体系。</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2）农产品物流主体组织化、规模化程度高。“农协”是农产品物流主体在日本，它是由农户、农产品零售企业、批发企业、企业化经营农场等联合组织起来的农业协会。该协会是农业生产者和批发商的中介，是最重要的农产品供货组织，把农产品集中到一起，统一进行销售。农民进入流通领域就是农协，它是一种服务和被服务关系：如对信息流、物流、商流及组织结帐等方面，帮助解决众多问题等。农户加入“农协”后，规模化程度不断提高。</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3）农产品交易主体方式。日本由于地比较少人多,人和土地关系一直很紧张,农业的生产和经营只是小规模,因此拍卖在日本很难解决掉农业生产小规模与大流通矛盾,所以批发市场农产品拍卖交易就转变了交易发展方向,拍卖交易战略方向指的是在农产品物流园区的工作人员或者批发商在电子商务屏幕上公布农产品的数量、品质等，然后进行竞拍，谁出价高就可以买到对应的农产品。这样批发商就会形成很大的竞争，就会改进农产品物流的效率、运输技术、产销一体化等,这样日本就会走出一条节约成本和时间的高效发展之路。</w:t>
      </w:r>
    </w:p>
    <w:p>
      <w:pPr>
        <w:pageBreakBefore w:val="0"/>
        <w:widowControl/>
        <w:kinsoku/>
        <w:wordWrap/>
        <w:overflowPunct/>
        <w:bidi w:val="0"/>
        <w:snapToGrid w:val="0"/>
        <w:spacing w:line="240" w:lineRule="auto"/>
        <w:ind w:firstLine="482" w:firstLineChars="200"/>
        <w:jc w:val="left"/>
        <w:rPr>
          <w:rFonts w:ascii="宋体" w:hAnsi="宋体" w:eastAsia="宋体" w:cs="仿宋"/>
          <w:b/>
          <w:kern w:val="0"/>
          <w:sz w:val="24"/>
          <w:szCs w:val="24"/>
          <w:lang w:bidi="ar"/>
        </w:rPr>
      </w:pPr>
      <w:r>
        <w:rPr>
          <w:rFonts w:ascii="宋体" w:hAnsi="宋体" w:eastAsia="宋体" w:cs="仿宋"/>
          <w:b/>
          <w:kern w:val="0"/>
          <w:sz w:val="24"/>
          <w:szCs w:val="24"/>
          <w:lang w:bidi="ar"/>
        </w:rPr>
        <w:t>二</w:t>
      </w:r>
      <w:r>
        <w:rPr>
          <w:rFonts w:hint="eastAsia" w:ascii="宋体" w:hAnsi="宋体" w:eastAsia="宋体" w:cs="仿宋"/>
          <w:b/>
          <w:kern w:val="0"/>
          <w:sz w:val="24"/>
          <w:szCs w:val="24"/>
          <w:lang w:bidi="ar"/>
        </w:rPr>
        <w:t>、美国农产品物流园区</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美国是农业发达的国家之一,它的物流体系很发达，美国有很多专业化生产领域，包括在大豆、小麦、玉米等多方面领域。美国的农产品市场综合性竞争力高，农产品流通环节少，农产品物流损耗低，总体来说有以下几种原因：</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1）农产品的物流基础设施比较于完善美国的交通运输网络相当完备，美国的高速、铁路、航空等基础设施相当完善。美国有很多高速公路在乡村里面，农场可以利用这些公路可以直接通向美国的农产品市场。美国在农产品加工厂还有饲料企业都设置了专业铁路线，并且实现了定点方式的流通，可以把西部工厂的玉米直接运输到东部的农产品加工企业。另外,美国的饲料企业都是自动化和机械化的设备，这些高科技设备，可以提高农产品的成本、减少农产品物流环节，并且提高营销效率，速度加快等。</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2）农业信息丰富。美国企业可以提供农业产品以及市场的相关信息，通过信息技术咨询服务公司、农业网站等。依据美国关税统计的信息，美国很多进出口的食品包装袋全部都使用了条形码，关税局的信息技术咨询服务管理系统及时准确了解食品物流状况可以通过这个条形码，包括对食品的服务情况，可以有效的对食品物流进行管理。</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3）农产品物流园区规模化。美国现在很多农产品的生产和研发都是机械化和规模化道路，农产品物流园区和一些批发商他们有着完备的基础设施，还有很多种优质的农产品，这些都可以进行大规模的销售与收购，他们可以和各地的批发商、零售商等进行相应的业务对接，还可以提升自己的地位在国际市场，这些规模化可以提高农产品批发商和物流园区的工作效率，并且可以减少交易的环节节省时间，还可以降低交易相关的费用。</w:t>
      </w:r>
    </w:p>
    <w:p>
      <w:pPr>
        <w:pageBreakBefore w:val="0"/>
        <w:widowControl/>
        <w:kinsoku/>
        <w:wordWrap/>
        <w:overflowPunct/>
        <w:bidi w:val="0"/>
        <w:snapToGrid w:val="0"/>
        <w:spacing w:line="240" w:lineRule="auto"/>
        <w:ind w:firstLine="482" w:firstLineChars="200"/>
        <w:jc w:val="left"/>
        <w:rPr>
          <w:rFonts w:ascii="宋体" w:hAnsi="宋体" w:eastAsia="宋体" w:cs="仿宋"/>
          <w:b/>
          <w:kern w:val="0"/>
          <w:sz w:val="24"/>
          <w:szCs w:val="24"/>
          <w:lang w:bidi="ar"/>
        </w:rPr>
      </w:pPr>
      <w:r>
        <w:rPr>
          <w:rFonts w:ascii="宋体" w:hAnsi="宋体" w:eastAsia="宋体" w:cs="仿宋"/>
          <w:b/>
          <w:kern w:val="0"/>
          <w:sz w:val="24"/>
          <w:szCs w:val="24"/>
          <w:lang w:bidi="ar"/>
        </w:rPr>
        <w:t>三</w:t>
      </w:r>
      <w:r>
        <w:rPr>
          <w:rFonts w:hint="eastAsia" w:ascii="宋体" w:hAnsi="宋体" w:eastAsia="宋体" w:cs="仿宋"/>
          <w:b/>
          <w:kern w:val="0"/>
          <w:sz w:val="24"/>
          <w:szCs w:val="24"/>
          <w:lang w:bidi="ar"/>
        </w:rPr>
        <w:t>、山东省寿光蔬菜物流中心</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寿光市常年被誉是“中国蔬菜之乡”,作为山东省国家重点的农业技术产业化建设龙头企业。目前寿光蔬菜物流园区规划占地总面积已经达 3000 来亩，总投资约20 亿元，年生产蔬菜、水果等年蔬菜交易量达 100 亿公斤,可以为经济社会发展提供近万个多元的人才就业岗位与数千个多元的商业机会。通过多年的走访与调研，寿光蔬菜物流园区的建设与发展，归纳有以下几个主要方面的特点:</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（1）基础配套设施的建设。寿光物流园区建设了有理货区，并且一期建设了四个环岛式的理货区。在理货区一区内有建筑面积 13000 平方米左右的大型配送中心，包括多种功能：物质的采购、储存、进货、流通加工、分拣、订单的处理等。在理货二区建设了有综合性服务楼和办公楼，在综合服务楼里面有超市、食堂等；办公楼里面包括工商、银行、税务、检验检测中心等机构。另外寿光还建设了降温区，用来提供对商品的降温和保鲜，冷库用于贮菜和打冷对蔬菜，寿光的冷库建筑面积达 47000平方米左右。</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（2）交易方式方面。寿光物流园区交易区是国内最大的农产品集散中心，园区的交易大厅总建筑面积约 140000 平方米，交易大厅为 6 栋。另外大厅都配置了 LED屏幕，单体的建筑面积约为 22000 平方米，交易价格信息可以及时发布。在交易区可提供蔬菜集中交易场所，大厅内落地菜是 1 号大厅，本地菜是 2 号大厅，本省菜为 3、4 号大厅，外省菜为 5、6 号大厅。寿光电子交易厅建筑面积达 6300 平方米，包括电子结算中心、电子拍卖大厅、电子交易大厅等，拥有完善的电子结算、信息采集、电子商务、综合管理等多功能部门，并且配备先进的市场行情反馈系统、先进的结账系统、电子交易系统等。</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(3）对人才培育特别重视。寿光物流园区把对人才培养当成了财富，寿光和高校进行合作，招聘物流专业性人才，并且积极学习国内外的农产品物流园区管理经验和技术措施。在寿光内部不断进行内部式的考核与选拔，培养内部优秀专业人才，鼓励员工自我提高和创新学习。在企业管理中给专项技术性人才一定的发展空间，提高他们的积极性，为发展寿光提供了很大的支持。</w:t>
      </w:r>
    </w:p>
    <w:p>
      <w:pPr>
        <w:pageBreakBefore w:val="0"/>
        <w:widowControl/>
        <w:kinsoku/>
        <w:wordWrap/>
        <w:overflowPunct/>
        <w:bidi w:val="0"/>
        <w:snapToGrid w:val="0"/>
        <w:spacing w:line="240" w:lineRule="auto"/>
        <w:ind w:firstLine="482" w:firstLineChars="200"/>
        <w:jc w:val="left"/>
        <w:rPr>
          <w:rFonts w:ascii="宋体" w:hAnsi="宋体" w:eastAsia="宋体" w:cs="仿宋"/>
          <w:b/>
          <w:kern w:val="0"/>
          <w:sz w:val="24"/>
          <w:szCs w:val="24"/>
          <w:lang w:bidi="ar"/>
        </w:rPr>
      </w:pPr>
      <w:r>
        <w:rPr>
          <w:rFonts w:ascii="宋体" w:hAnsi="宋体" w:eastAsia="宋体" w:cs="仿宋"/>
          <w:b/>
          <w:kern w:val="0"/>
          <w:sz w:val="24"/>
          <w:szCs w:val="24"/>
          <w:lang w:bidi="ar"/>
        </w:rPr>
        <w:t>四</w:t>
      </w:r>
      <w:r>
        <w:rPr>
          <w:rFonts w:hint="eastAsia" w:ascii="宋体" w:hAnsi="宋体" w:eastAsia="宋体" w:cs="仿宋"/>
          <w:b/>
          <w:kern w:val="0"/>
          <w:sz w:val="24"/>
          <w:szCs w:val="24"/>
          <w:lang w:bidi="ar"/>
        </w:rPr>
        <w:t>、深圳市海吉星国际农产品物流园</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深圳海吉星建设产业园占地 30 万平方米,建筑面积 82 万平方米,投资 18 亿元。物流园作为广东省农产品物流公司“海吉星”国际品牌建设的第一个样板市场,一直从建设开始就突出超前的理念和规划设计,汇集了广东省农产品物流公司在生产工程标准化平台建设、信息化平台建设等物流服务领域的一系列创新性经验和成果,建成后将发展成为中国最为先进的国际农产品物流交易大平台,初步的估算年农产品交易量预计可达 600 万吨,交易额预计可达 300 亿元。</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(1)海吉星注重推进食品安全，强化对农产品的检测。在大力推进食品安全标准检测方面,海吉星将通过第三方标准检测实验室及第三方食品安全检测实验室，建立完整的食品安全第三方标准检测数据库及第三方食品安全检测数据的采集和分析处理中心，对华南地区农产品的质量安全标准检测做到全面的覆盖和全程监控,同时,推进食品安全电子商务结算和市场化交易的模式，借助农业信息化的手段，打造从农田基地到餐桌的一个全程可追溯的华南地区农产品安全菜篮子供应链,为促进深港及其他珠三角地区菜篮子的供应和华南地区食品安全产业发展提供有力的保障。</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(2)海吉星可以实现交易商流和装卸物流的有机分离，有着较高的流转效率。在对蔬菜、果品等品类交易设计理念上，海吉星都设计有流畅的装卸货台在每一栋建筑上，并且有 9 座现代直通式建筑的交易大厅。汽车不进入到交易区内，实行人车分流，在厂里面装卸运载工具则是具有环保清洁的电瓶车，这样可以防止二次传染。</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(3)深圳市场注重农产品仓储和保存，优化农产品冷链仓储物流。海吉星农产品物流园区农产品冷库规模建设约 21000 吨,除了有效保障农产品物流园区的正常运营和使用,深圳市场对生产食品冷库和流通能力不断提高，完善了冷库冷链，市民可以买到健康安全的食品。</w:t>
      </w:r>
    </w:p>
    <w:p>
      <w:pPr>
        <w:pageBreakBefore w:val="0"/>
        <w:widowControl/>
        <w:kinsoku/>
        <w:wordWrap/>
        <w:overflowPunct/>
        <w:bidi w:val="0"/>
        <w:snapToGrid w:val="0"/>
        <w:spacing w:line="240" w:lineRule="auto"/>
        <w:ind w:firstLine="482" w:firstLineChars="200"/>
        <w:jc w:val="left"/>
        <w:rPr>
          <w:rFonts w:ascii="宋体" w:hAnsi="宋体" w:eastAsia="宋体" w:cs="仿宋"/>
          <w:b/>
          <w:kern w:val="0"/>
          <w:sz w:val="24"/>
          <w:szCs w:val="24"/>
          <w:lang w:bidi="ar"/>
        </w:rPr>
      </w:pPr>
      <w:r>
        <w:rPr>
          <w:rFonts w:ascii="宋体" w:hAnsi="宋体" w:eastAsia="宋体" w:cs="仿宋"/>
          <w:b/>
          <w:kern w:val="0"/>
          <w:sz w:val="24"/>
          <w:szCs w:val="24"/>
          <w:lang w:bidi="ar"/>
        </w:rPr>
        <w:t>五</w:t>
      </w:r>
      <w:r>
        <w:rPr>
          <w:rFonts w:hint="eastAsia" w:ascii="宋体" w:hAnsi="宋体" w:eastAsia="宋体" w:cs="仿宋"/>
          <w:b/>
          <w:kern w:val="0"/>
          <w:sz w:val="24"/>
          <w:szCs w:val="24"/>
          <w:lang w:bidi="ar"/>
        </w:rPr>
        <w:t>、成都内陆港</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ascii="宋体" w:hAnsi="宋体" w:eastAsia="宋体" w:cs="仿宋"/>
          <w:kern w:val="0"/>
          <w:sz w:val="24"/>
          <w:szCs w:val="24"/>
          <w:lang w:bidi="ar"/>
        </w:rPr>
        <w:t xml:space="preserve"> </w:t>
      </w:r>
      <w:r>
        <w:rPr>
          <w:rFonts w:hint="eastAsia" w:ascii="宋体" w:hAnsi="宋体" w:eastAsia="宋体" w:cs="仿宋"/>
          <w:kern w:val="0"/>
          <w:sz w:val="24"/>
          <w:szCs w:val="24"/>
          <w:lang w:bidi="ar"/>
        </w:rPr>
        <w:t>在我国内陆港中，位于成都青白江区的成都国际陆港是目前发展速度较快、成绩最突出的国际陆港。成都国际陆港由“两站两园三区”组成，其中最主要的是铁路集装箱中心站、</w:t>
      </w:r>
      <w:r>
        <w:rPr>
          <w:rFonts w:ascii="宋体" w:hAnsi="宋体" w:eastAsia="宋体" w:cs="仿宋"/>
          <w:kern w:val="0"/>
          <w:sz w:val="24"/>
          <w:szCs w:val="24"/>
          <w:lang w:bidi="ar"/>
        </w:rPr>
        <w:t xml:space="preserve">B </w:t>
      </w:r>
      <w:r>
        <w:rPr>
          <w:rFonts w:hint="eastAsia" w:ascii="宋体" w:hAnsi="宋体" w:eastAsia="宋体" w:cs="仿宋"/>
          <w:kern w:val="0"/>
          <w:sz w:val="24"/>
          <w:szCs w:val="24"/>
          <w:lang w:bidi="ar"/>
        </w:rPr>
        <w:t>型综合保税区、成都铁路局大弯站、成都国际集装箱物流园区。成都国际陆港目前已实现海铁、江铁联运周期化，中欧班列常态化以及便捷的通关服务。</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 xml:space="preserve">此外，青白江铁路港片区于 </w:t>
      </w:r>
      <w:r>
        <w:rPr>
          <w:rFonts w:ascii="宋体" w:hAnsi="宋体" w:eastAsia="宋体" w:cs="仿宋"/>
          <w:kern w:val="0"/>
          <w:sz w:val="24"/>
          <w:szCs w:val="24"/>
          <w:lang w:bidi="ar"/>
        </w:rPr>
        <w:t xml:space="preserve">2017 </w:t>
      </w:r>
      <w:r>
        <w:rPr>
          <w:rFonts w:hint="eastAsia" w:ascii="宋体" w:hAnsi="宋体" w:eastAsia="宋体" w:cs="仿宋"/>
          <w:kern w:val="0"/>
          <w:sz w:val="24"/>
          <w:szCs w:val="24"/>
          <w:lang w:bidi="ar"/>
        </w:rPr>
        <w:t xml:space="preserve">年 </w:t>
      </w:r>
      <w:r>
        <w:rPr>
          <w:rFonts w:ascii="宋体" w:hAnsi="宋体" w:eastAsia="宋体" w:cs="仿宋"/>
          <w:kern w:val="0"/>
          <w:sz w:val="24"/>
          <w:szCs w:val="24"/>
          <w:lang w:bidi="ar"/>
        </w:rPr>
        <w:t xml:space="preserve">4 </w:t>
      </w:r>
      <w:r>
        <w:rPr>
          <w:rFonts w:hint="eastAsia" w:ascii="宋体" w:hAnsi="宋体" w:eastAsia="宋体" w:cs="仿宋"/>
          <w:kern w:val="0"/>
          <w:sz w:val="24"/>
          <w:szCs w:val="24"/>
          <w:lang w:bidi="ar"/>
        </w:rPr>
        <w:t xml:space="preserve">月划入中国（四川）自由贸易试验区，至今已推出多项制度改革，初见成效。中欧班列（蓉欧快铁）全年发送量从 </w:t>
      </w:r>
      <w:r>
        <w:rPr>
          <w:rFonts w:ascii="宋体" w:hAnsi="宋体" w:eastAsia="宋体" w:cs="仿宋"/>
          <w:kern w:val="0"/>
          <w:sz w:val="24"/>
          <w:szCs w:val="24"/>
          <w:lang w:bidi="ar"/>
        </w:rPr>
        <w:t xml:space="preserve">2016 </w:t>
      </w:r>
      <w:r>
        <w:rPr>
          <w:rFonts w:hint="eastAsia" w:ascii="宋体" w:hAnsi="宋体" w:eastAsia="宋体" w:cs="仿宋"/>
          <w:kern w:val="0"/>
          <w:sz w:val="24"/>
          <w:szCs w:val="24"/>
          <w:lang w:bidi="ar"/>
        </w:rPr>
        <w:t xml:space="preserve">年 </w:t>
      </w:r>
      <w:r>
        <w:rPr>
          <w:rFonts w:ascii="宋体" w:hAnsi="宋体" w:eastAsia="宋体" w:cs="仿宋"/>
          <w:kern w:val="0"/>
          <w:sz w:val="24"/>
          <w:szCs w:val="24"/>
          <w:lang w:bidi="ar"/>
        </w:rPr>
        <w:t xml:space="preserve">460 </w:t>
      </w:r>
      <w:r>
        <w:rPr>
          <w:rFonts w:hint="eastAsia" w:ascii="宋体" w:hAnsi="宋体" w:eastAsia="宋体" w:cs="仿宋"/>
          <w:kern w:val="0"/>
          <w:sz w:val="24"/>
          <w:szCs w:val="24"/>
          <w:lang w:bidi="ar"/>
        </w:rPr>
        <w:t>班于</w:t>
      </w:r>
      <w:r>
        <w:rPr>
          <w:rFonts w:ascii="宋体" w:hAnsi="宋体" w:eastAsia="宋体" w:cs="仿宋"/>
          <w:kern w:val="0"/>
          <w:sz w:val="24"/>
          <w:szCs w:val="24"/>
          <w:lang w:bidi="ar"/>
        </w:rPr>
        <w:t xml:space="preserve">2017 </w:t>
      </w:r>
      <w:r>
        <w:rPr>
          <w:rFonts w:hint="eastAsia" w:ascii="宋体" w:hAnsi="宋体" w:eastAsia="宋体" w:cs="仿宋"/>
          <w:kern w:val="0"/>
          <w:sz w:val="24"/>
          <w:szCs w:val="24"/>
          <w:lang w:bidi="ar"/>
        </w:rPr>
        <w:t xml:space="preserve">年增至 </w:t>
      </w:r>
      <w:r>
        <w:rPr>
          <w:rFonts w:ascii="宋体" w:hAnsi="宋体" w:eastAsia="宋体" w:cs="仿宋"/>
          <w:kern w:val="0"/>
          <w:sz w:val="24"/>
          <w:szCs w:val="24"/>
          <w:lang w:bidi="ar"/>
        </w:rPr>
        <w:t xml:space="preserve">1012 </w:t>
      </w:r>
      <w:r>
        <w:rPr>
          <w:rFonts w:hint="eastAsia" w:ascii="宋体" w:hAnsi="宋体" w:eastAsia="宋体" w:cs="仿宋"/>
          <w:kern w:val="0"/>
          <w:sz w:val="24"/>
          <w:szCs w:val="24"/>
          <w:lang w:bidi="ar"/>
        </w:rPr>
        <w:t xml:space="preserve">班，并形成了贯通南北、覆盖东西的 </w:t>
      </w:r>
      <w:r>
        <w:rPr>
          <w:rFonts w:ascii="宋体" w:hAnsi="宋体" w:eastAsia="宋体" w:cs="仿宋"/>
          <w:kern w:val="0"/>
          <w:sz w:val="24"/>
          <w:szCs w:val="24"/>
          <w:lang w:bidi="ar"/>
        </w:rPr>
        <w:t xml:space="preserve">3 </w:t>
      </w:r>
      <w:r>
        <w:rPr>
          <w:rFonts w:hint="eastAsia" w:ascii="宋体" w:hAnsi="宋体" w:eastAsia="宋体" w:cs="仿宋"/>
          <w:kern w:val="0"/>
          <w:sz w:val="24"/>
          <w:szCs w:val="24"/>
          <w:lang w:bidi="ar"/>
        </w:rPr>
        <w:t>条线路。</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（1）发展多式联运。成都国际陆港主动对接海港，设立多式联运综合服务大厅，为企业进出口货物提供方便快捷的一站式平台，此举切实解决了港口与铁路在集装箱运输上完全分割脱节的问题，</w:t>
      </w:r>
      <w:r>
        <w:rPr>
          <w:rFonts w:ascii="宋体" w:hAnsi="宋体" w:eastAsia="宋体" w:cs="仿宋"/>
          <w:kern w:val="0"/>
          <w:sz w:val="24"/>
          <w:szCs w:val="24"/>
          <w:lang w:bidi="ar"/>
        </w:rPr>
        <w:t xml:space="preserve">2016 </w:t>
      </w:r>
      <w:r>
        <w:rPr>
          <w:rFonts w:hint="eastAsia" w:ascii="宋体" w:hAnsi="宋体" w:eastAsia="宋体" w:cs="仿宋"/>
          <w:kern w:val="0"/>
          <w:sz w:val="24"/>
          <w:szCs w:val="24"/>
          <w:lang w:bidi="ar"/>
        </w:rPr>
        <w:t xml:space="preserve">年，成都国际陆港集装箱铁公水多式联运示范工程入选国家首批多式联运示范工程。除此之外，成都国际陆港利用自贸区内宽松的制度环境，于 </w:t>
      </w:r>
      <w:r>
        <w:rPr>
          <w:rFonts w:ascii="宋体" w:hAnsi="宋体" w:eastAsia="宋体" w:cs="仿宋"/>
          <w:kern w:val="0"/>
          <w:sz w:val="24"/>
          <w:szCs w:val="24"/>
          <w:lang w:bidi="ar"/>
        </w:rPr>
        <w:t xml:space="preserve">2017 </w:t>
      </w:r>
      <w:r>
        <w:rPr>
          <w:rFonts w:hint="eastAsia" w:ascii="宋体" w:hAnsi="宋体" w:eastAsia="宋体" w:cs="仿宋"/>
          <w:kern w:val="0"/>
          <w:sz w:val="24"/>
          <w:szCs w:val="24"/>
          <w:lang w:bidi="ar"/>
        </w:rPr>
        <w:t>年推出针对中欧班列的多式联运提单，实现了“一单制”，改变了过去通过铁路班列运输，需要在收货方确认收货后才能收到货款的历史。现在客户可将提单作为银行信用证结汇的凭证。这一创新举措大幅降低了中欧班列沿线国家的外贸综合运输成本，缩短了国际贸易的资金周转周期、打破了多式联运面临的体制、机制障碍。</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ascii="宋体" w:hAnsi="宋体" w:eastAsia="宋体" w:cs="仿宋"/>
          <w:kern w:val="0"/>
          <w:sz w:val="24"/>
          <w:szCs w:val="24"/>
          <w:lang w:bidi="ar"/>
        </w:rPr>
        <w:t xml:space="preserve"> </w:t>
      </w:r>
      <w:r>
        <w:rPr>
          <w:rFonts w:hint="eastAsia" w:ascii="宋体" w:hAnsi="宋体" w:eastAsia="宋体" w:cs="仿宋"/>
          <w:kern w:val="0"/>
          <w:sz w:val="24"/>
          <w:szCs w:val="24"/>
          <w:lang w:bidi="ar"/>
        </w:rPr>
        <w:t xml:space="preserve">（2）制度创新。在国家整体推动、学习先进自贸区发展经验的基础之上，成都国际陆港结合本地实际情况积极地进行了改革和探索，提出多项创新制度。例如；“一单制”建立了基于国际铁路联运的运输和贸易规则；“全域通”简化 </w:t>
      </w:r>
      <w:r>
        <w:rPr>
          <w:rFonts w:ascii="宋体" w:hAnsi="宋体" w:eastAsia="宋体" w:cs="仿宋"/>
          <w:kern w:val="0"/>
          <w:sz w:val="24"/>
          <w:szCs w:val="24"/>
          <w:lang w:bidi="ar"/>
        </w:rPr>
        <w:t xml:space="preserve">10 </w:t>
      </w:r>
      <w:r>
        <w:rPr>
          <w:rFonts w:hint="eastAsia" w:ascii="宋体" w:hAnsi="宋体" w:eastAsia="宋体" w:cs="仿宋"/>
          <w:kern w:val="0"/>
          <w:sz w:val="24"/>
          <w:szCs w:val="24"/>
          <w:lang w:bidi="ar"/>
        </w:rPr>
        <w:t xml:space="preserve">项通关手续，为融入长江经济带区域通关一体化打下坚实基础。创新举措的实施有效解决了企业的实际困难，自贸区成立 </w:t>
      </w:r>
      <w:r>
        <w:rPr>
          <w:rFonts w:ascii="宋体" w:hAnsi="宋体" w:eastAsia="宋体" w:cs="仿宋"/>
          <w:kern w:val="0"/>
          <w:sz w:val="24"/>
          <w:szCs w:val="24"/>
          <w:lang w:bidi="ar"/>
        </w:rPr>
        <w:t xml:space="preserve">5 </w:t>
      </w:r>
      <w:r>
        <w:rPr>
          <w:rFonts w:hint="eastAsia" w:ascii="宋体" w:hAnsi="宋体" w:eastAsia="宋体" w:cs="仿宋"/>
          <w:kern w:val="0"/>
          <w:sz w:val="24"/>
          <w:szCs w:val="24"/>
          <w:lang w:bidi="ar"/>
        </w:rPr>
        <w:t xml:space="preserve">个月内，青白江新登记市场主体 </w:t>
      </w:r>
      <w:r>
        <w:rPr>
          <w:rFonts w:ascii="宋体" w:hAnsi="宋体" w:eastAsia="宋体" w:cs="仿宋"/>
          <w:kern w:val="0"/>
          <w:sz w:val="24"/>
          <w:szCs w:val="24"/>
          <w:lang w:bidi="ar"/>
        </w:rPr>
        <w:t xml:space="preserve">3929 </w:t>
      </w:r>
      <w:r>
        <w:rPr>
          <w:rFonts w:hint="eastAsia" w:ascii="宋体" w:hAnsi="宋体" w:eastAsia="宋体" w:cs="仿宋"/>
          <w:kern w:val="0"/>
          <w:sz w:val="24"/>
          <w:szCs w:val="24"/>
          <w:lang w:bidi="ar"/>
        </w:rPr>
        <w:t xml:space="preserve">户，月平均增长 </w:t>
      </w:r>
      <w:r>
        <w:rPr>
          <w:rFonts w:ascii="宋体" w:hAnsi="宋体" w:eastAsia="宋体" w:cs="仿宋"/>
          <w:kern w:val="0"/>
          <w:sz w:val="24"/>
          <w:szCs w:val="24"/>
          <w:lang w:bidi="ar"/>
        </w:rPr>
        <w:t>89.11%</w:t>
      </w:r>
      <w:r>
        <w:rPr>
          <w:rFonts w:hint="eastAsia" w:ascii="宋体" w:hAnsi="宋体" w:eastAsia="宋体" w:cs="仿宋"/>
          <w:kern w:val="0"/>
          <w:sz w:val="24"/>
          <w:szCs w:val="24"/>
          <w:lang w:bidi="ar"/>
        </w:rPr>
        <w:t>，企业投资入驻的同时带动了四川省经济的发展。</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 xml:space="preserve">（3）建设信息平台。成都国际陆港搭建了全国首个铁路内部信息平台，即基于提单信息的 </w:t>
      </w:r>
      <w:r>
        <w:rPr>
          <w:rFonts w:ascii="宋体" w:hAnsi="宋体" w:eastAsia="宋体" w:cs="仿宋"/>
          <w:kern w:val="0"/>
          <w:sz w:val="24"/>
          <w:szCs w:val="24"/>
          <w:lang w:bidi="ar"/>
        </w:rPr>
        <w:t xml:space="preserve">EDI </w:t>
      </w:r>
      <w:r>
        <w:rPr>
          <w:rFonts w:hint="eastAsia" w:ascii="宋体" w:hAnsi="宋体" w:eastAsia="宋体" w:cs="仿宋"/>
          <w:kern w:val="0"/>
          <w:sz w:val="24"/>
          <w:szCs w:val="24"/>
          <w:lang w:bidi="ar"/>
        </w:rPr>
        <w:t>交换系统，该系统通过</w:t>
      </w:r>
      <w:r>
        <w:rPr>
          <w:rFonts w:ascii="宋体" w:hAnsi="宋体" w:eastAsia="宋体" w:cs="仿宋"/>
          <w:kern w:val="0"/>
          <w:sz w:val="24"/>
          <w:szCs w:val="24"/>
          <w:lang w:bidi="ar"/>
        </w:rPr>
        <w:t xml:space="preserve">EDI </w:t>
      </w:r>
      <w:r>
        <w:rPr>
          <w:rFonts w:hint="eastAsia" w:ascii="宋体" w:hAnsi="宋体" w:eastAsia="宋体" w:cs="仿宋"/>
          <w:kern w:val="0"/>
          <w:sz w:val="24"/>
          <w:szCs w:val="24"/>
          <w:lang w:bidi="ar"/>
        </w:rPr>
        <w:t>数据交换实现了与多式联运全链条上相关主体单位及管理部门之间的信息共享，目前，该信息平台已对接多个国内港口，包括宁波港、深圳港、厦门港等。该平台实现了多式联运全程信息的有效结合和智能交换，推动了海铁联运的发展。同时，便捷的网上交易、方案咨询、货物跟踪服务极大地提升了国际陆港的物流效率，为货主提供了更多的选择。</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（4）成都内陆港的发展启示</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成都内陆港发力多式联运，致力于成为我国向西发展外向型经济的桥头堡。首先，通过充分利用“长江经济带一体化通关”等政策，不断加快融入“一带一路”倡议的步伐，扮演着日益重要的角色；其次，定位多式联运示范中心，利用联接键不断加强与海港、内河港的联系，为海港分担压力的同时提供货物集散中转的服务，实现双赢；第三，通过建立信息平台，打破各级组织、机构之间的信息屏障，真正实现信息共享，提高物流效率；最后，成都内陆港利用自贸区优势，通过不断推出创新举措，为企业提供了便捷高效的交易环境和通关环境，其中不乏可在全国推广实行的典范。</w:t>
      </w:r>
    </w:p>
    <w:p>
      <w:pPr>
        <w:keepNext/>
        <w:keepLines/>
        <w:pageBreakBefore w:val="0"/>
        <w:kinsoku/>
        <w:wordWrap/>
        <w:overflowPunct/>
        <w:bidi w:val="0"/>
        <w:snapToGrid w:val="0"/>
        <w:spacing w:line="240" w:lineRule="auto"/>
        <w:ind w:firstLine="3590" w:firstLineChars="1496"/>
        <w:outlineLvl w:val="1"/>
        <w:rPr>
          <w:rFonts w:ascii="宋体" w:hAnsi="宋体" w:eastAsia="宋体" w:cs="Times New Roman"/>
          <w:b/>
          <w:bCs/>
          <w:snapToGrid w:val="0"/>
          <w:kern w:val="0"/>
          <w:sz w:val="24"/>
          <w:szCs w:val="24"/>
        </w:rPr>
      </w:pPr>
      <w:bookmarkStart w:id="83" w:name="_Toc23580"/>
      <w:r>
        <w:rPr>
          <w:sz w:val="24"/>
          <w:szCs w:val="24"/>
        </w:rPr>
        <w:fldChar w:fldCharType="begin"/>
      </w:r>
      <w:r>
        <w:rPr>
          <w:sz w:val="24"/>
          <w:szCs w:val="24"/>
        </w:rPr>
        <w:instrText xml:space="preserve"> HYPERLINK \l "_Toc18820" </w:instrText>
      </w:r>
      <w:r>
        <w:rPr>
          <w:sz w:val="24"/>
          <w:szCs w:val="24"/>
        </w:rPr>
        <w:fldChar w:fldCharType="separate"/>
      </w:r>
      <w:bookmarkStart w:id="84" w:name="_Toc8382_WPSOffice_Level2"/>
      <w:r>
        <w:rPr>
          <w:rFonts w:hint="eastAsia" w:ascii="宋体" w:hAnsi="宋体" w:eastAsia="宋体" w:cs="Times New Roman"/>
          <w:b/>
          <w:bCs/>
          <w:snapToGrid w:val="0"/>
          <w:kern w:val="0"/>
          <w:sz w:val="24"/>
          <w:szCs w:val="24"/>
        </w:rPr>
        <w:t>第三节  对示范区商贸物流发展的借鉴</w:t>
      </w:r>
      <w:bookmarkEnd w:id="84"/>
      <w:r>
        <w:rPr>
          <w:rFonts w:hint="eastAsia" w:ascii="宋体" w:hAnsi="宋体" w:eastAsia="宋体" w:cs="Times New Roman"/>
          <w:b/>
          <w:bCs/>
          <w:snapToGrid w:val="0"/>
          <w:kern w:val="0"/>
          <w:sz w:val="24"/>
          <w:szCs w:val="24"/>
        </w:rPr>
        <w:fldChar w:fldCharType="end"/>
      </w:r>
      <w:bookmarkEnd w:id="83"/>
    </w:p>
    <w:p>
      <w:pPr>
        <w:pageBreakBefore w:val="0"/>
        <w:widowControl/>
        <w:kinsoku/>
        <w:wordWrap/>
        <w:overflowPunct/>
        <w:bidi w:val="0"/>
        <w:snapToGrid w:val="0"/>
        <w:spacing w:line="240" w:lineRule="auto"/>
        <w:ind w:firstLine="482" w:firstLineChars="200"/>
        <w:jc w:val="left"/>
        <w:rPr>
          <w:rFonts w:ascii="宋体" w:hAnsi="宋体" w:eastAsia="宋体" w:cs="仿宋"/>
          <w:b/>
          <w:kern w:val="0"/>
          <w:sz w:val="24"/>
          <w:szCs w:val="24"/>
          <w:lang w:bidi="ar"/>
        </w:rPr>
      </w:pPr>
      <w:r>
        <w:rPr>
          <w:rFonts w:hint="eastAsia" w:ascii="宋体" w:hAnsi="宋体" w:eastAsia="宋体" w:cs="仿宋"/>
          <w:b/>
          <w:kern w:val="0"/>
          <w:sz w:val="24"/>
          <w:szCs w:val="24"/>
          <w:lang w:bidi="ar"/>
        </w:rPr>
        <w:t>一、深入对商贸物流的重要性认识，走商贸物流高质量发展之路</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商贸物流规划引领和顶层设计生态圈、商贸物流基础设施布局、强化项目投资、建设、运营等主体责任、引进消化吸收创新先进技术和适用设备、鼓励高校培养物流专业人才、夯实商贸物流基础统计、研制景气指数反映行情等。面向当前和未来，线上和线下配合创造和引导需求，壮大市场规模和提升市场能级，推动消费升级提档，倡导安全稳定、绿色消费和低碳消费，加大力度引导示范区商贸物流向高质量发展快速转型。</w:t>
      </w:r>
    </w:p>
    <w:p>
      <w:pPr>
        <w:pageBreakBefore w:val="0"/>
        <w:widowControl/>
        <w:kinsoku/>
        <w:wordWrap/>
        <w:overflowPunct/>
        <w:bidi w:val="0"/>
        <w:snapToGrid w:val="0"/>
        <w:spacing w:line="240" w:lineRule="auto"/>
        <w:ind w:firstLine="482" w:firstLineChars="200"/>
        <w:jc w:val="left"/>
        <w:rPr>
          <w:rFonts w:ascii="宋体" w:hAnsi="宋体" w:eastAsia="宋体" w:cs="仿宋"/>
          <w:b/>
          <w:kern w:val="0"/>
          <w:sz w:val="24"/>
          <w:szCs w:val="24"/>
          <w:lang w:bidi="ar"/>
        </w:rPr>
      </w:pPr>
      <w:r>
        <w:rPr>
          <w:rFonts w:ascii="宋体" w:hAnsi="宋体" w:eastAsia="宋体" w:cs="仿宋"/>
          <w:b/>
          <w:kern w:val="0"/>
          <w:sz w:val="24"/>
          <w:szCs w:val="24"/>
          <w:lang w:bidi="ar"/>
        </w:rPr>
        <w:t>二</w:t>
      </w:r>
      <w:r>
        <w:rPr>
          <w:rFonts w:hint="eastAsia" w:ascii="宋体" w:hAnsi="宋体" w:eastAsia="宋体" w:cs="仿宋"/>
          <w:b/>
          <w:kern w:val="0"/>
          <w:sz w:val="24"/>
          <w:szCs w:val="24"/>
          <w:lang w:bidi="ar"/>
        </w:rPr>
        <w:t>、持续推进“放管服”，优化商贸物流营商环境</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随着改革开放步入深水区，商贸物流作为一个接近完全竞争性的产业，坚定商贸物流“政府调节市场、市场引导企业”的功能定位，要强化履行商贸物流的公共管理和社会服务主要职责，倡导和打造公开、公平、公正的营商环境，畅通交流，着眼产融升级，提出新方略，持续实施“放管服”和降本增效，逐渐简政放权，强化企业动力和行业自律，提升组织化水平和精细化水平，引导企业市场化运作，加强企业和个人信用建设，以信息化和智能化推进共建、共享、共生，提高商贸物流市场配置资源的效率和效益，增添商贸物流的时间价值和空间价值，打造商贸物流文化，推进商贸物流高质量发展。</w:t>
      </w:r>
    </w:p>
    <w:p>
      <w:pPr>
        <w:pageBreakBefore w:val="0"/>
        <w:widowControl/>
        <w:kinsoku/>
        <w:wordWrap/>
        <w:overflowPunct/>
        <w:bidi w:val="0"/>
        <w:snapToGrid w:val="0"/>
        <w:spacing w:line="240" w:lineRule="auto"/>
        <w:ind w:firstLine="482" w:firstLineChars="200"/>
        <w:jc w:val="left"/>
        <w:rPr>
          <w:rFonts w:ascii="宋体" w:hAnsi="宋体" w:eastAsia="宋体" w:cs="仿宋"/>
          <w:b/>
          <w:kern w:val="0"/>
          <w:sz w:val="24"/>
          <w:szCs w:val="24"/>
          <w:lang w:bidi="ar"/>
        </w:rPr>
      </w:pPr>
      <w:r>
        <w:rPr>
          <w:rFonts w:ascii="宋体" w:hAnsi="宋体" w:eastAsia="宋体" w:cs="仿宋"/>
          <w:b/>
          <w:kern w:val="0"/>
          <w:sz w:val="24"/>
          <w:szCs w:val="24"/>
          <w:lang w:bidi="ar"/>
        </w:rPr>
        <w:t>三</w:t>
      </w:r>
      <w:r>
        <w:rPr>
          <w:rFonts w:hint="eastAsia" w:ascii="宋体" w:hAnsi="宋体" w:eastAsia="宋体" w:cs="仿宋"/>
          <w:b/>
          <w:kern w:val="0"/>
          <w:sz w:val="24"/>
          <w:szCs w:val="24"/>
          <w:lang w:bidi="ar"/>
        </w:rPr>
        <w:t>、坚持不懈建立健全标准化，以标准化占据竞争制高点</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加快商贸物流的企业标准、行业标准与国家标准、国际标准接轨，提标加严，提升专业化、高级化和现代化水平，激活组织，赋能管理，维护商贸物流秩序，深入开展技术创新活动，激励创新，制订实施专利战略，形成一批基础性专利和应用性专利彰显相互配合补充的研制、运营和保护机制，按照路线图奋发图强，占领竞争制高点。</w:t>
      </w:r>
    </w:p>
    <w:p>
      <w:pPr>
        <w:pageBreakBefore w:val="0"/>
        <w:widowControl/>
        <w:kinsoku/>
        <w:wordWrap/>
        <w:overflowPunct/>
        <w:bidi w:val="0"/>
        <w:snapToGrid w:val="0"/>
        <w:spacing w:line="240" w:lineRule="auto"/>
        <w:ind w:firstLine="482" w:firstLineChars="200"/>
        <w:jc w:val="left"/>
        <w:rPr>
          <w:rFonts w:ascii="宋体" w:hAnsi="宋体" w:eastAsia="宋体" w:cs="仿宋"/>
          <w:b/>
          <w:kern w:val="0"/>
          <w:sz w:val="24"/>
          <w:szCs w:val="24"/>
          <w:lang w:bidi="ar"/>
        </w:rPr>
      </w:pPr>
      <w:r>
        <w:rPr>
          <w:rFonts w:ascii="宋体" w:hAnsi="宋体" w:eastAsia="宋体" w:cs="仿宋"/>
          <w:b/>
          <w:kern w:val="0"/>
          <w:sz w:val="24"/>
          <w:szCs w:val="24"/>
          <w:lang w:bidi="ar"/>
        </w:rPr>
        <w:t>四</w:t>
      </w:r>
      <w:r>
        <w:rPr>
          <w:rFonts w:hint="eastAsia" w:ascii="宋体" w:hAnsi="宋体" w:eastAsia="宋体" w:cs="仿宋"/>
          <w:b/>
          <w:kern w:val="0"/>
          <w:sz w:val="24"/>
          <w:szCs w:val="24"/>
          <w:lang w:bidi="ar"/>
        </w:rPr>
        <w:t>、融合改革、开放、共享，共同塑造和保持商贸物流核心竞争力</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改革开放释放中国市场潜力和拓展国际市场空间，带动国内外商贸流通日益活跃，国内商贸物流市场日益开放，各级政府根据商贸物流发展制定政策完善格局，全力构建商贸物流的城市及农村“枢纽+通道+网络”物流体系及其实施路径，推进商贸物流信息化平台建设和智慧物流建设，共享共用资源和成果，促进商贸物流市场国内与国际接轨，以更大的改革开放追求更好发展。同时，以开放引进国外先进商贸物流企业的新理念、新技术、新设备、新工具、新管理、新模式、新业态，倒逼国内商贸物流企业强改革、广开放、深共享，破除同质化竞争，强化科技赋能，积极推进空间布局、资源整合、调度智能、要素优化、产业链协同等，协同差异化竞争和合作，塑造和保持商贸物流核心竞争力。</w:t>
      </w:r>
    </w:p>
    <w:p>
      <w:pPr>
        <w:pageBreakBefore w:val="0"/>
        <w:widowControl/>
        <w:kinsoku/>
        <w:wordWrap/>
        <w:overflowPunct/>
        <w:bidi w:val="0"/>
        <w:snapToGrid w:val="0"/>
        <w:spacing w:line="240" w:lineRule="auto"/>
        <w:ind w:firstLine="482" w:firstLineChars="200"/>
        <w:jc w:val="left"/>
        <w:rPr>
          <w:rFonts w:ascii="宋体" w:hAnsi="宋体" w:eastAsia="宋体" w:cs="仿宋"/>
          <w:b/>
          <w:kern w:val="0"/>
          <w:sz w:val="24"/>
          <w:szCs w:val="24"/>
          <w:lang w:bidi="ar"/>
        </w:rPr>
      </w:pPr>
      <w:r>
        <w:rPr>
          <w:rFonts w:hint="eastAsia" w:ascii="宋体" w:hAnsi="宋体" w:eastAsia="宋体" w:cs="仿宋"/>
          <w:b/>
          <w:kern w:val="0"/>
          <w:sz w:val="24"/>
          <w:szCs w:val="24"/>
          <w:lang w:bidi="ar"/>
        </w:rPr>
        <w:t>五、培养多层次高质量物流专业人才</w:t>
      </w:r>
    </w:p>
    <w:p>
      <w:pPr>
        <w:pageBreakBefore w:val="0"/>
        <w:widowControl/>
        <w:kinsoku/>
        <w:wordWrap/>
        <w:overflowPunct/>
        <w:bidi w:val="0"/>
        <w:snapToGrid w:val="0"/>
        <w:spacing w:line="240" w:lineRule="auto"/>
        <w:ind w:firstLine="480" w:firstLineChars="200"/>
        <w:jc w:val="left"/>
        <w:rPr>
          <w:rFonts w:hint="eastAsia" w:ascii="宋体" w:hAnsi="宋体" w:eastAsia="宋体" w:cs="仿宋"/>
          <w:kern w:val="0"/>
          <w:sz w:val="24"/>
          <w:szCs w:val="24"/>
          <w:lang w:bidi="ar"/>
        </w:rPr>
      </w:pPr>
      <w:r>
        <w:rPr>
          <w:rFonts w:hint="eastAsia" w:ascii="宋体" w:hAnsi="宋体" w:eastAsia="宋体" w:cs="仿宋"/>
          <w:kern w:val="0"/>
          <w:sz w:val="24"/>
          <w:szCs w:val="24"/>
          <w:lang w:bidi="ar"/>
        </w:rPr>
        <w:t>随着大数据、云计算、区块链、移动互联、人工智能、边缘技术等高科技的迅猛发展和广泛应用，商贸创新创业如火如荼，只有具备创新能力和专业知识技能的商贸物流专业人才才能够进一步推进商贸物流业的发展。必须深刻领会数据为王的内涵，研究独立和引致的商贸物流人才的供给和需求结构，正确妥善处理就业主渠道—企业与市场、政府、行业协会、高校之间的关系，形成协同育人、融合发展的商贸物流生态圈，打造品质物流。</w:t>
      </w:r>
    </w:p>
    <w:p>
      <w:pPr>
        <w:pageBreakBefore w:val="0"/>
        <w:widowControl/>
        <w:kinsoku/>
        <w:wordWrap/>
        <w:overflowPunct/>
        <w:bidi w:val="0"/>
        <w:snapToGrid w:val="0"/>
        <w:spacing w:line="240" w:lineRule="auto"/>
        <w:ind w:firstLine="480" w:firstLineChars="200"/>
        <w:jc w:val="left"/>
        <w:rPr>
          <w:rFonts w:hint="eastAsia" w:ascii="宋体" w:hAnsi="宋体" w:eastAsia="宋体" w:cs="仿宋"/>
          <w:kern w:val="0"/>
          <w:sz w:val="24"/>
          <w:szCs w:val="24"/>
          <w:lang w:bidi="ar"/>
        </w:rPr>
      </w:pPr>
    </w:p>
    <w:p>
      <w:pPr>
        <w:pageBreakBefore w:val="0"/>
        <w:widowControl/>
        <w:kinsoku/>
        <w:wordWrap/>
        <w:overflowPunct/>
        <w:bidi w:val="0"/>
        <w:snapToGrid w:val="0"/>
        <w:spacing w:line="240" w:lineRule="auto"/>
        <w:ind w:firstLine="480" w:firstLineChars="200"/>
        <w:jc w:val="left"/>
        <w:rPr>
          <w:rFonts w:hint="eastAsia" w:ascii="宋体" w:hAnsi="宋体" w:eastAsia="宋体" w:cs="仿宋"/>
          <w:kern w:val="0"/>
          <w:sz w:val="24"/>
          <w:szCs w:val="24"/>
          <w:lang w:bidi="ar"/>
        </w:rPr>
      </w:pPr>
    </w:p>
    <w:p>
      <w:pPr>
        <w:keepNext/>
        <w:keepLines/>
        <w:pageBreakBefore w:val="0"/>
        <w:kinsoku/>
        <w:wordWrap/>
        <w:overflowPunct/>
        <w:bidi w:val="0"/>
        <w:spacing w:line="240" w:lineRule="auto"/>
        <w:jc w:val="center"/>
        <w:outlineLvl w:val="0"/>
        <w:rPr>
          <w:rFonts w:ascii="黑体" w:hAnsi="黑体" w:eastAsia="黑体" w:cs="黑体"/>
          <w:b/>
          <w:sz w:val="24"/>
          <w:szCs w:val="24"/>
        </w:rPr>
      </w:pPr>
      <w:bookmarkStart w:id="85" w:name="_Toc66289703"/>
      <w:bookmarkStart w:id="86" w:name="_Toc5237"/>
      <w:r>
        <w:rPr>
          <w:rFonts w:hint="eastAsia" w:ascii="黑体" w:hAnsi="黑体" w:eastAsia="黑体" w:cs="黑体"/>
          <w:b/>
          <w:sz w:val="24"/>
          <w:szCs w:val="24"/>
        </w:rPr>
        <w:t>第四章  总体要求</w:t>
      </w:r>
      <w:bookmarkEnd w:id="85"/>
      <w:bookmarkEnd w:id="86"/>
    </w:p>
    <w:p>
      <w:pPr>
        <w:keepNext/>
        <w:keepLines/>
        <w:pageBreakBefore w:val="0"/>
        <w:kinsoku/>
        <w:wordWrap/>
        <w:overflowPunct/>
        <w:bidi w:val="0"/>
        <w:snapToGrid w:val="0"/>
        <w:spacing w:line="240" w:lineRule="auto"/>
        <w:ind w:firstLine="3590" w:firstLineChars="1496"/>
        <w:outlineLvl w:val="1"/>
        <w:rPr>
          <w:sz w:val="24"/>
          <w:szCs w:val="24"/>
        </w:rPr>
      </w:pPr>
    </w:p>
    <w:p>
      <w:pPr>
        <w:keepNext/>
        <w:keepLines/>
        <w:pageBreakBefore w:val="0"/>
        <w:kinsoku/>
        <w:wordWrap/>
        <w:overflowPunct/>
        <w:bidi w:val="0"/>
        <w:snapToGrid w:val="0"/>
        <w:spacing w:line="240" w:lineRule="auto"/>
        <w:ind w:firstLine="3590" w:firstLineChars="1496"/>
        <w:outlineLvl w:val="1"/>
        <w:rPr>
          <w:rFonts w:ascii="宋体" w:hAnsi="宋体" w:eastAsia="宋体" w:cs="Times New Roman"/>
          <w:b/>
          <w:bCs/>
          <w:snapToGrid w:val="0"/>
          <w:kern w:val="0"/>
          <w:sz w:val="24"/>
          <w:szCs w:val="24"/>
        </w:rPr>
      </w:pPr>
      <w:bookmarkStart w:id="87" w:name="_Toc27855"/>
      <w:r>
        <w:rPr>
          <w:sz w:val="24"/>
          <w:szCs w:val="24"/>
        </w:rPr>
        <w:fldChar w:fldCharType="begin"/>
      </w:r>
      <w:r>
        <w:rPr>
          <w:sz w:val="24"/>
          <w:szCs w:val="24"/>
        </w:rPr>
        <w:instrText xml:space="preserve"> HYPERLINK \l "_Toc18820" </w:instrText>
      </w:r>
      <w:r>
        <w:rPr>
          <w:sz w:val="24"/>
          <w:szCs w:val="24"/>
        </w:rPr>
        <w:fldChar w:fldCharType="separate"/>
      </w:r>
      <w:r>
        <w:rPr>
          <w:rFonts w:hint="eastAsia" w:ascii="宋体" w:hAnsi="宋体" w:eastAsia="宋体" w:cs="Times New Roman"/>
          <w:b/>
          <w:bCs/>
          <w:snapToGrid w:val="0"/>
          <w:kern w:val="0"/>
          <w:sz w:val="24"/>
          <w:szCs w:val="24"/>
        </w:rPr>
        <w:t>第一节  指导思想</w:t>
      </w:r>
      <w:r>
        <w:rPr>
          <w:rFonts w:hint="eastAsia" w:ascii="宋体" w:hAnsi="宋体" w:eastAsia="宋体" w:cs="Times New Roman"/>
          <w:b/>
          <w:bCs/>
          <w:snapToGrid w:val="0"/>
          <w:kern w:val="0"/>
          <w:sz w:val="24"/>
          <w:szCs w:val="24"/>
        </w:rPr>
        <w:fldChar w:fldCharType="end"/>
      </w:r>
      <w:bookmarkEnd w:id="87"/>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高举中国特色社会主义伟大旗帜，以习近平新时代中国特色社会主义思想为指导，深入贯彻党的十九大和十九届二中、三中、四中、五中全会精神，全面落实党中央、国务院、省委、省政府和市委、市政府各项决策部署。以建设南阳新兴区域经济中心为导向，紧抓南阳城乡一体化示范区发展重大战略机遇，以推动商贸物流服务业高质量发展为主题，以深化供给侧结构性改革为主线，以改革创新为根本动力，积极融入以国内大循环为主体、国内国际双循环相互促进的新发展格局。以优化商贸物流结构、提高商贸物流效率为重点，以商贸物流智慧化、信息化、标准化为依托，加快提升商贸物流专业化、标准化、信息化、国际化水平，优化商贸物流“一核两轴三区多园和全网络”空间结构，推动商贸物流发展提速、比重提高、结构优化、层次提升，着力建立现代商贸物流服务体系，增强商贸物流产业和区域服务和带动功能，把南阳城乡一体化示范区建设成具有较强影响力和辐射力的国家区域综合交通物流枢纽和区域性现代商贸物流基地。</w:t>
      </w:r>
    </w:p>
    <w:p>
      <w:pPr>
        <w:keepNext/>
        <w:keepLines/>
        <w:pageBreakBefore w:val="0"/>
        <w:kinsoku/>
        <w:wordWrap/>
        <w:overflowPunct/>
        <w:bidi w:val="0"/>
        <w:snapToGrid w:val="0"/>
        <w:spacing w:line="240" w:lineRule="auto"/>
        <w:ind w:firstLine="3604" w:firstLineChars="1496"/>
        <w:outlineLvl w:val="1"/>
        <w:rPr>
          <w:rFonts w:ascii="宋体" w:hAnsi="宋体" w:eastAsia="宋体" w:cs="Times New Roman"/>
          <w:b/>
          <w:bCs/>
          <w:snapToGrid w:val="0"/>
          <w:kern w:val="0"/>
          <w:sz w:val="24"/>
          <w:szCs w:val="24"/>
        </w:rPr>
      </w:pPr>
      <w:bookmarkStart w:id="88" w:name="_Toc13243"/>
      <w:r>
        <w:rPr>
          <w:rFonts w:hint="eastAsia" w:ascii="宋体" w:hAnsi="宋体" w:eastAsia="宋体" w:cs="Times New Roman"/>
          <w:b/>
          <w:bCs/>
          <w:snapToGrid w:val="0"/>
          <w:kern w:val="0"/>
          <w:sz w:val="24"/>
          <w:szCs w:val="24"/>
        </w:rPr>
        <w:t>第二节  发展定位</w:t>
      </w:r>
      <w:bookmarkEnd w:id="88"/>
    </w:p>
    <w:p>
      <w:pPr>
        <w:pageBreakBefore w:val="0"/>
        <w:kinsoku/>
        <w:wordWrap/>
        <w:overflowPunct/>
        <w:bidi w:val="0"/>
        <w:snapToGrid w:val="0"/>
        <w:spacing w:line="240" w:lineRule="auto"/>
        <w:ind w:firstLine="482" w:firstLineChars="200"/>
        <w:outlineLvl w:val="2"/>
        <w:rPr>
          <w:rFonts w:ascii="宋体" w:hAnsi="宋体" w:cs="宋体"/>
          <w:b/>
          <w:bCs/>
          <w:sz w:val="24"/>
          <w:szCs w:val="24"/>
        </w:rPr>
      </w:pPr>
      <w:r>
        <w:rPr>
          <w:rFonts w:hint="eastAsia" w:ascii="宋体" w:hAnsi="宋体" w:cs="宋体"/>
          <w:b/>
          <w:bCs/>
          <w:sz w:val="24"/>
          <w:szCs w:val="24"/>
        </w:rPr>
        <w:t>一、南阳市新兴商贸中心</w:t>
      </w:r>
    </w:p>
    <w:p>
      <w:pPr>
        <w:pageBreakBefore w:val="0"/>
        <w:kinsoku/>
        <w:wordWrap/>
        <w:overflowPunct/>
        <w:bidi w:val="0"/>
        <w:snapToGrid w:val="0"/>
        <w:spacing w:line="240" w:lineRule="auto"/>
        <w:ind w:firstLine="480" w:firstLineChars="200"/>
        <w:outlineLvl w:val="2"/>
        <w:rPr>
          <w:rFonts w:ascii="宋体" w:hAnsi="宋体" w:eastAsia="宋体" w:cs="仿宋"/>
          <w:kern w:val="0"/>
          <w:sz w:val="24"/>
          <w:szCs w:val="24"/>
          <w:lang w:bidi="ar"/>
        </w:rPr>
      </w:pPr>
      <w:r>
        <w:rPr>
          <w:rFonts w:hint="eastAsia" w:ascii="宋体" w:hAnsi="宋体" w:eastAsia="宋体" w:cs="仿宋"/>
          <w:kern w:val="0"/>
          <w:sz w:val="24"/>
          <w:szCs w:val="24"/>
          <w:lang w:bidi="ar"/>
        </w:rPr>
        <w:t>通过业态创新和商业模式创新，强化大项目培育和招商，以高端商业为引领，打造地标级商圈，引进新型商业服务机构，积极拓展商业发展空间，培育商业氛围，鼓励发展现代批发分销业，加快发展电子商务产业，促进线上线下融合发展，构筑新型商贸产业体系，打造南阳高品质商贸中心。</w:t>
      </w:r>
    </w:p>
    <w:p>
      <w:pPr>
        <w:pageBreakBefore w:val="0"/>
        <w:kinsoku/>
        <w:wordWrap/>
        <w:overflowPunct/>
        <w:bidi w:val="0"/>
        <w:snapToGrid w:val="0"/>
        <w:spacing w:line="240" w:lineRule="auto"/>
        <w:ind w:firstLine="482" w:firstLineChars="200"/>
        <w:outlineLvl w:val="2"/>
        <w:rPr>
          <w:rFonts w:ascii="宋体" w:hAnsi="宋体" w:cs="宋体"/>
          <w:b/>
          <w:bCs/>
          <w:sz w:val="24"/>
          <w:szCs w:val="24"/>
        </w:rPr>
      </w:pPr>
      <w:r>
        <w:rPr>
          <w:rFonts w:hint="eastAsia" w:ascii="宋体" w:hAnsi="宋体" w:cs="宋体"/>
          <w:b/>
          <w:bCs/>
          <w:sz w:val="24"/>
          <w:szCs w:val="24"/>
        </w:rPr>
        <w:t>二、豫鄂陕结合部商贸物流基地</w:t>
      </w:r>
    </w:p>
    <w:p>
      <w:pPr>
        <w:pageBreakBefore w:val="0"/>
        <w:kinsoku/>
        <w:wordWrap/>
        <w:overflowPunct/>
        <w:bidi w:val="0"/>
        <w:snapToGrid w:val="0"/>
        <w:spacing w:line="240" w:lineRule="auto"/>
        <w:ind w:firstLine="480" w:firstLineChars="200"/>
        <w:outlineLvl w:val="2"/>
        <w:rPr>
          <w:rFonts w:ascii="宋体" w:hAnsi="宋体" w:eastAsia="宋体" w:cs="仿宋"/>
          <w:kern w:val="0"/>
          <w:sz w:val="24"/>
          <w:szCs w:val="24"/>
          <w:lang w:bidi="ar"/>
        </w:rPr>
      </w:pPr>
      <w:r>
        <w:rPr>
          <w:rFonts w:hint="eastAsia" w:ascii="宋体" w:hAnsi="宋体" w:eastAsia="宋体" w:cs="仿宋"/>
          <w:kern w:val="0"/>
          <w:sz w:val="24"/>
          <w:szCs w:val="24"/>
          <w:lang w:bidi="ar"/>
        </w:rPr>
        <w:t>发挥国家区域综合交通枢纽网络优势，依托南阳产业发展基础，加快发展食品、农产品、汽车、家电、纺织服装等行业物流，推进物流业与电子商务、制造业、现代农业等的联动发展。在“铁路公路机场”枢纽站周边规划建设一批大宗商品物流园、冷链物流园、特种物流园、电商物流园，布局一批专业市场，带动关联产业崛起，配套发展高端商贸产业，加快建设豫鄂陕结合部商贸物流基地和区域性物流中心。</w:t>
      </w:r>
    </w:p>
    <w:p>
      <w:pPr>
        <w:pageBreakBefore w:val="0"/>
        <w:kinsoku/>
        <w:wordWrap/>
        <w:overflowPunct/>
        <w:bidi w:val="0"/>
        <w:snapToGrid w:val="0"/>
        <w:spacing w:line="240" w:lineRule="auto"/>
        <w:ind w:firstLine="482" w:firstLineChars="200"/>
        <w:outlineLvl w:val="2"/>
        <w:rPr>
          <w:rFonts w:ascii="宋体" w:hAnsi="宋体" w:cs="宋体"/>
          <w:b/>
          <w:bCs/>
          <w:sz w:val="24"/>
          <w:szCs w:val="24"/>
        </w:rPr>
      </w:pPr>
      <w:r>
        <w:rPr>
          <w:rFonts w:hint="eastAsia" w:ascii="宋体" w:hAnsi="宋体" w:cs="宋体"/>
          <w:b/>
          <w:bCs/>
          <w:sz w:val="24"/>
          <w:szCs w:val="24"/>
        </w:rPr>
        <w:t>三、国家区域性物流枢纽</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充分发挥示范区优良的地理区位与交通条件，依托铁公机综合交通枢纽优势，加快构建国家区域综合交通枢纽，全面融入国家高铁网络。加快构建“十字架”高铁网络，超前谋划 “米字型”高铁网络,</w:t>
      </w:r>
      <w:r>
        <w:rPr>
          <w:rFonts w:hint="eastAsia"/>
          <w:sz w:val="24"/>
          <w:szCs w:val="24"/>
        </w:rPr>
        <w:t xml:space="preserve"> </w:t>
      </w:r>
      <w:r>
        <w:rPr>
          <w:rFonts w:hint="eastAsia" w:ascii="宋体" w:hAnsi="宋体" w:eastAsia="宋体" w:cs="仿宋"/>
          <w:kern w:val="0"/>
          <w:sz w:val="24"/>
          <w:szCs w:val="24"/>
          <w:lang w:bidi="ar"/>
        </w:rPr>
        <w:t>实现高铁港、航空港、公路港、普铁港四港联动，推进多种交通方式无缝衔接。遵循“大市场、大流通、大交通、大物流”发展理念，依托南阳产业发展基础，推进物流业与电子商务、制造业、现代农业等联动发展，完善物流基础设施，促进互联网、移动互联、大数据、云计算与物流业深度融合，发展枢纽经济，建设枢纽城市，加快建设国家商贸服务型物流枢纽。</w:t>
      </w:r>
    </w:p>
    <w:p>
      <w:pPr>
        <w:keepNext/>
        <w:keepLines/>
        <w:pageBreakBefore w:val="0"/>
        <w:kinsoku/>
        <w:wordWrap/>
        <w:overflowPunct/>
        <w:bidi w:val="0"/>
        <w:snapToGrid w:val="0"/>
        <w:spacing w:line="240" w:lineRule="auto"/>
        <w:ind w:firstLine="3590" w:firstLineChars="1496"/>
        <w:outlineLvl w:val="1"/>
        <w:rPr>
          <w:rFonts w:ascii="宋体" w:hAnsi="宋体" w:eastAsia="宋体" w:cs="Times New Roman"/>
          <w:b/>
          <w:bCs/>
          <w:snapToGrid w:val="0"/>
          <w:kern w:val="0"/>
          <w:sz w:val="24"/>
          <w:szCs w:val="24"/>
        </w:rPr>
      </w:pPr>
      <w:bookmarkStart w:id="89" w:name="_Toc12922"/>
      <w:r>
        <w:rPr>
          <w:sz w:val="24"/>
          <w:szCs w:val="24"/>
        </w:rPr>
        <w:fldChar w:fldCharType="begin"/>
      </w:r>
      <w:r>
        <w:rPr>
          <w:sz w:val="24"/>
          <w:szCs w:val="24"/>
        </w:rPr>
        <w:instrText xml:space="preserve"> HYPERLINK \l "_Toc20427" </w:instrText>
      </w:r>
      <w:r>
        <w:rPr>
          <w:sz w:val="24"/>
          <w:szCs w:val="24"/>
        </w:rPr>
        <w:fldChar w:fldCharType="separate"/>
      </w:r>
      <w:r>
        <w:rPr>
          <w:rFonts w:hint="eastAsia" w:ascii="宋体" w:hAnsi="宋体" w:eastAsia="宋体" w:cs="Times New Roman"/>
          <w:b/>
          <w:bCs/>
          <w:snapToGrid w:val="0"/>
          <w:kern w:val="0"/>
          <w:sz w:val="24"/>
          <w:szCs w:val="24"/>
        </w:rPr>
        <w:t>第三节  发展原则</w:t>
      </w:r>
      <w:r>
        <w:rPr>
          <w:rFonts w:hint="eastAsia" w:ascii="宋体" w:hAnsi="宋体" w:eastAsia="宋体" w:cs="Times New Roman"/>
          <w:b/>
          <w:bCs/>
          <w:snapToGrid w:val="0"/>
          <w:kern w:val="0"/>
          <w:sz w:val="24"/>
          <w:szCs w:val="24"/>
        </w:rPr>
        <w:fldChar w:fldCharType="end"/>
      </w:r>
      <w:bookmarkEnd w:id="89"/>
    </w:p>
    <w:p>
      <w:pPr>
        <w:pageBreakBefore w:val="0"/>
        <w:kinsoku/>
        <w:wordWrap/>
        <w:overflowPunct/>
        <w:bidi w:val="0"/>
        <w:snapToGrid w:val="0"/>
        <w:spacing w:line="240" w:lineRule="auto"/>
        <w:ind w:firstLine="482" w:firstLineChars="200"/>
        <w:outlineLvl w:val="2"/>
        <w:rPr>
          <w:rFonts w:ascii="宋体" w:hAnsi="宋体" w:cs="宋体"/>
          <w:b/>
          <w:bCs/>
          <w:sz w:val="24"/>
          <w:szCs w:val="24"/>
        </w:rPr>
      </w:pPr>
      <w:bookmarkStart w:id="90" w:name="_Toc1952"/>
      <w:bookmarkStart w:id="91" w:name="_Toc8069"/>
      <w:r>
        <w:rPr>
          <w:rFonts w:hint="eastAsia" w:ascii="宋体" w:hAnsi="宋体" w:cs="宋体"/>
          <w:b/>
          <w:bCs/>
          <w:sz w:val="24"/>
          <w:szCs w:val="24"/>
        </w:rPr>
        <w:t>一、</w:t>
      </w:r>
      <w:r>
        <w:rPr>
          <w:rFonts w:ascii="宋体" w:hAnsi="宋体" w:cs="宋体"/>
          <w:b/>
          <w:bCs/>
          <w:sz w:val="24"/>
          <w:szCs w:val="24"/>
        </w:rPr>
        <w:t>市场运作、政府引导</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ascii="宋体" w:hAnsi="宋体" w:eastAsia="宋体" w:cs="仿宋"/>
          <w:kern w:val="0"/>
          <w:sz w:val="24"/>
          <w:szCs w:val="24"/>
          <w:lang w:bidi="ar"/>
        </w:rPr>
        <w:t>充分发挥市场配置资源的决定性作用，强化企业的市场主体地位，激发市场活力，建立统一开放、竞争有序的现代市场体系。</w:t>
      </w:r>
      <w:r>
        <w:rPr>
          <w:rFonts w:hint="eastAsia" w:ascii="宋体" w:hAnsi="宋体" w:eastAsia="宋体" w:cs="仿宋"/>
          <w:kern w:val="0"/>
          <w:sz w:val="24"/>
          <w:szCs w:val="24"/>
          <w:lang w:bidi="ar"/>
        </w:rPr>
        <w:t>强化政府引导作用，创新有利于物流资源整合和优化配置的体制机制，</w:t>
      </w:r>
      <w:r>
        <w:rPr>
          <w:rFonts w:ascii="宋体" w:hAnsi="宋体" w:eastAsia="宋体" w:cs="仿宋"/>
          <w:kern w:val="0"/>
          <w:sz w:val="24"/>
          <w:szCs w:val="24"/>
          <w:lang w:bidi="ar"/>
        </w:rPr>
        <w:t>加强对商贸物流发展的统筹规划和重大物流基础设施的合理布局</w:t>
      </w:r>
      <w:r>
        <w:rPr>
          <w:rFonts w:hint="eastAsia" w:ascii="宋体" w:hAnsi="宋体" w:eastAsia="宋体" w:cs="仿宋"/>
          <w:kern w:val="0"/>
          <w:sz w:val="24"/>
          <w:szCs w:val="24"/>
          <w:lang w:bidi="ar"/>
        </w:rPr>
        <w:t>，</w:t>
      </w:r>
      <w:r>
        <w:rPr>
          <w:rFonts w:ascii="宋体" w:hAnsi="宋体" w:eastAsia="宋体" w:cs="仿宋"/>
          <w:kern w:val="0"/>
          <w:sz w:val="24"/>
          <w:szCs w:val="24"/>
          <w:lang w:bidi="ar"/>
        </w:rPr>
        <w:t>通过制定并完善产业规划、法律法规、政策措施和标准规范，营造良好的商贸物流发展环境。</w:t>
      </w:r>
    </w:p>
    <w:p>
      <w:pPr>
        <w:pageBreakBefore w:val="0"/>
        <w:kinsoku/>
        <w:wordWrap/>
        <w:overflowPunct/>
        <w:bidi w:val="0"/>
        <w:snapToGrid w:val="0"/>
        <w:spacing w:line="240" w:lineRule="auto"/>
        <w:ind w:firstLine="482" w:firstLineChars="200"/>
        <w:outlineLvl w:val="2"/>
        <w:rPr>
          <w:rFonts w:ascii="宋体" w:hAnsi="宋体" w:cs="宋体"/>
          <w:b/>
          <w:bCs/>
          <w:sz w:val="24"/>
          <w:szCs w:val="24"/>
        </w:rPr>
      </w:pPr>
      <w:r>
        <w:rPr>
          <w:rFonts w:hint="eastAsia" w:ascii="宋体" w:hAnsi="宋体" w:cs="宋体"/>
          <w:b/>
          <w:bCs/>
          <w:sz w:val="24"/>
          <w:szCs w:val="24"/>
        </w:rPr>
        <w:t>二、重点突破，协调推进</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突出重点区域、重点领域和重点项目，进一步优化空间布局，加快商贸物流基础设施建设，强化项目带动，实现商贸物流网络和配送体系城乡和跨区域协调发展。统筹规划建设各类物流节点设施和运输通道设施，引导物流资源集中布局，优先协调重点区域、重点项目的投资建设，按规划、分步骤地建设一批有示范效应、有较强辐射功能、具备相应层次功能的物流项目。做好全局建设与部分建设相结合、集中建设与分期建设相结合，有序推进物流产业空间布局优化和结构调整。</w:t>
      </w:r>
    </w:p>
    <w:p>
      <w:pPr>
        <w:pageBreakBefore w:val="0"/>
        <w:kinsoku/>
        <w:wordWrap/>
        <w:overflowPunct/>
        <w:bidi w:val="0"/>
        <w:snapToGrid w:val="0"/>
        <w:spacing w:line="240" w:lineRule="auto"/>
        <w:ind w:firstLine="482" w:firstLineChars="200"/>
        <w:outlineLvl w:val="2"/>
        <w:rPr>
          <w:rFonts w:ascii="宋体" w:hAnsi="宋体" w:cs="宋体"/>
          <w:b/>
          <w:bCs/>
          <w:sz w:val="24"/>
          <w:szCs w:val="24"/>
        </w:rPr>
      </w:pPr>
      <w:r>
        <w:rPr>
          <w:rFonts w:hint="eastAsia" w:ascii="宋体" w:hAnsi="宋体" w:cs="宋体"/>
          <w:b/>
          <w:bCs/>
          <w:sz w:val="24"/>
          <w:szCs w:val="24"/>
        </w:rPr>
        <w:t>三、要素集聚，资源集约</w:t>
      </w:r>
      <w:bookmarkEnd w:id="90"/>
      <w:bookmarkEnd w:id="91"/>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根据商贸物流产业特质的内在要求和示范区 发展定位，围绕产业聚集和消费集中，以规模效应、资源节约、要素统配为取向，合理布局，推动商贸物流产业集聚集约发展，重点建设能够带动商贸物流产业规模增长、产业升级和效能提升，集聚、辐射功能和范围效应显著的物流园区、商业综合体、专业市场群等，避免重复投资、设施闲置和资源浪费。强化城市枢纽地位，立足于南阳市的长远发展，突出南阳在中部崛起中的重要支撑作用和中原经济区发展战略中的带动作用，最大化城市的聚集力和辐射力，加快形成带动区域经济发展的动力源和增长极。</w:t>
      </w:r>
    </w:p>
    <w:p>
      <w:pPr>
        <w:pageBreakBefore w:val="0"/>
        <w:kinsoku/>
        <w:wordWrap/>
        <w:overflowPunct/>
        <w:bidi w:val="0"/>
        <w:snapToGrid w:val="0"/>
        <w:spacing w:line="240" w:lineRule="auto"/>
        <w:ind w:firstLine="482" w:firstLineChars="200"/>
        <w:outlineLvl w:val="2"/>
        <w:rPr>
          <w:rFonts w:ascii="宋体" w:hAnsi="宋体" w:cs="宋体"/>
          <w:b/>
          <w:bCs/>
          <w:sz w:val="24"/>
          <w:szCs w:val="24"/>
        </w:rPr>
      </w:pPr>
      <w:r>
        <w:rPr>
          <w:rFonts w:hint="eastAsia" w:ascii="宋体" w:hAnsi="宋体" w:cs="宋体"/>
          <w:b/>
          <w:bCs/>
          <w:sz w:val="24"/>
          <w:szCs w:val="24"/>
        </w:rPr>
        <w:t>四、转型升级，创新驱动</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加快商贸物流转型升级发展，推进传统商贸与互联网、物联网、云计算深度融合，引导实体商圈、市场、企业与网上商圈、市场和企业融合发展，全面提升商贸服务业发展质量和效益。大力推动政策体制、流通技术、组织方式和经营模式的创新，加快发展电子商务、现代商贸物流和连锁经营，提高商贸流通信息化、标准化、集约化水平。积极发挥新消费引领作用，加快培育形成新供给新动力。示范区商贸物流业发展规划不仅要与区域社会经济发展阶段相匹配，还要具有一定的前瞻性和引领性，参考国内外先进的商贸流通产业集群发展的理念和经验，对区域未来产业发展起到超前引导作用。同时将市场近期的需求与中长期发展趋势相结合，保持产业发展的可持续性。</w:t>
      </w:r>
    </w:p>
    <w:p>
      <w:pPr>
        <w:pageBreakBefore w:val="0"/>
        <w:kinsoku/>
        <w:wordWrap/>
        <w:overflowPunct/>
        <w:bidi w:val="0"/>
        <w:snapToGrid w:val="0"/>
        <w:spacing w:line="240" w:lineRule="auto"/>
        <w:ind w:firstLine="482" w:firstLineChars="200"/>
        <w:outlineLvl w:val="2"/>
        <w:rPr>
          <w:rFonts w:ascii="宋体" w:hAnsi="宋体" w:cs="宋体"/>
          <w:b/>
          <w:bCs/>
          <w:sz w:val="24"/>
          <w:szCs w:val="24"/>
        </w:rPr>
      </w:pPr>
      <w:bookmarkStart w:id="92" w:name="_Toc30296"/>
      <w:bookmarkStart w:id="93" w:name="_Toc4912"/>
      <w:r>
        <w:rPr>
          <w:rFonts w:hint="eastAsia" w:ascii="宋体" w:hAnsi="宋体" w:cs="宋体"/>
          <w:b/>
          <w:bCs/>
          <w:sz w:val="24"/>
          <w:szCs w:val="24"/>
        </w:rPr>
        <w:t>五、整合联动，融合发展</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整合商贸、物流园区、物流通道、运输装备等存量资源，大力延伸物流产业链，提高物流资源的配置效率。发挥信息平台的资源整合优势，推进物流设施、技术装备、数据信息等资源共享。推动商贸物流大中型企业以功能集成和创新为核心，建设供应链协同，开展研发设计、展贸、品牌营销、金融财务、咨询管理、报关报检、物流配送等相关业务和业态，拉伸延展产业链，培育提升价值链，实施纵向一体化发展。推动现代物流与制造业、商贸业、农业等产业联动发展，促进产业间的战略合作与深度融合，围绕主导产业和优势产业形成特色明显、优势突出、支撑有力、运转高效的物流服务体系。促进区域物流融合协同发展，增强和提升对豫鄂陕周边区域的物流服务能力。</w:t>
      </w:r>
    </w:p>
    <w:p>
      <w:pPr>
        <w:pageBreakBefore w:val="0"/>
        <w:kinsoku/>
        <w:wordWrap/>
        <w:overflowPunct/>
        <w:bidi w:val="0"/>
        <w:snapToGrid w:val="0"/>
        <w:spacing w:line="240" w:lineRule="auto"/>
        <w:ind w:firstLine="482" w:firstLineChars="200"/>
        <w:outlineLvl w:val="2"/>
        <w:rPr>
          <w:rFonts w:ascii="宋体" w:hAnsi="宋体" w:cs="宋体"/>
          <w:b/>
          <w:bCs/>
          <w:sz w:val="24"/>
          <w:szCs w:val="24"/>
        </w:rPr>
      </w:pPr>
      <w:bookmarkStart w:id="94" w:name="_Toc4138"/>
      <w:bookmarkStart w:id="95" w:name="_Toc8448"/>
      <w:r>
        <w:rPr>
          <w:rFonts w:hint="eastAsia" w:ascii="宋体" w:hAnsi="宋体" w:cs="宋体"/>
          <w:b/>
          <w:bCs/>
          <w:sz w:val="24"/>
          <w:szCs w:val="24"/>
        </w:rPr>
        <w:t>六、智慧高效，绿色发展</w:t>
      </w:r>
      <w:bookmarkEnd w:id="94"/>
      <w:bookmarkEnd w:id="95"/>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加强现代信息技术和智能化、绿色化装备应用，推进货物运输结构调整，提高资源配置效率，降低能耗和排放水平。强化绿色物流发展理念，向“低消耗、低排放、低污染”发展。物流园区、节点等从规划、建设到运营，均应坚持环境保护的原则，鼓励应用节能降耗技术，减少资源占用、环境污染和能源消耗。倡导绿色物流理念，推广使用绿色物流设施设备和绿色包装，推进物流设施设备的循环共用，提高物流设施和物流资源的集约利用率。创新绿色物流运作模式，提高新能源、清洁能源的使用效率。</w:t>
      </w:r>
    </w:p>
    <w:bookmarkEnd w:id="92"/>
    <w:bookmarkEnd w:id="93"/>
    <w:p>
      <w:pPr>
        <w:keepNext/>
        <w:keepLines/>
        <w:pageBreakBefore w:val="0"/>
        <w:kinsoku/>
        <w:wordWrap/>
        <w:overflowPunct/>
        <w:bidi w:val="0"/>
        <w:snapToGrid w:val="0"/>
        <w:spacing w:line="240" w:lineRule="auto"/>
        <w:ind w:firstLine="3604" w:firstLineChars="1496"/>
        <w:outlineLvl w:val="1"/>
        <w:rPr>
          <w:rFonts w:ascii="宋体" w:hAnsi="宋体" w:eastAsia="宋体" w:cs="Times New Roman"/>
          <w:b/>
          <w:bCs/>
          <w:snapToGrid w:val="0"/>
          <w:kern w:val="0"/>
          <w:sz w:val="24"/>
          <w:szCs w:val="24"/>
        </w:rPr>
      </w:pPr>
      <w:bookmarkStart w:id="96" w:name="_Toc12649"/>
      <w:r>
        <w:rPr>
          <w:rFonts w:ascii="宋体" w:hAnsi="宋体" w:eastAsia="宋体" w:cs="Times New Roman"/>
          <w:b/>
          <w:bCs/>
          <w:snapToGrid w:val="0"/>
          <w:kern w:val="0"/>
          <w:sz w:val="24"/>
          <w:szCs w:val="24"/>
        </w:rPr>
        <w:fldChar w:fldCharType="begin"/>
      </w:r>
      <w:r>
        <w:rPr>
          <w:rFonts w:ascii="宋体" w:hAnsi="宋体" w:eastAsia="宋体" w:cs="Times New Roman"/>
          <w:b/>
          <w:bCs/>
          <w:snapToGrid w:val="0"/>
          <w:kern w:val="0"/>
          <w:sz w:val="24"/>
          <w:szCs w:val="24"/>
        </w:rPr>
        <w:instrText xml:space="preserve"> HYPERLINK \l "_Toc13292" </w:instrText>
      </w:r>
      <w:r>
        <w:rPr>
          <w:rFonts w:ascii="宋体" w:hAnsi="宋体" w:eastAsia="宋体" w:cs="Times New Roman"/>
          <w:b/>
          <w:bCs/>
          <w:snapToGrid w:val="0"/>
          <w:kern w:val="0"/>
          <w:sz w:val="24"/>
          <w:szCs w:val="24"/>
        </w:rPr>
        <w:fldChar w:fldCharType="separate"/>
      </w:r>
      <w:r>
        <w:rPr>
          <w:rFonts w:hint="eastAsia" w:ascii="宋体" w:hAnsi="宋体" w:eastAsia="宋体" w:cs="Times New Roman"/>
          <w:b/>
          <w:bCs/>
          <w:snapToGrid w:val="0"/>
          <w:kern w:val="0"/>
          <w:sz w:val="24"/>
          <w:szCs w:val="24"/>
        </w:rPr>
        <w:t>第四节  发展目标</w:t>
      </w:r>
      <w:r>
        <w:rPr>
          <w:rFonts w:ascii="宋体" w:hAnsi="宋体" w:eastAsia="宋体" w:cs="Times New Roman"/>
          <w:b/>
          <w:bCs/>
          <w:snapToGrid w:val="0"/>
          <w:kern w:val="0"/>
          <w:sz w:val="24"/>
          <w:szCs w:val="24"/>
        </w:rPr>
        <w:fldChar w:fldCharType="end"/>
      </w:r>
      <w:bookmarkEnd w:id="96"/>
    </w:p>
    <w:p>
      <w:pPr>
        <w:pageBreakBefore w:val="0"/>
        <w:kinsoku/>
        <w:wordWrap/>
        <w:overflowPunct/>
        <w:bidi w:val="0"/>
        <w:snapToGrid w:val="0"/>
        <w:spacing w:line="240" w:lineRule="auto"/>
        <w:ind w:firstLine="482" w:firstLineChars="200"/>
        <w:outlineLvl w:val="2"/>
        <w:rPr>
          <w:rFonts w:ascii="宋体" w:hAnsi="宋体" w:cs="宋体"/>
          <w:b/>
          <w:bCs/>
          <w:sz w:val="24"/>
          <w:szCs w:val="24"/>
        </w:rPr>
      </w:pPr>
      <w:r>
        <w:rPr>
          <w:rFonts w:ascii="宋体" w:hAnsi="宋体" w:cs="宋体"/>
          <w:b/>
          <w:bCs/>
          <w:sz w:val="24"/>
          <w:szCs w:val="24"/>
        </w:rPr>
        <w:t>一</w:t>
      </w:r>
      <w:r>
        <w:rPr>
          <w:rFonts w:hint="eastAsia" w:ascii="宋体" w:hAnsi="宋体" w:cs="宋体"/>
          <w:b/>
          <w:bCs/>
          <w:sz w:val="24"/>
          <w:szCs w:val="24"/>
        </w:rPr>
        <w:t>、总体目标</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强化规划和政策引导，努力在产业上实现融合互动，通道上实现互联互通，物流上实现联盟联动，加快实现由传统商贸物流向现代商贸物流、由无序发展向有序整合、由交通枢纽向物流枢纽的战略转变，</w:t>
      </w:r>
      <w:r>
        <w:rPr>
          <w:rFonts w:ascii="宋体" w:hAnsi="宋体" w:eastAsia="宋体" w:cs="仿宋"/>
          <w:kern w:val="0"/>
          <w:sz w:val="24"/>
          <w:szCs w:val="24"/>
          <w:lang w:bidi="ar"/>
        </w:rPr>
        <w:t>依托大枢纽</w:t>
      </w:r>
      <w:r>
        <w:rPr>
          <w:rFonts w:hint="eastAsia" w:ascii="宋体" w:hAnsi="宋体" w:eastAsia="宋体" w:cs="仿宋"/>
          <w:kern w:val="0"/>
          <w:sz w:val="24"/>
          <w:szCs w:val="24"/>
          <w:lang w:bidi="ar"/>
        </w:rPr>
        <w:t>，</w:t>
      </w:r>
      <w:r>
        <w:rPr>
          <w:rFonts w:ascii="宋体" w:hAnsi="宋体" w:eastAsia="宋体" w:cs="仿宋"/>
          <w:kern w:val="0"/>
          <w:sz w:val="24"/>
          <w:szCs w:val="24"/>
          <w:lang w:bidi="ar"/>
        </w:rPr>
        <w:t>发展大</w:t>
      </w:r>
      <w:r>
        <w:rPr>
          <w:rFonts w:hint="eastAsia" w:ascii="宋体" w:hAnsi="宋体" w:eastAsia="宋体" w:cs="仿宋"/>
          <w:kern w:val="0"/>
          <w:sz w:val="24"/>
          <w:szCs w:val="24"/>
          <w:lang w:bidi="ar"/>
        </w:rPr>
        <w:t>项目</w:t>
      </w:r>
      <w:r>
        <w:rPr>
          <w:rFonts w:ascii="宋体" w:hAnsi="宋体" w:eastAsia="宋体" w:cs="仿宋"/>
          <w:kern w:val="0"/>
          <w:sz w:val="24"/>
          <w:szCs w:val="24"/>
          <w:lang w:bidi="ar"/>
        </w:rPr>
        <w:t>，带动大产业</w:t>
      </w:r>
      <w:r>
        <w:rPr>
          <w:rFonts w:hint="eastAsia" w:ascii="宋体" w:hAnsi="宋体" w:eastAsia="宋体" w:cs="仿宋"/>
          <w:kern w:val="0"/>
          <w:sz w:val="24"/>
          <w:szCs w:val="24"/>
          <w:lang w:bidi="ar"/>
        </w:rPr>
        <w:t>，</w:t>
      </w:r>
      <w:r>
        <w:rPr>
          <w:rFonts w:hint="eastAsia" w:ascii="宋体" w:hAnsi="宋体" w:eastAsia="宋体" w:cs="仿宋"/>
          <w:kern w:val="0"/>
          <w:sz w:val="24"/>
          <w:szCs w:val="24"/>
        </w:rPr>
        <w:t>推动现代商贸物流业持续、健康、快速发展。到“十四五”末，基本形成城乡协调、区域协同、国内外有效衔接的现代商贸物流网络体系，商贸物流业建设成为示范区主导产业，形成布局合理、结构优化、功能完善的城乡商贸服务网络，支撑区域经济社会发展功能进一步强化。商贸物流标准化、信息化、集约化和国际化水平显著提高，基本建成立足豫西南、聚合豫鄂陕、辐射全国</w:t>
      </w:r>
      <w:r>
        <w:rPr>
          <w:rFonts w:hint="eastAsia" w:ascii="宋体" w:hAnsi="宋体" w:eastAsia="宋体" w:cs="仿宋"/>
          <w:color w:val="000000" w:themeColor="text1"/>
          <w:kern w:val="0"/>
          <w:sz w:val="24"/>
          <w:szCs w:val="24"/>
          <w14:textFill>
            <w14:solidFill>
              <w14:schemeClr w14:val="tx1"/>
            </w14:solidFill>
          </w14:textFill>
        </w:rPr>
        <w:t>的区域性高端商贸和现代物流中心</w:t>
      </w:r>
      <w:r>
        <w:rPr>
          <w:rFonts w:ascii="宋体" w:hAnsi="宋体" w:eastAsia="宋体" w:cs="仿宋"/>
          <w:color w:val="000000" w:themeColor="text1"/>
          <w:kern w:val="0"/>
          <w:sz w:val="24"/>
          <w:szCs w:val="24"/>
          <w:lang w:bidi="ar"/>
          <w14:textFill>
            <w14:solidFill>
              <w14:schemeClr w14:val="tx1"/>
            </w14:solidFill>
          </w14:textFill>
        </w:rPr>
        <w:t>，</w:t>
      </w:r>
      <w:r>
        <w:rPr>
          <w:rFonts w:ascii="宋体" w:hAnsi="宋体" w:eastAsia="宋体" w:cs="仿宋"/>
          <w:kern w:val="0"/>
          <w:sz w:val="24"/>
          <w:szCs w:val="24"/>
          <w:lang w:bidi="ar"/>
        </w:rPr>
        <w:t>带动关联产业崛起，形成带动区域经济崛起的增长极</w:t>
      </w:r>
      <w:r>
        <w:rPr>
          <w:rFonts w:hint="eastAsia" w:ascii="宋体" w:hAnsi="宋体" w:eastAsia="宋体" w:cs="仿宋"/>
          <w:kern w:val="0"/>
          <w:sz w:val="24"/>
          <w:szCs w:val="24"/>
        </w:rPr>
        <w:t>。</w:t>
      </w:r>
    </w:p>
    <w:p>
      <w:pPr>
        <w:pageBreakBefore w:val="0"/>
        <w:kinsoku/>
        <w:wordWrap/>
        <w:overflowPunct/>
        <w:bidi w:val="0"/>
        <w:snapToGrid w:val="0"/>
        <w:spacing w:line="240" w:lineRule="auto"/>
        <w:ind w:firstLine="482" w:firstLineChars="200"/>
        <w:outlineLvl w:val="2"/>
        <w:rPr>
          <w:rFonts w:ascii="宋体" w:hAnsi="宋体" w:cs="宋体"/>
          <w:b/>
          <w:bCs/>
          <w:sz w:val="24"/>
          <w:szCs w:val="24"/>
        </w:rPr>
      </w:pPr>
      <w:r>
        <w:rPr>
          <w:rFonts w:ascii="宋体" w:hAnsi="宋体" w:cs="宋体"/>
          <w:b/>
          <w:bCs/>
          <w:sz w:val="24"/>
          <w:szCs w:val="24"/>
        </w:rPr>
        <w:t>二</w:t>
      </w:r>
      <w:r>
        <w:rPr>
          <w:rFonts w:hint="eastAsia" w:ascii="宋体" w:hAnsi="宋体" w:cs="宋体"/>
          <w:b/>
          <w:bCs/>
          <w:sz w:val="24"/>
          <w:szCs w:val="24"/>
        </w:rPr>
        <w:t>、</w:t>
      </w:r>
      <w:r>
        <w:rPr>
          <w:rFonts w:ascii="宋体" w:hAnsi="宋体" w:cs="宋体"/>
          <w:b/>
          <w:bCs/>
          <w:sz w:val="24"/>
          <w:szCs w:val="24"/>
        </w:rPr>
        <w:t>具体目标</w:t>
      </w:r>
    </w:p>
    <w:p>
      <w:pPr>
        <w:pageBreakBefore w:val="0"/>
        <w:widowControl/>
        <w:kinsoku/>
        <w:wordWrap/>
        <w:overflowPunct/>
        <w:bidi w:val="0"/>
        <w:snapToGrid w:val="0"/>
        <w:spacing w:line="240" w:lineRule="auto"/>
        <w:ind w:firstLine="482" w:firstLineChars="200"/>
        <w:jc w:val="left"/>
        <w:rPr>
          <w:rFonts w:ascii="宋体" w:hAnsi="宋体" w:eastAsia="宋体" w:cs="仿宋"/>
          <w:color w:val="0000FF"/>
          <w:kern w:val="0"/>
          <w:sz w:val="24"/>
          <w:szCs w:val="24"/>
        </w:rPr>
      </w:pPr>
      <w:r>
        <w:rPr>
          <w:rFonts w:hint="eastAsia" w:ascii="宋体" w:hAnsi="宋体" w:eastAsia="宋体" w:cs="仿宋"/>
          <w:b/>
          <w:kern w:val="0"/>
          <w:sz w:val="24"/>
          <w:szCs w:val="24"/>
        </w:rPr>
        <w:t>商贸物流业规模及水平显著提升。</w:t>
      </w:r>
      <w:r>
        <w:rPr>
          <w:rFonts w:hint="eastAsia" w:ascii="宋体" w:hAnsi="宋体" w:eastAsia="宋体" w:cs="仿宋"/>
          <w:kern w:val="0"/>
          <w:sz w:val="24"/>
          <w:szCs w:val="24"/>
        </w:rPr>
        <w:t>到2025年，现代商贸与物流业总产值占GDP的比重达到20%左右，商贸物流业成为国民经济的主导产业。通过提升信息化与标准化程度，建成布局合理、业态高端、优势突出的现代化商业体系和高效的商贸流通网络，基本建立起布局合理、技术先进、便捷高效、绿色环保、安全有序的现代物流服务体系。多式联运、共同配送等现代物流运作方式快速发展，物流集聚发展的效益进一步显现，商贸物流与互联网等技术深化融合，智慧商贸物流发展成效明显。</w:t>
      </w:r>
    </w:p>
    <w:p>
      <w:pPr>
        <w:pageBreakBefore w:val="0"/>
        <w:widowControl/>
        <w:kinsoku/>
        <w:wordWrap/>
        <w:overflowPunct/>
        <w:bidi w:val="0"/>
        <w:snapToGrid w:val="0"/>
        <w:spacing w:line="240" w:lineRule="auto"/>
        <w:ind w:firstLine="482" w:firstLineChars="200"/>
        <w:jc w:val="left"/>
        <w:rPr>
          <w:rFonts w:ascii="宋体" w:hAnsi="宋体" w:eastAsia="宋体" w:cs="仿宋"/>
          <w:kern w:val="0"/>
          <w:sz w:val="24"/>
          <w:szCs w:val="24"/>
        </w:rPr>
      </w:pPr>
      <w:r>
        <w:rPr>
          <w:rFonts w:hint="eastAsia" w:ascii="宋体" w:hAnsi="宋体" w:eastAsia="宋体" w:cs="仿宋"/>
          <w:b/>
          <w:kern w:val="0"/>
          <w:sz w:val="24"/>
          <w:szCs w:val="24"/>
        </w:rPr>
        <w:t>商贸物流主体竞争力显著增强。</w:t>
      </w:r>
      <w:r>
        <w:rPr>
          <w:rFonts w:hint="eastAsia" w:ascii="宋体" w:hAnsi="宋体" w:eastAsia="宋体" w:cs="仿宋"/>
          <w:kern w:val="0"/>
          <w:sz w:val="24"/>
          <w:szCs w:val="24"/>
        </w:rPr>
        <w:t>商贸物流企业一体化运作、网络化经营能力进一步提高，信息化和供应链管理水平明显提升。大力培育现代商贸物流龙头企业和骨干企业，形成</w:t>
      </w:r>
      <w:r>
        <w:rPr>
          <w:rFonts w:ascii="宋体" w:hAnsi="宋体" w:eastAsia="宋体" w:cs="仿宋"/>
          <w:kern w:val="0"/>
          <w:sz w:val="24"/>
          <w:szCs w:val="24"/>
        </w:rPr>
        <w:t xml:space="preserve"> </w:t>
      </w:r>
      <w:r>
        <w:rPr>
          <w:rFonts w:hint="eastAsia" w:ascii="宋体" w:hAnsi="宋体" w:eastAsia="宋体" w:cs="仿宋"/>
          <w:kern w:val="0"/>
          <w:sz w:val="24"/>
          <w:szCs w:val="24"/>
        </w:rPr>
        <w:t>10-15</w:t>
      </w:r>
      <w:r>
        <w:rPr>
          <w:rFonts w:ascii="宋体" w:hAnsi="宋体" w:eastAsia="宋体" w:cs="仿宋"/>
          <w:kern w:val="0"/>
          <w:sz w:val="24"/>
          <w:szCs w:val="24"/>
          <w:u w:val="single"/>
        </w:rPr>
        <w:t xml:space="preserve">  </w:t>
      </w:r>
      <w:r>
        <w:rPr>
          <w:rFonts w:hint="eastAsia" w:ascii="宋体" w:hAnsi="宋体" w:eastAsia="宋体" w:cs="仿宋"/>
          <w:kern w:val="0"/>
          <w:sz w:val="24"/>
          <w:szCs w:val="24"/>
        </w:rPr>
        <w:t>家在全国有较大影响力的商贸物流企业集团和品牌企业；加快高端商贸产业园、万邦物流园、邮政物流园、烟草物流园、商业综合体等重点项目建设；吸引知名商贸物流企业的核心业务或总部落户示范区 ；建立现代商贸物流服务产业链，形成国内外市场相互贯通的商贸物流网络；区域辐射带动能力明显提高，立足南阳、服务和辐射豫鄂陕等周边区域的商贸物流服务圈逐渐完善。</w:t>
      </w:r>
    </w:p>
    <w:p>
      <w:pPr>
        <w:pageBreakBefore w:val="0"/>
        <w:widowControl/>
        <w:kinsoku/>
        <w:wordWrap/>
        <w:overflowPunct/>
        <w:bidi w:val="0"/>
        <w:snapToGrid w:val="0"/>
        <w:spacing w:line="240" w:lineRule="auto"/>
        <w:ind w:firstLine="482" w:firstLineChars="200"/>
        <w:jc w:val="left"/>
        <w:rPr>
          <w:rFonts w:ascii="宋体" w:hAnsi="宋体" w:eastAsia="宋体" w:cs="仿宋"/>
          <w:kern w:val="0"/>
          <w:sz w:val="24"/>
          <w:szCs w:val="24"/>
        </w:rPr>
      </w:pPr>
      <w:r>
        <w:rPr>
          <w:rFonts w:hint="eastAsia" w:ascii="宋体" w:hAnsi="宋体" w:eastAsia="宋体" w:cs="仿宋"/>
          <w:b/>
          <w:kern w:val="0"/>
          <w:sz w:val="24"/>
          <w:szCs w:val="24"/>
        </w:rPr>
        <w:t>商贸物流基础设施进一步完善。</w:t>
      </w:r>
      <w:r>
        <w:rPr>
          <w:rFonts w:hint="eastAsia" w:ascii="宋体" w:hAnsi="宋体" w:eastAsia="宋体" w:cs="仿宋"/>
          <w:kern w:val="0"/>
          <w:sz w:val="24"/>
          <w:szCs w:val="24"/>
        </w:rPr>
        <w:t>着力打造一批商贸物流园区和建设一批物流重点项目，商贸物流节点网络体系布局更加合理，共同配送等现代物流运作方式保持较快发展，商贸物流公共信息平台加快建设，商贸物流集聚、集约发展加快推进，基本建立起高效集约、协同共享、融合开放、绿色环保的商贸物流体系。</w:t>
      </w:r>
    </w:p>
    <w:p>
      <w:pPr>
        <w:pageBreakBefore w:val="0"/>
        <w:widowControl/>
        <w:kinsoku/>
        <w:wordWrap/>
        <w:overflowPunct/>
        <w:bidi w:val="0"/>
        <w:snapToGrid w:val="0"/>
        <w:spacing w:line="240" w:lineRule="auto"/>
        <w:ind w:firstLine="482" w:firstLineChars="200"/>
        <w:jc w:val="left"/>
        <w:rPr>
          <w:rFonts w:ascii="宋体" w:hAnsi="宋体" w:eastAsia="宋体" w:cs="仿宋"/>
          <w:kern w:val="0"/>
          <w:sz w:val="24"/>
          <w:szCs w:val="24"/>
        </w:rPr>
      </w:pPr>
      <w:r>
        <w:rPr>
          <w:rFonts w:hint="eastAsia" w:ascii="宋体" w:hAnsi="宋体" w:eastAsia="宋体" w:cs="仿宋"/>
          <w:b/>
          <w:kern w:val="0"/>
          <w:sz w:val="24"/>
          <w:szCs w:val="24"/>
        </w:rPr>
        <w:t>商贸物流运行效率显著提高。</w:t>
      </w:r>
      <w:r>
        <w:rPr>
          <w:rFonts w:hint="eastAsia" w:ascii="宋体" w:hAnsi="宋体" w:cs="宋体"/>
          <w:kern w:val="0"/>
          <w:sz w:val="24"/>
          <w:szCs w:val="24"/>
        </w:rPr>
        <w:t>全社会物流总费用占</w:t>
      </w:r>
      <w:r>
        <w:rPr>
          <w:rFonts w:ascii="宋体" w:hAnsi="宋体" w:cs="宋体"/>
          <w:kern w:val="0"/>
          <w:sz w:val="24"/>
          <w:szCs w:val="24"/>
        </w:rPr>
        <w:t>GDP</w:t>
      </w:r>
      <w:r>
        <w:rPr>
          <w:rFonts w:hint="eastAsia" w:ascii="宋体" w:hAnsi="宋体" w:cs="宋体"/>
          <w:kern w:val="0"/>
          <w:sz w:val="24"/>
          <w:szCs w:val="24"/>
        </w:rPr>
        <w:t>的</w:t>
      </w:r>
      <w:r>
        <w:rPr>
          <w:rFonts w:ascii="宋体" w:hAnsi="宋体" w:cs="宋体"/>
          <w:kern w:val="0"/>
          <w:sz w:val="24"/>
          <w:szCs w:val="24"/>
        </w:rPr>
        <w:t xml:space="preserve"> </w:t>
      </w:r>
      <w:r>
        <w:rPr>
          <w:rFonts w:hint="eastAsia" w:ascii="宋体" w:hAnsi="宋体" w:cs="宋体"/>
          <w:kern w:val="0"/>
          <w:sz w:val="24"/>
          <w:szCs w:val="24"/>
        </w:rPr>
        <w:t>比重</w:t>
      </w:r>
      <w:r>
        <w:rPr>
          <w:rFonts w:ascii="宋体" w:hAnsi="宋体" w:cs="宋体"/>
          <w:kern w:val="0"/>
          <w:sz w:val="24"/>
          <w:szCs w:val="24"/>
        </w:rPr>
        <w:t>11</w:t>
      </w:r>
      <w:r>
        <w:rPr>
          <w:rFonts w:hint="eastAsia" w:ascii="宋体" w:hAnsi="宋体" w:cs="宋体"/>
          <w:kern w:val="0"/>
          <w:sz w:val="24"/>
          <w:szCs w:val="24"/>
        </w:rPr>
        <w:t>%左右，物流运行效率大幅提高。商贸物流信息化和供应链管理水平明显提升，一体化运作、网络化经营能力进一步提高，初步建立</w:t>
      </w:r>
      <w:r>
        <w:rPr>
          <w:rFonts w:ascii="宋体" w:hAnsi="宋体" w:cs="宋体"/>
          <w:kern w:val="0"/>
          <w:sz w:val="24"/>
          <w:szCs w:val="24"/>
        </w:rPr>
        <w:t>3</w:t>
      </w:r>
      <w:r>
        <w:rPr>
          <w:rFonts w:hint="eastAsia" w:ascii="宋体" w:hAnsi="宋体" w:cs="宋体"/>
          <w:kern w:val="0"/>
          <w:sz w:val="24"/>
          <w:szCs w:val="24"/>
        </w:rPr>
        <w:t>--5个商贸物流综合信息平台</w:t>
      </w:r>
      <w:r>
        <w:rPr>
          <w:rFonts w:hint="eastAsia" w:ascii="宋体" w:hAnsi="宋体" w:eastAsia="宋体" w:cs="仿宋"/>
          <w:kern w:val="0"/>
          <w:sz w:val="24"/>
          <w:szCs w:val="24"/>
        </w:rPr>
        <w:t>，商贸物流运行效率大幅提高。保障与促进商贸物流产业发展的政策体系及有效的市场监管体系基本完善，商贸物流市场更为规范、公平、有序与高效。</w:t>
      </w:r>
    </w:p>
    <w:p>
      <w:pPr>
        <w:pageBreakBefore w:val="0"/>
        <w:widowControl/>
        <w:kinsoku/>
        <w:wordWrap/>
        <w:overflowPunct/>
        <w:bidi w:val="0"/>
        <w:snapToGrid w:val="0"/>
        <w:spacing w:line="240" w:lineRule="auto"/>
        <w:ind w:firstLine="482" w:firstLineChars="200"/>
        <w:jc w:val="left"/>
        <w:rPr>
          <w:rFonts w:ascii="宋体" w:hAnsi="宋体" w:eastAsia="宋体" w:cs="仿宋"/>
          <w:kern w:val="0"/>
          <w:sz w:val="24"/>
          <w:szCs w:val="24"/>
          <w:lang w:bidi="ar"/>
        </w:rPr>
      </w:pPr>
      <w:r>
        <w:rPr>
          <w:rFonts w:hint="eastAsia" w:ascii="宋体" w:hAnsi="宋体" w:eastAsia="宋体" w:cs="仿宋"/>
          <w:b/>
          <w:kern w:val="0"/>
          <w:sz w:val="24"/>
          <w:szCs w:val="24"/>
        </w:rPr>
        <w:t>商贸</w:t>
      </w:r>
      <w:r>
        <w:rPr>
          <w:rFonts w:hint="eastAsia" w:ascii="宋体" w:hAnsi="宋体" w:cs="宋体"/>
          <w:b/>
          <w:kern w:val="0"/>
          <w:sz w:val="24"/>
          <w:szCs w:val="24"/>
        </w:rPr>
        <w:t>物流发展载体体系基本健全。</w:t>
      </w:r>
      <w:r>
        <w:rPr>
          <w:rFonts w:hint="eastAsia" w:ascii="宋体" w:hAnsi="宋体" w:cs="宋体"/>
          <w:kern w:val="0"/>
          <w:sz w:val="24"/>
          <w:szCs w:val="24"/>
        </w:rPr>
        <w:t>物流基础设施进一步完善，商贸物流产业空间布局进一步优化，</w:t>
      </w:r>
      <w:r>
        <w:rPr>
          <w:rFonts w:hint="eastAsia" w:ascii="宋体" w:hAnsi="宋体" w:eastAsia="宋体" w:cs="仿宋"/>
          <w:kern w:val="0"/>
          <w:sz w:val="24"/>
          <w:szCs w:val="24"/>
          <w:lang w:bidi="ar"/>
        </w:rPr>
        <w:t>综合考虑区位交通、城市功能、消费需求、产业布局、产品流量和流向等要素，建设不同层级的商贸物流节点，构筑由城乡配送网、集疏运和多式联运、物流设施平台组成的商贸物流网络体系，统合形成“点线面网”交织、布局合理的商贸物流业发展空间。</w:t>
      </w:r>
    </w:p>
    <w:p>
      <w:pPr>
        <w:keepNext/>
        <w:keepLines/>
        <w:pageBreakBefore w:val="0"/>
        <w:kinsoku/>
        <w:wordWrap/>
        <w:overflowPunct/>
        <w:bidi w:val="0"/>
        <w:snapToGrid w:val="0"/>
        <w:spacing w:line="240" w:lineRule="auto"/>
        <w:ind w:firstLine="3604" w:firstLineChars="1496"/>
        <w:outlineLvl w:val="1"/>
        <w:rPr>
          <w:rFonts w:ascii="宋体" w:hAnsi="宋体" w:eastAsia="宋体" w:cs="Times New Roman"/>
          <w:b/>
          <w:bCs/>
          <w:snapToGrid w:val="0"/>
          <w:kern w:val="0"/>
          <w:sz w:val="24"/>
          <w:szCs w:val="24"/>
        </w:rPr>
      </w:pPr>
      <w:bookmarkStart w:id="97" w:name="_Toc8713"/>
      <w:r>
        <w:rPr>
          <w:rFonts w:hint="eastAsia" w:ascii="宋体" w:hAnsi="宋体" w:eastAsia="宋体" w:cs="Times New Roman"/>
          <w:b/>
          <w:bCs/>
          <w:snapToGrid w:val="0"/>
          <w:kern w:val="0"/>
          <w:sz w:val="24"/>
          <w:szCs w:val="24"/>
        </w:rPr>
        <w:t>第五节  发展战略</w:t>
      </w:r>
      <w:bookmarkEnd w:id="97"/>
    </w:p>
    <w:p>
      <w:pPr>
        <w:pageBreakBefore w:val="0"/>
        <w:kinsoku/>
        <w:wordWrap/>
        <w:overflowPunct/>
        <w:bidi w:val="0"/>
        <w:snapToGrid w:val="0"/>
        <w:spacing w:line="240" w:lineRule="auto"/>
        <w:ind w:firstLine="482" w:firstLineChars="200"/>
        <w:outlineLvl w:val="2"/>
        <w:rPr>
          <w:rFonts w:ascii="宋体" w:hAnsi="宋体" w:cs="宋体"/>
          <w:b/>
          <w:bCs/>
          <w:sz w:val="24"/>
          <w:szCs w:val="24"/>
        </w:rPr>
      </w:pPr>
      <w:r>
        <w:rPr>
          <w:rFonts w:hint="eastAsia" w:ascii="宋体" w:hAnsi="宋体" w:cs="宋体"/>
          <w:b/>
          <w:bCs/>
          <w:sz w:val="24"/>
          <w:szCs w:val="24"/>
        </w:rPr>
        <w:t>一、枢纽带动战略</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充分发挥铁路、航空、公路、互联网等枢纽优势，推进“大枢纽、大物流、大产业、大城市新区”战略，依托国家区域物流枢纽推进传统商贸物流向平台化、网络化转型，加强物流与交通、制造、商贸等产业联动融合，培育行业发展新动能，做大做强商贸物流主导产业，带动特色产业和新兴产业大发展，带动关联产业集群发展壮大，探索枢纽经济新范式。辐射带动南阳新兴区域经济中心快速崛起。</w:t>
      </w:r>
    </w:p>
    <w:p>
      <w:pPr>
        <w:pageBreakBefore w:val="0"/>
        <w:kinsoku/>
        <w:wordWrap/>
        <w:overflowPunct/>
        <w:bidi w:val="0"/>
        <w:snapToGrid w:val="0"/>
        <w:spacing w:line="240" w:lineRule="auto"/>
        <w:ind w:firstLine="482" w:firstLineChars="200"/>
        <w:outlineLvl w:val="2"/>
        <w:rPr>
          <w:rFonts w:ascii="宋体" w:hAnsi="宋体" w:cs="宋体"/>
          <w:b/>
          <w:bCs/>
          <w:sz w:val="24"/>
          <w:szCs w:val="24"/>
        </w:rPr>
      </w:pPr>
      <w:r>
        <w:rPr>
          <w:rFonts w:hint="eastAsia" w:ascii="宋体" w:hAnsi="宋体" w:cs="宋体"/>
          <w:b/>
          <w:bCs/>
          <w:sz w:val="24"/>
          <w:szCs w:val="24"/>
        </w:rPr>
        <w:t>二、区域联动战略</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促进区域物流合作，加强区域物流融合协同发展，增强和提升对漯河、平顶山、驻马店、信阳、襄阳、十堰等豫鄂陕周边区域的物流服务能力。构建科学合理、功能完备、开放共享、智慧高效、绿色安全的区域物流枢纽网络，打造“通道+枢纽+网络”的区域物流运行体系。</w:t>
      </w:r>
    </w:p>
    <w:p>
      <w:pPr>
        <w:pageBreakBefore w:val="0"/>
        <w:kinsoku/>
        <w:wordWrap/>
        <w:overflowPunct/>
        <w:bidi w:val="0"/>
        <w:snapToGrid w:val="0"/>
        <w:spacing w:line="240" w:lineRule="auto"/>
        <w:ind w:firstLine="482" w:firstLineChars="200"/>
        <w:outlineLvl w:val="2"/>
        <w:rPr>
          <w:rFonts w:ascii="宋体" w:hAnsi="宋体" w:cs="宋体"/>
          <w:b/>
          <w:bCs/>
          <w:sz w:val="24"/>
          <w:szCs w:val="24"/>
        </w:rPr>
      </w:pPr>
      <w:r>
        <w:rPr>
          <w:rFonts w:hint="eastAsia" w:ascii="宋体" w:hAnsi="宋体" w:cs="宋体"/>
          <w:b/>
          <w:bCs/>
          <w:sz w:val="24"/>
          <w:szCs w:val="24"/>
        </w:rPr>
        <w:t>三、项目拉动战略</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高水平谋划重大工程项目，打造推进商贸物流跨越发展的新引擎，加快构建商贸物流高质量新发展平台，引领带动商贸物流发展更实更强更优。坚持项目为王、发展导向，推进“招大引强”行动计划，形成主要领导亲自抓、多方协同、齐抓共管、大上项目、上大项目、挂图作战的工作格局，建立重大产业项目库，对接国家省市重点产业项目库，广开项目资金来源，优化项目运营环境，为加快建设和发展夯实基础。</w:t>
      </w:r>
    </w:p>
    <w:p>
      <w:pPr>
        <w:pageBreakBefore w:val="0"/>
        <w:kinsoku/>
        <w:wordWrap/>
        <w:overflowPunct/>
        <w:bidi w:val="0"/>
        <w:snapToGrid w:val="0"/>
        <w:spacing w:line="240" w:lineRule="auto"/>
        <w:ind w:firstLine="482" w:firstLineChars="200"/>
        <w:outlineLvl w:val="2"/>
        <w:rPr>
          <w:rFonts w:ascii="宋体" w:hAnsi="宋体" w:cs="宋体"/>
          <w:b/>
          <w:bCs/>
          <w:sz w:val="24"/>
          <w:szCs w:val="24"/>
        </w:rPr>
      </w:pPr>
      <w:r>
        <w:rPr>
          <w:rFonts w:hint="eastAsia" w:ascii="宋体" w:hAnsi="宋体" w:cs="宋体"/>
          <w:b/>
          <w:bCs/>
          <w:sz w:val="24"/>
          <w:szCs w:val="24"/>
        </w:rPr>
        <w:t>四、招商推动</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突出产业规划引领招商，适应招商引资新形势、新变化，突出引资、引智、引技和引平台并重，推动招商方式由突击招商向产业规划招商、精准招商、常态招商、定向招商和中介招商转变，由政府招商向市场招商转变。把精准招商目标放在首位，紧盯国内外 500强、行业 50强企业，科学圈定招商重点，实施精准招商。突出长三角、珠三角、京津冀等重点区域，实行常态化招商。加强区域间政府合作，探索园区共建承接模式，实施定向招商。注重发挥行业协会、商会、南阳籍在外成功人士，开展以商招商、产业链招商，促进中介招商，提高招商引资的针对性和实效性。</w:t>
      </w:r>
    </w:p>
    <w:p>
      <w:pPr>
        <w:keepNext/>
        <w:keepLines/>
        <w:pageBreakBefore w:val="0"/>
        <w:kinsoku/>
        <w:wordWrap/>
        <w:overflowPunct/>
        <w:bidi w:val="0"/>
        <w:snapToGrid w:val="0"/>
        <w:spacing w:line="240" w:lineRule="auto"/>
        <w:ind w:firstLine="3604" w:firstLineChars="1496"/>
        <w:outlineLvl w:val="1"/>
        <w:rPr>
          <w:rFonts w:ascii="宋体" w:hAnsi="宋体" w:eastAsia="宋体" w:cs="Times New Roman"/>
          <w:b/>
          <w:bCs/>
          <w:snapToGrid w:val="0"/>
          <w:kern w:val="0"/>
          <w:sz w:val="24"/>
          <w:szCs w:val="24"/>
        </w:rPr>
      </w:pPr>
      <w:bookmarkStart w:id="98" w:name="_Toc20372"/>
      <w:bookmarkStart w:id="99" w:name="_Toc465236467"/>
      <w:bookmarkStart w:id="100" w:name="_Toc11020"/>
      <w:r>
        <w:rPr>
          <w:rFonts w:hint="eastAsia" w:ascii="宋体" w:hAnsi="宋体" w:eastAsia="宋体" w:cs="Times New Roman"/>
          <w:b/>
          <w:bCs/>
          <w:snapToGrid w:val="0"/>
          <w:kern w:val="0"/>
          <w:sz w:val="24"/>
          <w:szCs w:val="24"/>
        </w:rPr>
        <w:t>第六节  空间</w:t>
      </w:r>
      <w:bookmarkEnd w:id="98"/>
      <w:bookmarkEnd w:id="99"/>
      <w:r>
        <w:rPr>
          <w:rFonts w:hint="eastAsia" w:ascii="宋体" w:hAnsi="宋体" w:eastAsia="宋体" w:cs="Times New Roman"/>
          <w:b/>
          <w:bCs/>
          <w:snapToGrid w:val="0"/>
          <w:kern w:val="0"/>
          <w:sz w:val="24"/>
          <w:szCs w:val="24"/>
        </w:rPr>
        <w:t>结构</w:t>
      </w:r>
      <w:bookmarkEnd w:id="100"/>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ascii="宋体" w:hAnsi="宋体" w:eastAsia="宋体" w:cs="仿宋"/>
          <w:kern w:val="0"/>
          <w:sz w:val="24"/>
          <w:szCs w:val="24"/>
          <w:lang w:bidi="ar"/>
        </w:rPr>
        <w:t>根据</w:t>
      </w:r>
      <w:r>
        <w:rPr>
          <w:rFonts w:hint="eastAsia" w:ascii="宋体" w:hAnsi="宋体" w:eastAsia="宋体" w:cs="仿宋"/>
          <w:kern w:val="0"/>
          <w:sz w:val="24"/>
          <w:szCs w:val="24"/>
          <w:lang w:bidi="ar"/>
        </w:rPr>
        <w:t>示范区</w:t>
      </w:r>
      <w:r>
        <w:rPr>
          <w:rFonts w:ascii="宋体" w:hAnsi="宋体" w:eastAsia="宋体" w:cs="仿宋"/>
          <w:kern w:val="0"/>
          <w:sz w:val="24"/>
          <w:szCs w:val="24"/>
          <w:lang w:bidi="ar"/>
        </w:rPr>
        <w:t>建设</w:t>
      </w:r>
      <w:r>
        <w:rPr>
          <w:rFonts w:hint="eastAsia" w:ascii="宋体" w:hAnsi="宋体" w:eastAsia="宋体" w:cs="仿宋"/>
          <w:kern w:val="0"/>
          <w:sz w:val="24"/>
          <w:szCs w:val="24"/>
          <w:lang w:bidi="ar"/>
        </w:rPr>
        <w:t>区域性高端商贸和现代物流中心</w:t>
      </w:r>
      <w:r>
        <w:rPr>
          <w:rFonts w:ascii="宋体" w:hAnsi="宋体" w:eastAsia="宋体" w:cs="仿宋"/>
          <w:kern w:val="0"/>
          <w:sz w:val="24"/>
          <w:szCs w:val="24"/>
          <w:lang w:bidi="ar"/>
        </w:rPr>
        <w:t>的发展</w:t>
      </w:r>
      <w:r>
        <w:rPr>
          <w:rFonts w:hint="eastAsia" w:ascii="宋体" w:hAnsi="宋体" w:eastAsia="宋体" w:cs="仿宋"/>
          <w:kern w:val="0"/>
          <w:sz w:val="24"/>
          <w:szCs w:val="24"/>
          <w:lang w:bidi="ar"/>
        </w:rPr>
        <w:t>定位</w:t>
      </w:r>
      <w:r>
        <w:rPr>
          <w:rFonts w:ascii="宋体" w:hAnsi="宋体" w:eastAsia="宋体" w:cs="仿宋"/>
          <w:kern w:val="0"/>
          <w:sz w:val="24"/>
          <w:szCs w:val="24"/>
          <w:lang w:bidi="ar"/>
        </w:rPr>
        <w:t>和要求，遵循“统一规划、系统集成</w:t>
      </w:r>
      <w:r>
        <w:rPr>
          <w:rFonts w:hint="eastAsia" w:ascii="宋体" w:hAnsi="宋体" w:eastAsia="宋体" w:cs="仿宋"/>
          <w:kern w:val="0"/>
          <w:sz w:val="24"/>
          <w:szCs w:val="24"/>
          <w:lang w:bidi="ar"/>
        </w:rPr>
        <w:t>，适度集中、合理分散，以人为本、为民便民</w:t>
      </w:r>
      <w:r>
        <w:rPr>
          <w:rFonts w:ascii="宋体" w:hAnsi="宋体" w:eastAsia="宋体" w:cs="仿宋"/>
          <w:kern w:val="0"/>
          <w:sz w:val="24"/>
          <w:szCs w:val="24"/>
          <w:lang w:bidi="ar"/>
        </w:rPr>
        <w:t>”的基本原则，充分利用现有存量资源和产业优势，</w:t>
      </w:r>
      <w:r>
        <w:rPr>
          <w:rFonts w:hint="eastAsia" w:ascii="宋体" w:hAnsi="宋体" w:eastAsia="宋体" w:cs="仿宋"/>
          <w:kern w:val="0"/>
          <w:sz w:val="24"/>
          <w:szCs w:val="24"/>
          <w:lang w:bidi="ar"/>
        </w:rPr>
        <w:t>加强商贸流通设施建设与城市空间发展、交通建设、土地利用等因素的协调，按照终端消费服务和商贸及物流产业板块的不同，优化空间布局结构，从而在空间上形成分工明晰、优势互补、功能完善、特色鲜明的</w:t>
      </w:r>
      <w:r>
        <w:rPr>
          <w:rFonts w:hint="eastAsia" w:ascii="宋体" w:hAnsi="宋体" w:eastAsia="宋体" w:cs="仿宋"/>
          <w:b/>
          <w:kern w:val="0"/>
          <w:sz w:val="24"/>
          <w:szCs w:val="24"/>
          <w:lang w:bidi="ar"/>
        </w:rPr>
        <w:t>“一核两轴三区多园全网络”</w:t>
      </w:r>
      <w:r>
        <w:rPr>
          <w:rFonts w:hint="eastAsia" w:ascii="宋体" w:hAnsi="宋体" w:eastAsia="宋体" w:cs="仿宋"/>
          <w:kern w:val="0"/>
          <w:sz w:val="24"/>
          <w:szCs w:val="24"/>
          <w:lang w:bidi="ar"/>
        </w:rPr>
        <w:t>商贸物流发展格局。</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一核：即现代商贸核心商圈，高品质商贸中心。</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两轴：即光武大道（</w:t>
      </w:r>
      <w:r>
        <w:rPr>
          <w:rFonts w:hint="eastAsia" w:ascii="宋体" w:hAnsi="宋体" w:cs="仿宋"/>
          <w:sz w:val="24"/>
          <w:szCs w:val="24"/>
        </w:rPr>
        <w:t>鼎盛大道</w:t>
      </w:r>
      <w:r>
        <w:rPr>
          <w:rFonts w:hint="eastAsia" w:ascii="宋体" w:hAnsi="宋体" w:eastAsia="宋体" w:cs="仿宋"/>
          <w:kern w:val="0"/>
          <w:sz w:val="24"/>
          <w:szCs w:val="24"/>
          <w:lang w:bidi="ar"/>
        </w:rPr>
        <w:t>）建设黄金商业大道、</w:t>
      </w:r>
      <w:r>
        <w:rPr>
          <w:rFonts w:hint="eastAsia" w:ascii="宋体" w:hAnsi="宋体" w:eastAsia="宋体" w:cs="仿宋"/>
          <w:kern w:val="0"/>
          <w:sz w:val="24"/>
          <w:szCs w:val="24"/>
          <w:u w:val="single"/>
          <w:lang w:bidi="ar"/>
        </w:rPr>
        <w:t>南部</w:t>
      </w:r>
      <w:r>
        <w:rPr>
          <w:rFonts w:hint="eastAsia" w:ascii="宋体" w:hAnsi="宋体" w:eastAsia="宋体" w:cs="仿宋"/>
          <w:kern w:val="0"/>
          <w:sz w:val="24"/>
          <w:szCs w:val="24"/>
          <w:lang w:bidi="ar"/>
        </w:rPr>
        <w:t>高速公路沿线现代商贸物流发展轴。</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三区：即枢纽商贸物流片区（高铁空港枢纽商贸组团）和翟庄现代物流功能片区、北部电商物流片区（诚远物流基地）。</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多园：即万邦物流园、烟草物流园、邮政物流园、诚远物流基地、华耀商贸城、电商产业园等多类型、多业态产业园和专业市场。</w:t>
      </w:r>
    </w:p>
    <w:p>
      <w:pPr>
        <w:pageBreakBefore w:val="0"/>
        <w:widowControl/>
        <w:kinsoku/>
        <w:wordWrap/>
        <w:overflowPunct/>
        <w:bidi w:val="0"/>
        <w:snapToGrid w:val="0"/>
        <w:spacing w:line="240" w:lineRule="auto"/>
        <w:ind w:firstLine="480" w:firstLineChars="200"/>
        <w:jc w:val="left"/>
        <w:rPr>
          <w:rFonts w:hint="eastAsia" w:ascii="宋体" w:hAnsi="宋体" w:eastAsia="宋体" w:cs="仿宋"/>
          <w:kern w:val="0"/>
          <w:sz w:val="24"/>
          <w:szCs w:val="24"/>
          <w:lang w:bidi="ar"/>
        </w:rPr>
      </w:pPr>
      <w:r>
        <w:rPr>
          <w:rFonts w:hint="eastAsia" w:ascii="宋体" w:hAnsi="宋体" w:eastAsia="宋体" w:cs="仿宋"/>
          <w:kern w:val="0"/>
          <w:sz w:val="24"/>
          <w:szCs w:val="24"/>
          <w:lang w:bidi="ar"/>
        </w:rPr>
        <w:t>全网络：即多个社区商业中心、特色商业街、品牌连锁便利店等。</w:t>
      </w:r>
    </w:p>
    <w:p>
      <w:pPr>
        <w:pageBreakBefore w:val="0"/>
        <w:widowControl/>
        <w:kinsoku/>
        <w:wordWrap/>
        <w:overflowPunct/>
        <w:bidi w:val="0"/>
        <w:snapToGrid w:val="0"/>
        <w:spacing w:line="240" w:lineRule="auto"/>
        <w:ind w:firstLine="480" w:firstLineChars="200"/>
        <w:jc w:val="left"/>
        <w:rPr>
          <w:rFonts w:hint="eastAsia" w:ascii="宋体" w:hAnsi="宋体" w:eastAsia="宋体" w:cs="仿宋"/>
          <w:kern w:val="0"/>
          <w:sz w:val="24"/>
          <w:szCs w:val="24"/>
          <w:lang w:bidi="ar"/>
        </w:rPr>
      </w:pPr>
    </w:p>
    <w:p>
      <w:pPr>
        <w:pageBreakBefore w:val="0"/>
        <w:widowControl/>
        <w:kinsoku/>
        <w:wordWrap/>
        <w:overflowPunct/>
        <w:bidi w:val="0"/>
        <w:adjustRightInd w:val="0"/>
        <w:snapToGrid w:val="0"/>
        <w:spacing w:line="240" w:lineRule="auto"/>
        <w:ind w:firstLine="601"/>
        <w:textAlignment w:val="baseline"/>
        <w:rPr>
          <w:rFonts w:ascii="宋体" w:hAnsi="宋体" w:cs="宋体"/>
          <w:kern w:val="0"/>
          <w:sz w:val="24"/>
          <w:szCs w:val="24"/>
        </w:rPr>
      </w:pPr>
    </w:p>
    <w:p>
      <w:pPr>
        <w:keepNext/>
        <w:keepLines/>
        <w:pageBreakBefore w:val="0"/>
        <w:kinsoku/>
        <w:wordWrap/>
        <w:overflowPunct/>
        <w:bidi w:val="0"/>
        <w:spacing w:line="240" w:lineRule="auto"/>
        <w:jc w:val="center"/>
        <w:outlineLvl w:val="0"/>
        <w:rPr>
          <w:rFonts w:ascii="黑体" w:hAnsi="黑体" w:eastAsia="黑体" w:cs="黑体"/>
          <w:b/>
          <w:sz w:val="24"/>
          <w:szCs w:val="24"/>
        </w:rPr>
      </w:pPr>
      <w:bookmarkStart w:id="101" w:name="_Toc31290_WPSOffice_Level1"/>
      <w:bookmarkStart w:id="102" w:name="_Toc65762178"/>
      <w:bookmarkStart w:id="103" w:name="_Toc18600_WPSOffice_Level1"/>
      <w:bookmarkStart w:id="104" w:name="_Toc25316"/>
      <w:bookmarkStart w:id="105" w:name="_Toc66289704"/>
      <w:bookmarkStart w:id="106" w:name="_Toc21965"/>
      <w:r>
        <w:rPr>
          <w:rFonts w:hint="eastAsia" w:ascii="黑体" w:hAnsi="黑体" w:eastAsia="黑体" w:cs="黑体"/>
          <w:b/>
          <w:sz w:val="24"/>
          <w:szCs w:val="24"/>
        </w:rPr>
        <w:t>第五章  主要任务</w:t>
      </w:r>
      <w:bookmarkEnd w:id="101"/>
      <w:bookmarkEnd w:id="102"/>
      <w:bookmarkEnd w:id="103"/>
      <w:bookmarkEnd w:id="104"/>
      <w:bookmarkEnd w:id="105"/>
      <w:bookmarkEnd w:id="106"/>
    </w:p>
    <w:p>
      <w:pPr>
        <w:pageBreakBefore w:val="0"/>
        <w:kinsoku/>
        <w:wordWrap/>
        <w:overflowPunct/>
        <w:bidi w:val="0"/>
        <w:spacing w:line="240" w:lineRule="auto"/>
        <w:ind w:firstLine="480" w:firstLineChars="200"/>
        <w:rPr>
          <w:rFonts w:hint="eastAsia" w:ascii="宋体" w:hAnsi="宋体" w:eastAsia="宋体" w:cs="宋体"/>
          <w:sz w:val="24"/>
          <w:szCs w:val="24"/>
        </w:rPr>
      </w:pPr>
    </w:p>
    <w:p>
      <w:pPr>
        <w:pageBreakBefore w:val="0"/>
        <w:kinsoku/>
        <w:wordWrap/>
        <w:overflowPunct/>
        <w:bidi w:val="0"/>
        <w:spacing w:line="240" w:lineRule="auto"/>
        <w:ind w:firstLine="480" w:firstLineChars="200"/>
        <w:rPr>
          <w:rFonts w:ascii="宋体" w:hAnsi="宋体" w:eastAsia="宋体" w:cs="宋体"/>
          <w:sz w:val="24"/>
          <w:szCs w:val="24"/>
        </w:rPr>
      </w:pPr>
      <w:r>
        <w:rPr>
          <w:rFonts w:hint="eastAsia" w:ascii="宋体" w:hAnsi="宋体" w:eastAsia="宋体" w:cs="宋体"/>
          <w:sz w:val="24"/>
          <w:szCs w:val="24"/>
        </w:rPr>
        <w:t>“十四五”时期重点布局“一主一新一特”产业：“一主”就是做强现代商贸物流主导产业，力争在高端商贸、现代物流方面实现新突破。按照有利于促进产业集聚和发展环境优化，促进工业化和城镇化进程，统筹考虑市场需求、产业布局、商品流向、资源环境、交通布局等因素，高品质发展商贸服务业、高标准发展现代物流业、创新推进电商物流发展、发展壮大商贸物流企业和加快建设全国性商贸物流枢纽。</w:t>
      </w:r>
    </w:p>
    <w:p>
      <w:pPr>
        <w:pageBreakBefore w:val="0"/>
        <w:kinsoku/>
        <w:wordWrap/>
        <w:overflowPunct/>
        <w:bidi w:val="0"/>
        <w:spacing w:line="240" w:lineRule="auto"/>
        <w:ind w:firstLine="482" w:firstLineChars="200"/>
        <w:jc w:val="center"/>
        <w:outlineLvl w:val="1"/>
        <w:rPr>
          <w:rFonts w:ascii="宋体" w:hAnsi="宋体" w:eastAsia="宋体" w:cs="宋体"/>
          <w:b/>
          <w:bCs/>
          <w:sz w:val="24"/>
          <w:szCs w:val="24"/>
        </w:rPr>
      </w:pPr>
      <w:bookmarkStart w:id="107" w:name="_Toc65762179"/>
      <w:bookmarkStart w:id="108" w:name="_Toc13083_WPSOffice_Level2"/>
      <w:bookmarkStart w:id="109" w:name="_Toc10145_WPSOffice_Level2"/>
      <w:bookmarkStart w:id="110" w:name="_Toc66289705"/>
      <w:bookmarkStart w:id="111" w:name="_Toc25676"/>
      <w:bookmarkStart w:id="112" w:name="_Toc16611"/>
      <w:r>
        <w:rPr>
          <w:rFonts w:hint="eastAsia" w:ascii="宋体" w:hAnsi="宋体" w:eastAsia="宋体" w:cs="宋体"/>
          <w:b/>
          <w:bCs/>
          <w:sz w:val="24"/>
          <w:szCs w:val="24"/>
        </w:rPr>
        <w:t>第一节 高品质发展商贸服务业</w:t>
      </w:r>
      <w:bookmarkEnd w:id="107"/>
      <w:bookmarkEnd w:id="108"/>
      <w:bookmarkEnd w:id="109"/>
      <w:bookmarkEnd w:id="110"/>
      <w:bookmarkEnd w:id="111"/>
      <w:bookmarkEnd w:id="112"/>
    </w:p>
    <w:p>
      <w:pPr>
        <w:pageBreakBefore w:val="0"/>
        <w:kinsoku/>
        <w:wordWrap/>
        <w:overflowPunct/>
        <w:bidi w:val="0"/>
        <w:spacing w:line="240" w:lineRule="auto"/>
        <w:ind w:firstLine="482" w:firstLineChars="200"/>
        <w:outlineLvl w:val="2"/>
        <w:rPr>
          <w:rFonts w:ascii="宋体" w:hAnsi="宋体" w:eastAsia="宋体" w:cs="宋体"/>
          <w:b/>
          <w:bCs/>
          <w:sz w:val="24"/>
          <w:szCs w:val="24"/>
        </w:rPr>
      </w:pPr>
      <w:bookmarkStart w:id="113" w:name="_Toc16717_WPSOffice_Level3"/>
      <w:bookmarkStart w:id="114" w:name="_Toc15690_WPSOffice_Level3"/>
      <w:bookmarkStart w:id="115" w:name="_Toc10301"/>
      <w:r>
        <w:rPr>
          <w:rFonts w:hint="eastAsia" w:ascii="宋体" w:hAnsi="宋体" w:eastAsia="宋体" w:cs="宋体"/>
          <w:b/>
          <w:bCs/>
          <w:sz w:val="24"/>
          <w:szCs w:val="24"/>
        </w:rPr>
        <w:t>一、构筑新型商贸产业体系</w:t>
      </w:r>
      <w:bookmarkEnd w:id="113"/>
      <w:bookmarkEnd w:id="114"/>
      <w:bookmarkEnd w:id="115"/>
    </w:p>
    <w:p>
      <w:pPr>
        <w:pageBreakBefore w:val="0"/>
        <w:kinsoku/>
        <w:wordWrap/>
        <w:overflowPunct/>
        <w:bidi w:val="0"/>
        <w:spacing w:line="240" w:lineRule="auto"/>
        <w:ind w:firstLine="480" w:firstLineChars="200"/>
        <w:rPr>
          <w:rFonts w:ascii="宋体" w:hAnsi="宋体" w:eastAsia="宋体" w:cs="宋体"/>
          <w:sz w:val="24"/>
          <w:szCs w:val="24"/>
        </w:rPr>
      </w:pPr>
      <w:r>
        <w:rPr>
          <w:rFonts w:hint="eastAsia" w:ascii="宋体" w:hAnsi="宋体" w:eastAsia="宋体" w:cs="宋体"/>
          <w:sz w:val="24"/>
          <w:szCs w:val="24"/>
        </w:rPr>
        <w:t>围绕优势与特色，依托重点项目，通过业态创新、商业模式创新，引进新型商贸服务机构，构筑新型商贸产业体系，打造南阳特色商贸中心和豫鄂陕结合部重要商贸基地。大力发展高端零售业，在中央商务区等商业重点发展区域打造地标级商圈，形成南阳城市名片。提升中心商贸区能级，借鉴国内外著名商业大道发展模式，打造光武大道黄金商业大道。在白河沿线打造水岸休闲商业区，形成良好的水景休闲氛围，融合都市型会展、博览、餐饮、旅游、休闲、购物、创意、总部等多种业态，推动综合型立体枢纽商业的发展。积极推进商贸业态多元化，着力聚集本土和外来旗舰型品牌商业服务的各种业态。鼓励商业与其他行业的深度融合与互动，引导形成中央商务区、白河南岸、迎宾片区等一系列特色商贸功能区。重点推进华耀城二期项目建设，积极引进红星美凯龙等国内知名企业，打造建材家居、五金汽配、轻纺针织等专业市场，打造华中商贸交易枢纽。</w:t>
      </w:r>
    </w:p>
    <w:p>
      <w:pPr>
        <w:pageBreakBefore w:val="0"/>
        <w:kinsoku/>
        <w:wordWrap/>
        <w:overflowPunct/>
        <w:bidi w:val="0"/>
        <w:spacing w:line="240" w:lineRule="auto"/>
        <w:ind w:firstLine="482" w:firstLineChars="200"/>
        <w:outlineLvl w:val="2"/>
        <w:rPr>
          <w:rFonts w:ascii="宋体" w:hAnsi="宋体" w:eastAsia="宋体" w:cs="宋体"/>
          <w:b/>
          <w:bCs/>
          <w:sz w:val="24"/>
          <w:szCs w:val="24"/>
        </w:rPr>
      </w:pPr>
      <w:bookmarkStart w:id="116" w:name="_Toc65762181"/>
      <w:bookmarkStart w:id="117" w:name="_Toc22867_WPSOffice_Level3"/>
      <w:bookmarkStart w:id="118" w:name="_Toc31265"/>
      <w:bookmarkStart w:id="119" w:name="_Toc29613_WPSOffice_Level3"/>
      <w:r>
        <w:rPr>
          <w:rFonts w:hint="eastAsia" w:ascii="宋体" w:hAnsi="宋体" w:eastAsia="宋体" w:cs="宋体"/>
          <w:b/>
          <w:bCs/>
          <w:sz w:val="24"/>
          <w:szCs w:val="24"/>
        </w:rPr>
        <w:t>二、发展高端生活性商贸服务业</w:t>
      </w:r>
      <w:bookmarkEnd w:id="116"/>
      <w:bookmarkEnd w:id="117"/>
      <w:bookmarkEnd w:id="118"/>
      <w:bookmarkEnd w:id="119"/>
    </w:p>
    <w:p>
      <w:pPr>
        <w:pageBreakBefore w:val="0"/>
        <w:kinsoku/>
        <w:wordWrap/>
        <w:overflowPunct/>
        <w:bidi w:val="0"/>
        <w:spacing w:line="240" w:lineRule="auto"/>
        <w:ind w:firstLine="480" w:firstLineChars="200"/>
        <w:rPr>
          <w:rFonts w:ascii="宋体" w:hAnsi="宋体" w:eastAsia="宋体" w:cs="宋体"/>
          <w:sz w:val="24"/>
          <w:szCs w:val="24"/>
        </w:rPr>
      </w:pPr>
      <w:r>
        <w:rPr>
          <w:rFonts w:hint="eastAsia" w:ascii="宋体" w:hAnsi="宋体" w:eastAsia="宋体" w:cs="宋体"/>
          <w:sz w:val="24"/>
          <w:szCs w:val="24"/>
        </w:rPr>
        <w:t>南阳市经济实力雄厚，是河南省内第三大城市，人口全省第三，南阳已整体进入工业化中后期阶段，人民群众生活水平达到较高水平，消费理念发生了变化，一站式购物、体验式消费、娱乐休闲、高端消费需求增加，因此，示范区作为南阳市新建城区，是南阳高端定位外延扩张区域，承载着南阳未来。基于南阳商业一直缺少都市型、人气型、辐射型大型商业综合体，商业发展竞争力和影响力一直偏弱的现实，开发建设要以立足本地、辐射豫西南为目标，加强大型商业综合体和购物中心的开发，包括以服务和辐射南阳及豫西南地区的超大型商业综合体，以及以服务南阳市区为主的中型商业综合体；与区域性商贸中心、物流中心相匹配，引入一批在国内外有较大影响力的知名企业入驻示范区，开发和经营一批大型的不同主题的商业综合体，如万达广场、义乌小商品城等，从而带动南阳市区商贸业从“从属型”商贸业提升为“主导型”商贸业，对周边区域形成较强的商业拉动力和带动力。</w:t>
      </w:r>
    </w:p>
    <w:p>
      <w:pPr>
        <w:pageBreakBefore w:val="0"/>
        <w:kinsoku/>
        <w:wordWrap/>
        <w:overflowPunct/>
        <w:bidi w:val="0"/>
        <w:spacing w:line="240" w:lineRule="auto"/>
        <w:ind w:firstLine="482" w:firstLineChars="200"/>
        <w:outlineLvl w:val="2"/>
        <w:rPr>
          <w:rFonts w:ascii="宋体" w:hAnsi="宋体" w:eastAsia="宋体" w:cs="宋体"/>
          <w:b/>
          <w:bCs/>
          <w:sz w:val="24"/>
          <w:szCs w:val="24"/>
        </w:rPr>
      </w:pPr>
      <w:bookmarkStart w:id="120" w:name="_Toc2235"/>
      <w:bookmarkStart w:id="121" w:name="_Toc65762182"/>
      <w:bookmarkStart w:id="122" w:name="_Toc17648_WPSOffice_Level3"/>
      <w:bookmarkStart w:id="123" w:name="_Toc30213_WPSOffice_Level3"/>
      <w:r>
        <w:rPr>
          <w:rFonts w:hint="eastAsia" w:ascii="宋体" w:hAnsi="宋体" w:eastAsia="宋体" w:cs="宋体"/>
          <w:b/>
          <w:bCs/>
          <w:sz w:val="24"/>
          <w:szCs w:val="24"/>
        </w:rPr>
        <w:t>三、建设大型专业市场</w:t>
      </w:r>
      <w:bookmarkEnd w:id="120"/>
      <w:bookmarkEnd w:id="121"/>
      <w:bookmarkEnd w:id="122"/>
      <w:bookmarkEnd w:id="123"/>
    </w:p>
    <w:p>
      <w:pPr>
        <w:pageBreakBefore w:val="0"/>
        <w:kinsoku/>
        <w:wordWrap/>
        <w:overflowPunct/>
        <w:bidi w:val="0"/>
        <w:spacing w:line="240" w:lineRule="auto"/>
        <w:ind w:firstLine="480" w:firstLineChars="200"/>
        <w:rPr>
          <w:rFonts w:ascii="宋体" w:hAnsi="宋体" w:eastAsia="宋体" w:cs="宋体"/>
          <w:sz w:val="24"/>
          <w:szCs w:val="24"/>
        </w:rPr>
      </w:pPr>
      <w:r>
        <w:rPr>
          <w:rFonts w:hint="eastAsia" w:ascii="宋体" w:hAnsi="宋体" w:eastAsia="宋体" w:cs="宋体"/>
          <w:sz w:val="24"/>
          <w:szCs w:val="24"/>
        </w:rPr>
        <w:t>基于示范区过去是南阳市郊区和边缘区域，随着南阳姜营机场、高铁以及高速公路等交通枢纽东移，南阳市城市化进程加速东移，使示范区成为新兴主城区，为示范区提供了开发大型专业市场的交通区位优势。十四五期间，依托南阳市粮食、电器、玉石等有一定影响力的产业集群，示范区要以市场需求为导向，以产业发展为依托，规划新建一批专业市场，逐步建立与示范区产业发展相适应，布局合理、现代化、规范化的专业市场体系，承接中原城市群西南部区域内的市场转移，增强对豫西南区域的市场辐射力。</w:t>
      </w:r>
    </w:p>
    <w:p>
      <w:pPr>
        <w:pageBreakBefore w:val="0"/>
        <w:kinsoku/>
        <w:wordWrap/>
        <w:overflowPunct/>
        <w:bidi w:val="0"/>
        <w:spacing w:line="240" w:lineRule="auto"/>
        <w:ind w:firstLine="482" w:firstLineChars="200"/>
        <w:outlineLvl w:val="2"/>
        <w:rPr>
          <w:rFonts w:ascii="宋体" w:hAnsi="宋体" w:eastAsia="宋体" w:cs="宋体"/>
          <w:b/>
          <w:bCs/>
          <w:sz w:val="24"/>
          <w:szCs w:val="24"/>
        </w:rPr>
      </w:pPr>
      <w:bookmarkStart w:id="124" w:name="_Toc5669_WPSOffice_Level3"/>
      <w:bookmarkStart w:id="125" w:name="_Toc30667"/>
      <w:bookmarkStart w:id="126" w:name="_Toc65762183"/>
      <w:bookmarkStart w:id="127" w:name="_Toc27384_WPSOffice_Level3"/>
      <w:r>
        <w:rPr>
          <w:rFonts w:hint="eastAsia" w:ascii="宋体" w:hAnsi="宋体" w:eastAsia="宋体" w:cs="宋体"/>
          <w:b/>
          <w:bCs/>
          <w:sz w:val="24"/>
          <w:szCs w:val="24"/>
        </w:rPr>
        <w:t>四、强化商贸品牌建设</w:t>
      </w:r>
      <w:bookmarkEnd w:id="124"/>
      <w:bookmarkEnd w:id="125"/>
      <w:bookmarkEnd w:id="126"/>
      <w:bookmarkEnd w:id="127"/>
    </w:p>
    <w:p>
      <w:pPr>
        <w:pageBreakBefore w:val="0"/>
        <w:kinsoku/>
        <w:wordWrap/>
        <w:overflowPunct/>
        <w:bidi w:val="0"/>
        <w:spacing w:line="240" w:lineRule="auto"/>
        <w:ind w:firstLine="480" w:firstLineChars="200"/>
        <w:rPr>
          <w:rFonts w:ascii="宋体" w:hAnsi="宋体" w:eastAsia="宋体" w:cs="宋体"/>
          <w:sz w:val="24"/>
          <w:szCs w:val="24"/>
        </w:rPr>
      </w:pPr>
      <w:r>
        <w:rPr>
          <w:rFonts w:hint="eastAsia" w:ascii="宋体" w:hAnsi="宋体" w:eastAsia="宋体" w:cs="宋体"/>
          <w:sz w:val="24"/>
          <w:szCs w:val="24"/>
        </w:rPr>
        <w:t>坚持把品牌建设与提升商贸发展水平和竞争力统一起来，努力打造品牌商业街区、品牌项目和总部型品牌企业，引导商务消费、文化消费、旅游消费、假日消费、体验消费等，塑造现代化商贸形象和品牌号召力。积极高标准谋划商贸设施品位，不断优化商贸服务环境，加速引进国内外知名商贸企业品牌、商品品牌和服务品牌，成为国内外优势品牌的集聚地；通过建设标志性建筑、重点项目和特色鲜明的生态景观、文化设施，集中体现高端商贸聚集区的商业形象。加大力度培育本土商贸品牌，积极推动特色产品品牌营销，鼓励注册集体商标、原产地证明等，打造本地优势产业的商贸品牌和服务品牌。进一步规范企业经营和服务行为，塑造“质优价平、生态舒适”的购物形象，形成具有区域特色的消费品牌，以生活性服务业提升城市生活品位。</w:t>
      </w:r>
    </w:p>
    <w:p>
      <w:pPr>
        <w:pageBreakBefore w:val="0"/>
        <w:kinsoku/>
        <w:wordWrap/>
        <w:overflowPunct/>
        <w:bidi w:val="0"/>
        <w:spacing w:line="240" w:lineRule="auto"/>
        <w:ind w:firstLine="482" w:firstLineChars="200"/>
        <w:jc w:val="center"/>
        <w:outlineLvl w:val="1"/>
        <w:rPr>
          <w:rFonts w:ascii="宋体" w:hAnsi="宋体" w:eastAsia="宋体" w:cs="宋体"/>
          <w:sz w:val="24"/>
          <w:szCs w:val="24"/>
        </w:rPr>
      </w:pPr>
      <w:bookmarkStart w:id="128" w:name="_Toc66289706"/>
      <w:bookmarkStart w:id="129" w:name="_Toc65762190"/>
      <w:bookmarkStart w:id="130" w:name="_Toc30414_WPSOffice_Level2"/>
      <w:bookmarkStart w:id="131" w:name="_Toc8946"/>
      <w:bookmarkStart w:id="132" w:name="_Toc12446_WPSOffice_Level2"/>
      <w:bookmarkStart w:id="133" w:name="_Toc18307"/>
      <w:r>
        <w:rPr>
          <w:rFonts w:hint="eastAsia" w:ascii="宋体" w:hAnsi="宋体" w:eastAsia="宋体" w:cs="宋体"/>
          <w:b/>
          <w:bCs/>
          <w:sz w:val="24"/>
          <w:szCs w:val="24"/>
        </w:rPr>
        <w:t>第二节  高标准发展现代物流业</w:t>
      </w:r>
      <w:bookmarkEnd w:id="128"/>
      <w:bookmarkEnd w:id="129"/>
      <w:bookmarkEnd w:id="130"/>
      <w:bookmarkEnd w:id="131"/>
      <w:bookmarkEnd w:id="132"/>
      <w:bookmarkEnd w:id="133"/>
    </w:p>
    <w:p>
      <w:pPr>
        <w:pageBreakBefore w:val="0"/>
        <w:widowControl/>
        <w:shd w:val="solid" w:color="FFFFFF" w:fill="auto"/>
        <w:kinsoku/>
        <w:wordWrap/>
        <w:overflowPunct/>
        <w:bidi w:val="0"/>
        <w:spacing w:line="240" w:lineRule="auto"/>
        <w:ind w:firstLine="480" w:firstLineChars="200"/>
        <w:jc w:val="left"/>
        <w:rPr>
          <w:rFonts w:ascii="宋体" w:hAnsi="宋体" w:eastAsia="宋体" w:cs="宋体"/>
          <w:kern w:val="0"/>
          <w:sz w:val="24"/>
          <w:szCs w:val="24"/>
          <w:shd w:val="solid" w:color="FFFFFF" w:fill="auto"/>
          <w:lang w:bidi="ar"/>
        </w:rPr>
      </w:pPr>
      <w:r>
        <w:rPr>
          <w:rFonts w:hint="eastAsia" w:ascii="宋体" w:hAnsi="宋体" w:eastAsia="宋体" w:cs="宋体"/>
          <w:sz w:val="24"/>
          <w:szCs w:val="24"/>
        </w:rPr>
        <w:t>基于示范区是航空、高铁、普铁、高速公路等综合交通枢纽，</w:t>
      </w:r>
      <w:r>
        <w:rPr>
          <w:rFonts w:hint="eastAsia" w:ascii="宋体" w:hAnsi="宋体" w:eastAsia="宋体" w:cs="宋体"/>
          <w:kern w:val="0"/>
          <w:sz w:val="24"/>
          <w:szCs w:val="24"/>
          <w:shd w:val="solid" w:color="FFFFFF" w:fill="auto"/>
          <w:lang w:bidi="ar"/>
        </w:rPr>
        <w:t>遵循“大市场、大流通、大交通、大物流”发展理念，依托南阳产业发展基础，加快发展食品、农产品、汽车、家电、纺织服装等行业物流，加快推动现代物流园区、万邦物流、烟草物流、邮政物流、安通快递等重点物流项目建设；完善物流基础设施，强化公共信息服务，促进互联网、移动互联、大数据、云计算与物流业深度融合，加快物流专业园区建设，提高物流专业化服务能力，打造豫鄂陕结合部区域物流中心。</w:t>
      </w:r>
    </w:p>
    <w:p>
      <w:pPr>
        <w:pageBreakBefore w:val="0"/>
        <w:widowControl/>
        <w:kinsoku/>
        <w:wordWrap/>
        <w:overflowPunct/>
        <w:bidi w:val="0"/>
        <w:spacing w:line="240" w:lineRule="auto"/>
        <w:ind w:firstLine="482" w:firstLineChars="200"/>
        <w:jc w:val="left"/>
        <w:outlineLvl w:val="2"/>
        <w:rPr>
          <w:rFonts w:ascii="宋体" w:hAnsi="宋体" w:eastAsia="宋体" w:cs="宋体"/>
          <w:b/>
          <w:kern w:val="0"/>
          <w:sz w:val="24"/>
          <w:szCs w:val="24"/>
          <w:shd w:val="clear" w:color="auto" w:fill="FFFFFF"/>
          <w:lang w:bidi="ar"/>
        </w:rPr>
      </w:pPr>
      <w:bookmarkStart w:id="134" w:name="_Toc29299_WPSOffice_Level3"/>
      <w:bookmarkStart w:id="135" w:name="_Toc7591"/>
      <w:bookmarkStart w:id="136" w:name="_Toc65762191"/>
      <w:bookmarkStart w:id="137" w:name="_Toc21997_WPSOffice_Level3"/>
      <w:r>
        <w:rPr>
          <w:rFonts w:hint="eastAsia" w:ascii="宋体" w:hAnsi="宋体" w:eastAsia="宋体" w:cs="宋体"/>
          <w:b/>
          <w:kern w:val="0"/>
          <w:sz w:val="24"/>
          <w:szCs w:val="24"/>
          <w:shd w:val="clear" w:color="auto" w:fill="FFFFFF"/>
          <w:lang w:bidi="ar"/>
        </w:rPr>
        <w:t>一、建设现代物流中心</w:t>
      </w:r>
      <w:bookmarkEnd w:id="134"/>
      <w:bookmarkEnd w:id="135"/>
      <w:bookmarkEnd w:id="136"/>
      <w:bookmarkEnd w:id="137"/>
    </w:p>
    <w:p>
      <w:pPr>
        <w:pageBreakBefore w:val="0"/>
        <w:widowControl/>
        <w:kinsoku/>
        <w:wordWrap/>
        <w:overflowPunct/>
        <w:bidi w:val="0"/>
        <w:spacing w:line="240" w:lineRule="auto"/>
        <w:ind w:firstLine="470" w:firstLineChars="196"/>
        <w:jc w:val="left"/>
        <w:rPr>
          <w:rFonts w:ascii="宋体" w:hAnsi="宋体" w:eastAsia="宋体" w:cs="宋体"/>
          <w:kern w:val="0"/>
          <w:sz w:val="24"/>
          <w:szCs w:val="24"/>
          <w:shd w:val="clear" w:color="auto" w:fill="FFFFFF"/>
          <w:lang w:bidi="ar"/>
        </w:rPr>
      </w:pPr>
      <w:r>
        <w:rPr>
          <w:rFonts w:hint="eastAsia" w:ascii="宋体" w:hAnsi="宋体" w:eastAsia="宋体" w:cs="宋体"/>
          <w:kern w:val="0"/>
          <w:sz w:val="24"/>
          <w:szCs w:val="24"/>
          <w:shd w:val="clear" w:color="auto" w:fill="FFFFFF"/>
          <w:lang w:bidi="ar"/>
        </w:rPr>
        <w:t>在加强工商贸业发展及交通网络不断健全的基础上，为增强园区配套和服务南阳能力，需着力加强物流园区和物流中心建设，在姜营机场、高铁站以及主要的交通连接点和高速公路路口建设大型物流枢纽。结合示范区工业化、城镇化实际和南阳市工业产业布局，重点推进万邦物流、烟草物流、中商农产品批发市场、畜禽肉产品及调料品物流港项目的建设，加快推进南阳市红棉公司物流项目、新野诚德贸发棉花物流、河南荣鹏置业“南阳食品商贸中心”等项目建设，持续提升诚远物流等专业园区的服务化和管理能力，打造一批专业化物流园区。</w:t>
      </w:r>
    </w:p>
    <w:p>
      <w:pPr>
        <w:pageBreakBefore w:val="0"/>
        <w:widowControl/>
        <w:kinsoku/>
        <w:wordWrap/>
        <w:overflowPunct/>
        <w:bidi w:val="0"/>
        <w:spacing w:line="240" w:lineRule="auto"/>
        <w:ind w:left="420" w:leftChars="200"/>
        <w:jc w:val="left"/>
        <w:outlineLvl w:val="2"/>
        <w:rPr>
          <w:rFonts w:ascii="宋体" w:hAnsi="宋体" w:eastAsia="宋体" w:cs="宋体"/>
          <w:b/>
          <w:bCs/>
          <w:kern w:val="0"/>
          <w:sz w:val="24"/>
          <w:szCs w:val="24"/>
          <w:shd w:val="clear" w:color="auto" w:fill="FFFFFF"/>
          <w:lang w:bidi="ar"/>
        </w:rPr>
      </w:pPr>
      <w:bookmarkStart w:id="138" w:name="_Toc4795_WPSOffice_Level3"/>
      <w:bookmarkStart w:id="139" w:name="_Toc65762192"/>
      <w:bookmarkStart w:id="140" w:name="_Toc903_WPSOffice_Level3"/>
      <w:bookmarkStart w:id="141" w:name="_Toc18813"/>
      <w:r>
        <w:rPr>
          <w:rFonts w:hint="eastAsia" w:ascii="宋体" w:hAnsi="宋体" w:eastAsia="宋体" w:cs="宋体"/>
          <w:b/>
          <w:kern w:val="0"/>
          <w:sz w:val="24"/>
          <w:szCs w:val="24"/>
          <w:shd w:val="clear" w:color="auto" w:fill="FFFFFF"/>
          <w:lang w:bidi="ar"/>
        </w:rPr>
        <w:t>二、</w:t>
      </w:r>
      <w:r>
        <w:rPr>
          <w:rFonts w:hint="eastAsia" w:ascii="宋体" w:hAnsi="宋体" w:eastAsia="宋体" w:cs="宋体"/>
          <w:b/>
          <w:bCs/>
          <w:kern w:val="0"/>
          <w:sz w:val="24"/>
          <w:szCs w:val="24"/>
          <w:shd w:val="clear" w:color="auto" w:fill="FFFFFF"/>
          <w:lang w:bidi="ar"/>
        </w:rPr>
        <w:t>加快公共信息平台建设</w:t>
      </w:r>
      <w:bookmarkEnd w:id="138"/>
      <w:bookmarkEnd w:id="139"/>
      <w:bookmarkEnd w:id="140"/>
      <w:bookmarkEnd w:id="141"/>
    </w:p>
    <w:p>
      <w:pPr>
        <w:pageBreakBefore w:val="0"/>
        <w:widowControl/>
        <w:kinsoku/>
        <w:wordWrap/>
        <w:overflowPunct/>
        <w:bidi w:val="0"/>
        <w:spacing w:line="240" w:lineRule="auto"/>
        <w:ind w:firstLine="480" w:firstLineChars="200"/>
        <w:jc w:val="left"/>
        <w:rPr>
          <w:rFonts w:ascii="宋体" w:hAnsi="宋体" w:eastAsia="宋体" w:cs="宋体"/>
          <w:b/>
          <w:kern w:val="0"/>
          <w:sz w:val="24"/>
          <w:szCs w:val="24"/>
          <w:shd w:val="clear" w:color="auto" w:fill="FFFFFF"/>
          <w:lang w:bidi="ar"/>
        </w:rPr>
      </w:pPr>
      <w:r>
        <w:rPr>
          <w:rFonts w:hint="eastAsia" w:ascii="宋体" w:hAnsi="宋体" w:eastAsia="宋体" w:cs="宋体"/>
          <w:kern w:val="0"/>
          <w:sz w:val="24"/>
          <w:szCs w:val="24"/>
          <w:shd w:val="clear" w:color="auto" w:fill="FFFFFF"/>
          <w:lang w:bidi="ar"/>
        </w:rPr>
        <w:t>加快推进大数据、物联网、移动互联网、云计算、位置感知等技术在商贸物流服务领域的应用，打造一批基于互联网的商贸物流公共信息服务平台。加强商贸物流系统公共服务平台建设，完成示范区商务诚信系统“12312”监管服务平台、粮油质检信息化平台、液化石油气及酒类流通监控平台等项目建设。推动云计算服务应用示范，建设示范区“会展云”“物流云”“体育云”“家政云”等商贸服务云平台建设。建设物流公共信息平台信息中心、电子商务平台数据处理中心以及CA认证中心等物流信息网络平台的关键基础设施。</w:t>
      </w:r>
    </w:p>
    <w:p>
      <w:pPr>
        <w:pageBreakBefore w:val="0"/>
        <w:widowControl/>
        <w:kinsoku/>
        <w:wordWrap/>
        <w:overflowPunct/>
        <w:bidi w:val="0"/>
        <w:spacing w:line="240" w:lineRule="auto"/>
        <w:ind w:firstLine="482" w:firstLineChars="200"/>
        <w:jc w:val="left"/>
        <w:outlineLvl w:val="2"/>
        <w:rPr>
          <w:rFonts w:ascii="宋体" w:hAnsi="宋体" w:eastAsia="宋体" w:cs="宋体"/>
          <w:b/>
          <w:kern w:val="0"/>
          <w:sz w:val="24"/>
          <w:szCs w:val="24"/>
          <w:shd w:val="clear" w:color="auto" w:fill="FFFFFF"/>
          <w:lang w:bidi="ar"/>
        </w:rPr>
      </w:pPr>
      <w:bookmarkStart w:id="142" w:name="_Toc207"/>
      <w:bookmarkStart w:id="143" w:name="_Toc25446_WPSOffice_Level3"/>
      <w:bookmarkStart w:id="144" w:name="_Toc65762193"/>
      <w:bookmarkStart w:id="145" w:name="_Toc8712_WPSOffice_Level3"/>
      <w:r>
        <w:rPr>
          <w:rFonts w:hint="eastAsia" w:ascii="宋体" w:hAnsi="宋体" w:eastAsia="宋体" w:cs="宋体"/>
          <w:b/>
          <w:kern w:val="0"/>
          <w:sz w:val="24"/>
          <w:szCs w:val="24"/>
          <w:shd w:val="clear" w:color="auto" w:fill="FFFFFF"/>
          <w:lang w:bidi="ar"/>
        </w:rPr>
        <w:t>三、积极构建现代物流服务体系</w:t>
      </w:r>
      <w:bookmarkEnd w:id="142"/>
      <w:bookmarkEnd w:id="143"/>
      <w:bookmarkEnd w:id="144"/>
      <w:bookmarkEnd w:id="145"/>
    </w:p>
    <w:p>
      <w:pPr>
        <w:pageBreakBefore w:val="0"/>
        <w:widowControl/>
        <w:kinsoku/>
        <w:wordWrap/>
        <w:overflowPunct/>
        <w:bidi w:val="0"/>
        <w:spacing w:line="240" w:lineRule="auto"/>
        <w:ind w:firstLine="470" w:firstLineChars="196"/>
        <w:jc w:val="left"/>
        <w:rPr>
          <w:rFonts w:ascii="宋体" w:hAnsi="宋体" w:eastAsia="宋体" w:cs="宋体"/>
          <w:sz w:val="24"/>
          <w:szCs w:val="24"/>
        </w:rPr>
      </w:pPr>
      <w:r>
        <w:rPr>
          <w:rFonts w:hint="eastAsia" w:ascii="宋体" w:hAnsi="宋体" w:eastAsia="宋体" w:cs="宋体"/>
          <w:kern w:val="0"/>
          <w:sz w:val="24"/>
          <w:szCs w:val="24"/>
          <w:shd w:val="clear" w:color="auto" w:fill="FFFFFF"/>
          <w:lang w:bidi="ar"/>
        </w:rPr>
        <w:t>坚持扩大物流需求与改善物流供给相结合，推进工商企业物流优化管理与发展社会化、专业化物流服务企业相结合，培育有地区竞争力及区域辐射能力的物流企业，推动专业化物流发展，着力形成布局合理、技术适宜、绿色安全、规模化、网络化、集约化的现代物流服务体系。</w:t>
      </w:r>
    </w:p>
    <w:p>
      <w:pPr>
        <w:pageBreakBefore w:val="0"/>
        <w:widowControl/>
        <w:kinsoku/>
        <w:wordWrap/>
        <w:overflowPunct/>
        <w:bidi w:val="0"/>
        <w:spacing w:line="240" w:lineRule="auto"/>
        <w:ind w:firstLine="482" w:firstLineChars="200"/>
        <w:jc w:val="left"/>
        <w:outlineLvl w:val="2"/>
        <w:rPr>
          <w:rFonts w:ascii="宋体" w:hAnsi="宋体" w:eastAsia="宋体" w:cs="宋体"/>
          <w:b/>
          <w:kern w:val="0"/>
          <w:sz w:val="24"/>
          <w:szCs w:val="24"/>
          <w:shd w:val="clear" w:color="auto" w:fill="FFFFFF"/>
          <w:lang w:bidi="ar"/>
        </w:rPr>
      </w:pPr>
      <w:bookmarkStart w:id="146" w:name="_Toc15946"/>
      <w:bookmarkStart w:id="147" w:name="_Toc7118_WPSOffice_Level3"/>
      <w:r>
        <w:rPr>
          <w:rFonts w:hint="eastAsia" w:ascii="宋体" w:hAnsi="宋体" w:eastAsia="宋体" w:cs="宋体"/>
          <w:b/>
          <w:kern w:val="0"/>
          <w:sz w:val="24"/>
          <w:szCs w:val="24"/>
          <w:shd w:val="clear" w:color="auto" w:fill="FFFFFF"/>
          <w:lang w:bidi="ar"/>
        </w:rPr>
        <w:t>四、创新物流业态模式</w:t>
      </w:r>
      <w:bookmarkEnd w:id="146"/>
      <w:bookmarkEnd w:id="147"/>
    </w:p>
    <w:p>
      <w:pPr>
        <w:pageBreakBefore w:val="0"/>
        <w:kinsoku/>
        <w:wordWrap/>
        <w:overflowPunct/>
        <w:bidi w:val="0"/>
        <w:snapToGrid w:val="0"/>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支持技术水平先进、主营业务突出、核心竞争力强的第三方物流企业拓展服务功能，由提供专业物流服务向提供供应链综合物流服务转变，向供应链管理方向延伸。加快发展具有供应链设计、咨询管理能力的专业第四方供应链管理企业，重点发展供应链管理、物流总部经济等高端物流业态。大力推进“互联网+”与物流融合发展，创新组织模式与商业模式，推动供应链物流、智慧物流、金融物流等业态发展。扶持物流企业开展多式联运创新，鼓励发展无车承运人、甩挂运输、城市共同配送等物流新模式，推动物流业降本增效。</w:t>
      </w:r>
    </w:p>
    <w:p>
      <w:pPr>
        <w:pageBreakBefore w:val="0"/>
        <w:kinsoku/>
        <w:wordWrap/>
        <w:overflowPunct/>
        <w:bidi w:val="0"/>
        <w:spacing w:line="240" w:lineRule="auto"/>
        <w:ind w:firstLine="482" w:firstLineChars="200"/>
        <w:jc w:val="center"/>
        <w:outlineLvl w:val="1"/>
        <w:rPr>
          <w:rFonts w:ascii="宋体" w:hAnsi="宋体" w:eastAsia="宋体" w:cs="宋体"/>
          <w:b/>
          <w:bCs/>
          <w:sz w:val="24"/>
          <w:szCs w:val="24"/>
        </w:rPr>
      </w:pPr>
      <w:bookmarkStart w:id="148" w:name="_Toc65762201"/>
      <w:bookmarkStart w:id="149" w:name="_Toc1804_WPSOffice_Level1"/>
      <w:bookmarkStart w:id="150" w:name="_Toc24496"/>
      <w:bookmarkStart w:id="151" w:name="_Toc18532_WPSOffice_Level2"/>
      <w:bookmarkStart w:id="152" w:name="_Toc66289707"/>
      <w:bookmarkStart w:id="153" w:name="_Toc32298"/>
      <w:r>
        <w:rPr>
          <w:rFonts w:hint="eastAsia" w:ascii="宋体" w:hAnsi="宋体" w:eastAsia="宋体" w:cs="宋体"/>
          <w:b/>
          <w:bCs/>
          <w:sz w:val="24"/>
          <w:szCs w:val="24"/>
        </w:rPr>
        <w:t>第三节  创新推进电商物流</w:t>
      </w:r>
      <w:bookmarkEnd w:id="148"/>
      <w:bookmarkEnd w:id="149"/>
      <w:bookmarkEnd w:id="150"/>
      <w:bookmarkEnd w:id="151"/>
      <w:r>
        <w:rPr>
          <w:rFonts w:hint="eastAsia" w:ascii="宋体" w:hAnsi="宋体" w:eastAsia="宋体" w:cs="宋体"/>
          <w:b/>
          <w:bCs/>
          <w:sz w:val="24"/>
          <w:szCs w:val="24"/>
        </w:rPr>
        <w:t>发展</w:t>
      </w:r>
      <w:bookmarkEnd w:id="152"/>
      <w:bookmarkEnd w:id="153"/>
    </w:p>
    <w:p>
      <w:pPr>
        <w:pageBreakBefore w:val="0"/>
        <w:widowControl/>
        <w:kinsoku/>
        <w:wordWrap/>
        <w:overflowPunct/>
        <w:bidi w:val="0"/>
        <w:spacing w:line="240" w:lineRule="auto"/>
        <w:ind w:firstLine="480" w:firstLineChars="200"/>
        <w:jc w:val="left"/>
        <w:rPr>
          <w:rFonts w:ascii="宋体" w:hAnsi="宋体" w:eastAsia="宋体" w:cs="宋体"/>
          <w:kern w:val="0"/>
          <w:sz w:val="24"/>
          <w:szCs w:val="24"/>
          <w:shd w:val="clear" w:color="auto" w:fill="FFFFFF"/>
          <w:lang w:bidi="ar"/>
        </w:rPr>
      </w:pPr>
      <w:r>
        <w:rPr>
          <w:rFonts w:hint="eastAsia" w:ascii="宋体" w:hAnsi="宋体" w:eastAsia="宋体" w:cs="宋体"/>
          <w:kern w:val="0"/>
          <w:sz w:val="24"/>
          <w:szCs w:val="24"/>
          <w:shd w:val="clear" w:color="auto" w:fill="FFFFFF"/>
          <w:lang w:bidi="ar"/>
        </w:rPr>
        <w:t>示范区电子商务发展面临扩大内需和有利的政策环境、南阳制造产业转型升级、加大招商引资、电子商务自身具有强大扩展性的机遇，以创新和开放引领发展，全方位提升电子商务市场主体竞争层次，加快电子商务商业模式、科技水平及市场组织方式创新，推动电子商务快速发展。</w:t>
      </w:r>
    </w:p>
    <w:p>
      <w:pPr>
        <w:pageBreakBefore w:val="0"/>
        <w:widowControl/>
        <w:kinsoku/>
        <w:wordWrap/>
        <w:overflowPunct/>
        <w:bidi w:val="0"/>
        <w:spacing w:line="240" w:lineRule="auto"/>
        <w:ind w:firstLine="482" w:firstLineChars="200"/>
        <w:jc w:val="left"/>
        <w:outlineLvl w:val="2"/>
        <w:rPr>
          <w:rFonts w:ascii="宋体" w:hAnsi="宋体" w:eastAsia="宋体" w:cs="宋体"/>
          <w:b/>
          <w:kern w:val="0"/>
          <w:sz w:val="24"/>
          <w:szCs w:val="24"/>
          <w:shd w:val="clear" w:color="auto" w:fill="FFFFFF"/>
          <w:lang w:bidi="ar"/>
        </w:rPr>
      </w:pPr>
      <w:bookmarkStart w:id="154" w:name="_Toc9148_WPSOffice_Level3"/>
      <w:bookmarkStart w:id="155" w:name="_Toc8557"/>
      <w:bookmarkStart w:id="156" w:name="_Toc22355_WPSOffice_Level2"/>
      <w:bookmarkStart w:id="157" w:name="_Toc65762202"/>
      <w:r>
        <w:rPr>
          <w:rFonts w:hint="eastAsia" w:ascii="宋体" w:hAnsi="宋体" w:eastAsia="宋体" w:cs="宋体"/>
          <w:b/>
          <w:kern w:val="0"/>
          <w:sz w:val="24"/>
          <w:szCs w:val="24"/>
          <w:shd w:val="clear" w:color="auto" w:fill="FFFFFF"/>
          <w:lang w:bidi="ar"/>
        </w:rPr>
        <w:t>一、</w:t>
      </w:r>
      <w:bookmarkEnd w:id="154"/>
      <w:bookmarkEnd w:id="155"/>
      <w:bookmarkEnd w:id="156"/>
      <w:bookmarkEnd w:id="157"/>
      <w:r>
        <w:rPr>
          <w:rFonts w:hint="eastAsia" w:ascii="宋体" w:hAnsi="宋体" w:eastAsia="宋体" w:cs="宋体"/>
          <w:b/>
          <w:kern w:val="0"/>
          <w:sz w:val="24"/>
          <w:szCs w:val="24"/>
          <w:shd w:val="clear" w:color="auto" w:fill="FFFFFF"/>
          <w:lang w:bidi="ar"/>
        </w:rPr>
        <w:t>优化电商物流网络布局</w:t>
      </w:r>
    </w:p>
    <w:p>
      <w:pPr>
        <w:pageBreakBefore w:val="0"/>
        <w:widowControl/>
        <w:kinsoku/>
        <w:wordWrap/>
        <w:overflowPunct/>
        <w:bidi w:val="0"/>
        <w:spacing w:line="240" w:lineRule="auto"/>
        <w:ind w:firstLine="480" w:firstLineChars="200"/>
        <w:jc w:val="left"/>
        <w:rPr>
          <w:rFonts w:ascii="宋体" w:hAnsi="宋体" w:eastAsia="宋体" w:cs="宋体"/>
          <w:kern w:val="0"/>
          <w:sz w:val="24"/>
          <w:szCs w:val="24"/>
          <w:shd w:val="clear" w:color="auto" w:fill="FFFFFF"/>
          <w:lang w:bidi="ar"/>
        </w:rPr>
      </w:pPr>
      <w:r>
        <w:rPr>
          <w:rFonts w:hint="eastAsia" w:ascii="宋体" w:hAnsi="宋体" w:eastAsia="宋体" w:cs="宋体"/>
          <w:kern w:val="0"/>
          <w:sz w:val="24"/>
          <w:szCs w:val="24"/>
          <w:shd w:val="clear" w:color="auto" w:fill="FFFFFF"/>
          <w:lang w:bidi="ar"/>
        </w:rPr>
        <w:t>构建辐射全国的综合性电商物流分拨体系。推动 “电商产业园+物流园”融合发展,加快谋划引进菜鸟网络华中区天猫商超南阳示范区分拨中心、京东电商南阳示范区运营中心、苏宁南阳示范区物流基地、顺丰电商南阳示范区产业园建设,逐步形成干线运输与城市配送的有效衔接。加强专业化工业品仓储物流网络建设,建设一批南阳特色工业品物流仓配节点、加工配送中心和大宗商品电商交易指定交割仓库。加强各配送服务中心、分拨中心、仓储中心间的功能对接和信息共享,推动仓配一体化,提高高效物流运作系统在电商物流企业内的应用率,实现城际运输与城市配送的无缝对接。到2025年,全面实现示范区至全国电商物流限时达、次日达、定时达、极速达和夜间配等功能。</w:t>
      </w:r>
    </w:p>
    <w:p>
      <w:pPr>
        <w:pageBreakBefore w:val="0"/>
        <w:widowControl/>
        <w:kinsoku/>
        <w:wordWrap/>
        <w:overflowPunct/>
        <w:bidi w:val="0"/>
        <w:spacing w:line="240" w:lineRule="auto"/>
        <w:ind w:firstLine="482" w:firstLineChars="200"/>
        <w:jc w:val="left"/>
        <w:outlineLvl w:val="2"/>
        <w:rPr>
          <w:rFonts w:ascii="宋体" w:hAnsi="宋体" w:eastAsia="宋体" w:cs="宋体"/>
          <w:b/>
          <w:bCs/>
          <w:kern w:val="0"/>
          <w:sz w:val="24"/>
          <w:szCs w:val="24"/>
          <w:shd w:val="clear" w:color="auto" w:fill="FFFFFF"/>
          <w:lang w:bidi="ar"/>
        </w:rPr>
      </w:pPr>
      <w:r>
        <w:rPr>
          <w:rFonts w:hint="eastAsia" w:ascii="宋体" w:hAnsi="宋体" w:eastAsia="宋体" w:cs="宋体"/>
          <w:b/>
          <w:bCs/>
          <w:kern w:val="0"/>
          <w:sz w:val="24"/>
          <w:szCs w:val="24"/>
          <w:shd w:val="clear" w:color="auto" w:fill="FFFFFF"/>
          <w:lang w:bidi="ar"/>
        </w:rPr>
        <w:t>二、加快谋划发展跨境电商物流</w:t>
      </w:r>
    </w:p>
    <w:p>
      <w:pPr>
        <w:pageBreakBefore w:val="0"/>
        <w:widowControl/>
        <w:kinsoku/>
        <w:wordWrap/>
        <w:overflowPunct/>
        <w:bidi w:val="0"/>
        <w:spacing w:line="240" w:lineRule="auto"/>
        <w:ind w:firstLine="480" w:firstLineChars="200"/>
        <w:jc w:val="left"/>
        <w:rPr>
          <w:rFonts w:ascii="宋体" w:hAnsi="宋体" w:eastAsia="宋体" w:cs="宋体"/>
          <w:kern w:val="0"/>
          <w:sz w:val="24"/>
          <w:szCs w:val="24"/>
          <w:shd w:val="clear" w:color="auto" w:fill="FFFFFF"/>
          <w:lang w:bidi="ar"/>
        </w:rPr>
      </w:pPr>
      <w:r>
        <w:rPr>
          <w:rFonts w:hint="eastAsia" w:ascii="宋体" w:hAnsi="宋体" w:eastAsia="宋体" w:cs="宋体"/>
          <w:kern w:val="0"/>
          <w:sz w:val="24"/>
          <w:szCs w:val="24"/>
          <w:shd w:val="clear" w:color="auto" w:fill="FFFFFF"/>
          <w:lang w:bidi="ar"/>
        </w:rPr>
        <w:t xml:space="preserve">发挥姜营机场优势，积极谋划发展跨境电商+航空物流、跨境电商+宛欧班列、跨境电商+特种商品口岸、跨境电商+海外仓等新型业态模式,加快创新邮政跨境电商一般模式,发展邮政商业快件业务,引导食品、农产品、玉石、电子信息、电机及零部件等外贸主导企业和电商平台在境外重点市场设立产品展示中心、分拨中心、销售网点、海外仓,建立境外营销网络,提供一站式仓储配送服务,构建跨境电商本土化服务网络。优化跨境电商产业链和生态链，建立企业与政府间协调沟通平台,示范区要建设全国跨境电商物流大数据中心,逐步实现政府公共平台、电商平台和电商物流平台等各类平台互联互通、信息开放共享；推动跨境电商与制造业、传统外贸、现代服务业等依托跨境电商物流网络开展综合集成生产和分销配送，培育发展新动能。 </w:t>
      </w:r>
    </w:p>
    <w:p>
      <w:pPr>
        <w:pageBreakBefore w:val="0"/>
        <w:widowControl/>
        <w:kinsoku/>
        <w:wordWrap/>
        <w:overflowPunct/>
        <w:bidi w:val="0"/>
        <w:spacing w:line="240" w:lineRule="auto"/>
        <w:ind w:firstLine="482" w:firstLineChars="200"/>
        <w:jc w:val="left"/>
        <w:outlineLvl w:val="2"/>
        <w:rPr>
          <w:rFonts w:ascii="宋体" w:hAnsi="宋体" w:eastAsia="宋体" w:cs="宋体"/>
          <w:b/>
          <w:bCs/>
          <w:kern w:val="0"/>
          <w:sz w:val="24"/>
          <w:szCs w:val="24"/>
          <w:shd w:val="clear" w:color="auto" w:fill="FFFFFF"/>
          <w:lang w:bidi="ar"/>
        </w:rPr>
      </w:pPr>
      <w:r>
        <w:rPr>
          <w:rFonts w:hint="eastAsia" w:ascii="宋体" w:hAnsi="宋体" w:eastAsia="宋体" w:cs="宋体"/>
          <w:b/>
          <w:bCs/>
          <w:kern w:val="0"/>
          <w:sz w:val="24"/>
          <w:szCs w:val="24"/>
          <w:shd w:val="clear" w:color="auto" w:fill="FFFFFF"/>
          <w:lang w:bidi="ar"/>
        </w:rPr>
        <w:t>三、提升电商物流信息化建设水平</w:t>
      </w:r>
    </w:p>
    <w:p>
      <w:pPr>
        <w:pageBreakBefore w:val="0"/>
        <w:widowControl/>
        <w:kinsoku/>
        <w:wordWrap/>
        <w:overflowPunct/>
        <w:bidi w:val="0"/>
        <w:spacing w:line="240" w:lineRule="auto"/>
        <w:ind w:firstLine="480" w:firstLineChars="200"/>
        <w:jc w:val="left"/>
        <w:rPr>
          <w:rFonts w:ascii="宋体" w:hAnsi="宋体" w:eastAsia="宋体" w:cs="宋体"/>
          <w:kern w:val="0"/>
          <w:sz w:val="24"/>
          <w:szCs w:val="24"/>
          <w:shd w:val="clear" w:color="auto" w:fill="FFFFFF"/>
          <w:lang w:bidi="ar"/>
        </w:rPr>
      </w:pPr>
      <w:r>
        <w:rPr>
          <w:rFonts w:hint="eastAsia" w:ascii="宋体" w:hAnsi="宋体" w:eastAsia="宋体" w:cs="宋体"/>
          <w:kern w:val="0"/>
          <w:sz w:val="24"/>
          <w:szCs w:val="24"/>
          <w:shd w:val="clear" w:color="auto" w:fill="FFFFFF"/>
          <w:lang w:bidi="ar"/>
        </w:rPr>
        <w:t>基于示范区中商物流、诚远物流等物流企业基础，推广二维码、RFID、智能分拣系统等新兴信息技术和装备在电商仓储物流领域的应用；重点提升物流设施设备智能化水平,物流作业单元化水平,物流流程标准化水平,提升仓储、运输、分拣、包装等作业效率和仓储管理水平,降低仓储管理成本；通过搭建信息化平台,创新物流资源配置方式,扩大资源配置范围,实现货运供需信息实时共享和仓储智能匹配,减少迂回、空驶运输和物流资源闲置；引导发展智慧化物流园区 (基地)同电商企业深度合作,推动建立深度感知的仓储管理系统,高效便捷的终端配送网络,科学有序的物流分拨调配系统和互联互通的物流信息服务平台。提升电商物流配送信息化水平，加快行业类电商物流综合信息服务平台建设,发展第三方大宗商品电商交易物流服务平台,建设一批数码仓库,促进大宗商品线上与线下交易融合,提升大宗商品电商物流支撑能力；支持电商和物流企业建设行业类电商物流综合信息服务平台,推动大宗商品电子商务交易流、资金流、信息流和物流的四流合一,支持货物跟踪系统、传感技术、全球定位系统、地理信息系统等技术在行业类电商物流综合信息服务平台的应用,实现大宗商品电商交易平台物流的信息化、网络化和可视化。</w:t>
      </w:r>
    </w:p>
    <w:p>
      <w:pPr>
        <w:pageBreakBefore w:val="0"/>
        <w:widowControl/>
        <w:numPr>
          <w:ilvl w:val="0"/>
          <w:numId w:val="1"/>
        </w:numPr>
        <w:kinsoku/>
        <w:wordWrap/>
        <w:overflowPunct/>
        <w:bidi w:val="0"/>
        <w:spacing w:line="240" w:lineRule="auto"/>
        <w:ind w:firstLine="482" w:firstLineChars="200"/>
        <w:jc w:val="left"/>
        <w:outlineLvl w:val="2"/>
        <w:rPr>
          <w:rFonts w:ascii="宋体" w:hAnsi="宋体" w:eastAsia="宋体" w:cs="宋体"/>
          <w:b/>
          <w:bCs/>
          <w:kern w:val="0"/>
          <w:sz w:val="24"/>
          <w:szCs w:val="24"/>
          <w:shd w:val="clear" w:color="auto" w:fill="FFFFFF"/>
          <w:lang w:bidi="ar"/>
        </w:rPr>
      </w:pPr>
      <w:r>
        <w:rPr>
          <w:rFonts w:hint="eastAsia" w:ascii="宋体" w:hAnsi="宋体" w:eastAsia="宋体" w:cs="宋体"/>
          <w:b/>
          <w:bCs/>
          <w:kern w:val="0"/>
          <w:sz w:val="24"/>
          <w:szCs w:val="24"/>
          <w:shd w:val="clear" w:color="auto" w:fill="FFFFFF"/>
          <w:lang w:bidi="ar"/>
        </w:rPr>
        <w:t>加快电商物流创新发展</w:t>
      </w:r>
    </w:p>
    <w:p>
      <w:pPr>
        <w:pageBreakBefore w:val="0"/>
        <w:widowControl/>
        <w:kinsoku/>
        <w:wordWrap/>
        <w:overflowPunct/>
        <w:bidi w:val="0"/>
        <w:spacing w:line="240" w:lineRule="auto"/>
        <w:ind w:firstLine="480" w:firstLineChars="200"/>
        <w:jc w:val="left"/>
        <w:rPr>
          <w:rFonts w:ascii="宋体" w:hAnsi="宋体" w:eastAsia="宋体" w:cs="宋体"/>
          <w:kern w:val="0"/>
          <w:sz w:val="24"/>
          <w:szCs w:val="24"/>
          <w:shd w:val="clear" w:color="auto" w:fill="FFFFFF"/>
          <w:lang w:bidi="ar"/>
        </w:rPr>
      </w:pPr>
      <w:r>
        <w:rPr>
          <w:rFonts w:hint="eastAsia" w:ascii="宋体" w:hAnsi="宋体" w:eastAsia="宋体" w:cs="宋体"/>
          <w:kern w:val="0"/>
          <w:sz w:val="24"/>
          <w:szCs w:val="24"/>
          <w:shd w:val="clear" w:color="auto" w:fill="FFFFFF"/>
          <w:lang w:bidi="ar"/>
        </w:rPr>
        <w:t>开展电商物流技术创新，支持科研机构、大专院校建立电商物流领域创新平台或研究机构,着力解决电商物流发展的重大技术瓶颈；鼓励构建产学研用创新联盟,创新体制与模式,重点开展电商物流机器人、云计算、北斗导航、模块集成、信息采集与管理、数据交换等基础技术的研发；推动电子合同、电子结算、物流跟踪、信息安全、顾客行为分析等技术应用。推动电商物流业态模式创新，推动电商物流企业管理创新、服务创新和商业模式创新,加快电商、物流、传统产业融合发展；推动前店后仓、无人超市等新型商业模式在示范区发展,引进UU 跑腿等即时物流开展业务。</w:t>
      </w:r>
    </w:p>
    <w:p>
      <w:pPr>
        <w:pageBreakBefore w:val="0"/>
        <w:widowControl/>
        <w:kinsoku/>
        <w:wordWrap/>
        <w:overflowPunct/>
        <w:bidi w:val="0"/>
        <w:spacing w:line="240" w:lineRule="auto"/>
        <w:ind w:firstLine="480" w:firstLineChars="200"/>
        <w:jc w:val="left"/>
        <w:rPr>
          <w:rFonts w:ascii="宋体" w:hAnsi="宋体" w:eastAsia="宋体" w:cs="宋体"/>
          <w:kern w:val="0"/>
          <w:sz w:val="24"/>
          <w:szCs w:val="24"/>
          <w:shd w:val="clear" w:color="auto" w:fill="FFFFFF"/>
          <w:lang w:bidi="ar"/>
        </w:rPr>
      </w:pPr>
      <w:r>
        <w:rPr>
          <w:rFonts w:hint="eastAsia" w:ascii="宋体" w:hAnsi="宋体" w:eastAsia="宋体" w:cs="宋体"/>
          <w:kern w:val="0"/>
          <w:sz w:val="24"/>
          <w:szCs w:val="24"/>
          <w:shd w:val="clear" w:color="auto" w:fill="FFFFFF"/>
          <w:lang w:bidi="ar"/>
        </w:rPr>
        <w:t>提升电商物流数据化智能化水平，支持电商物流建设配送云服务平台,依托大数据、云计算、北斗导航等技术采集交通路况、气象等信息,加强对物流配送车辆、人员、温控等要素的实时监控,统筹利用相关数据资源,优化配送路线和运力,并依据实时路况动态调整,做好配送车辆、网点、用户等各环节信息的精准对接,大幅提高配送效率；支持自营类电商物流企业利用大数据、云计算技术,加强货物流量、流向的预测预警,推进货物智能分仓与库存前置,提高物流链条中不同企业间的协同运作水平,优化货物运输路径,实现对配送场站、运输车辆和人员的精准调度；支持供应链管理综合服务商建设智慧供应链管理服务体系,发展适应 “互联网+”大规模定制的智能集成式物流模式,面向小批量、多品类、快速生产、快速交货和连续补货等新需求,提供电商物流服务解决方案。</w:t>
      </w:r>
    </w:p>
    <w:p>
      <w:pPr>
        <w:pageBreakBefore w:val="0"/>
        <w:kinsoku/>
        <w:wordWrap/>
        <w:overflowPunct/>
        <w:bidi w:val="0"/>
        <w:spacing w:line="240" w:lineRule="auto"/>
        <w:ind w:firstLine="482" w:firstLineChars="200"/>
        <w:jc w:val="center"/>
        <w:outlineLvl w:val="1"/>
        <w:rPr>
          <w:rFonts w:ascii="宋体" w:hAnsi="宋体" w:eastAsia="宋体" w:cs="宋体"/>
          <w:sz w:val="24"/>
          <w:szCs w:val="24"/>
        </w:rPr>
      </w:pPr>
      <w:bookmarkStart w:id="158" w:name="_Toc65762186"/>
      <w:bookmarkStart w:id="159" w:name="_Toc15080_WPSOffice_Level1"/>
      <w:bookmarkStart w:id="160" w:name="_Toc66289708"/>
      <w:bookmarkStart w:id="161" w:name="_Toc2396"/>
      <w:bookmarkStart w:id="162" w:name="_Toc28804_WPSOffice_Level2"/>
      <w:bookmarkStart w:id="163" w:name="_Toc21520"/>
      <w:r>
        <w:rPr>
          <w:rFonts w:hint="eastAsia" w:ascii="宋体" w:hAnsi="宋体" w:eastAsia="宋体" w:cs="宋体"/>
          <w:b/>
          <w:bCs/>
          <w:sz w:val="24"/>
          <w:szCs w:val="24"/>
        </w:rPr>
        <w:t>第四节  发展壮大商贸物流企业</w:t>
      </w:r>
      <w:bookmarkEnd w:id="158"/>
      <w:bookmarkEnd w:id="159"/>
      <w:bookmarkEnd w:id="160"/>
      <w:bookmarkEnd w:id="161"/>
      <w:bookmarkEnd w:id="162"/>
      <w:bookmarkEnd w:id="163"/>
    </w:p>
    <w:p>
      <w:pPr>
        <w:pageBreakBefore w:val="0"/>
        <w:widowControl/>
        <w:kinsoku/>
        <w:wordWrap/>
        <w:overflowPunct/>
        <w:bidi w:val="0"/>
        <w:spacing w:line="240" w:lineRule="auto"/>
        <w:ind w:firstLine="482" w:firstLineChars="200"/>
        <w:jc w:val="left"/>
        <w:outlineLvl w:val="2"/>
        <w:rPr>
          <w:rFonts w:ascii="宋体" w:hAnsi="宋体" w:eastAsia="宋体" w:cs="宋体"/>
          <w:b/>
          <w:bCs/>
          <w:kern w:val="0"/>
          <w:sz w:val="24"/>
          <w:szCs w:val="24"/>
          <w:shd w:val="clear" w:color="auto" w:fill="FFFFFF"/>
          <w:lang w:bidi="ar"/>
        </w:rPr>
      </w:pPr>
      <w:bookmarkStart w:id="164" w:name="_Toc1546_WPSOffice_Level2"/>
      <w:bookmarkStart w:id="165" w:name="_Toc32210"/>
      <w:bookmarkStart w:id="166" w:name="_Toc31795_WPSOffice_Level3"/>
      <w:bookmarkStart w:id="167" w:name="_Toc65762187"/>
      <w:r>
        <w:rPr>
          <w:rFonts w:hint="eastAsia" w:ascii="宋体" w:hAnsi="宋体" w:eastAsia="宋体" w:cs="宋体"/>
          <w:b/>
          <w:bCs/>
          <w:kern w:val="0"/>
          <w:sz w:val="24"/>
          <w:szCs w:val="24"/>
          <w:shd w:val="clear" w:color="auto" w:fill="FFFFFF"/>
          <w:lang w:bidi="ar"/>
        </w:rPr>
        <w:t>一、大力引进国际国内一流商贸物流企业</w:t>
      </w:r>
      <w:bookmarkEnd w:id="164"/>
      <w:bookmarkEnd w:id="165"/>
    </w:p>
    <w:p>
      <w:pPr>
        <w:pageBreakBefore w:val="0"/>
        <w:kinsoku/>
        <w:wordWrap/>
        <w:overflowPunct/>
        <w:bidi w:val="0"/>
        <w:spacing w:line="240" w:lineRule="auto"/>
        <w:ind w:firstLine="480" w:firstLineChars="200"/>
        <w:rPr>
          <w:rFonts w:ascii="宋体" w:hAnsi="宋体" w:eastAsia="宋体" w:cs="宋体"/>
          <w:kern w:val="0"/>
          <w:sz w:val="24"/>
          <w:szCs w:val="24"/>
          <w:shd w:val="clear" w:color="auto" w:fill="FFFFFF"/>
          <w:lang w:bidi="ar"/>
        </w:rPr>
      </w:pPr>
      <w:r>
        <w:rPr>
          <w:rFonts w:hint="eastAsia" w:ascii="宋体" w:hAnsi="宋体" w:eastAsia="宋体" w:cs="宋体"/>
          <w:kern w:val="0"/>
          <w:sz w:val="24"/>
          <w:szCs w:val="24"/>
          <w:shd w:val="clear" w:color="auto" w:fill="FFFFFF"/>
          <w:lang w:bidi="ar"/>
        </w:rPr>
        <w:t>目前示范区处于“三年成规模”第二年，商贸物流产业规模小，急需大力引进国际国内一流商贸物流企业。一方面，大力引进国际国内一流商贸企业，着力引进全球顶级零售商和国际品牌、国内知名品牌和品牌旗舰店，大力推进时尚消费品零售业发展，逐步完善高端时尚消费产业链条，努力打造成为国内外知名品牌的集聚地和潮流时尚的重要传播地。促进大型零售商业网点高端化、特色化发展，打造具有国际影响力的商街商圈，推动商贸业与旅游、文化、会展、餐饮、休闲等行业跨界融合，大力吸引国际和国内消费客源，打造示范区“购物天堂”的国际国内影响力。发展精细化、高品质的生活性服务业，扩大“食在南阳示范区”影响力，促进便利消费进社区、便利服务进家庭，提高城市生活的舒适度和便捷度，提升市民生活幸福指数和国内外顾客满意度。</w:t>
      </w:r>
    </w:p>
    <w:p>
      <w:pPr>
        <w:pageBreakBefore w:val="0"/>
        <w:kinsoku/>
        <w:wordWrap/>
        <w:overflowPunct/>
        <w:bidi w:val="0"/>
        <w:spacing w:line="240" w:lineRule="auto"/>
        <w:ind w:firstLine="480" w:firstLineChars="200"/>
        <w:rPr>
          <w:rFonts w:ascii="宋体" w:hAnsi="宋体" w:eastAsia="宋体" w:cs="宋体"/>
          <w:kern w:val="0"/>
          <w:sz w:val="24"/>
          <w:szCs w:val="24"/>
          <w:shd w:val="clear" w:color="auto" w:fill="FFFFFF"/>
          <w:lang w:bidi="ar"/>
        </w:rPr>
      </w:pPr>
      <w:r>
        <w:rPr>
          <w:rFonts w:hint="eastAsia" w:ascii="宋体" w:hAnsi="宋体" w:eastAsia="宋体" w:cs="宋体"/>
          <w:kern w:val="0"/>
          <w:sz w:val="24"/>
          <w:szCs w:val="24"/>
          <w:shd w:val="clear" w:color="auto" w:fill="FFFFFF"/>
          <w:lang w:bidi="ar"/>
        </w:rPr>
        <w:t>另一方面，要重点引入具有核心竞争力的一体化运作、网络化经营的大型物流企业，提升重大物流项目集中度。着力引进世界100强、国内50强物流企业，鼓励投资建设服务全国或中部地区的运营总部和分拨中心。支持规模化、网络化“公路港”平台企业发展，形成中部公路物流企业总部集聚基地。引导大型电子商务企业设立中部地区物流运营和订单生产中心。支持国内外知名物流地产商或第三方物流企业建设城市共同配送中心，打造中部领先的城市共同配送企业集聚示范区。到2025年，引进国际国内大型知名物流企业超过3家，建成中部地区物流企业聚集度一流的物流集中发展区。</w:t>
      </w:r>
    </w:p>
    <w:p>
      <w:pPr>
        <w:pageBreakBefore w:val="0"/>
        <w:widowControl/>
        <w:kinsoku/>
        <w:wordWrap/>
        <w:overflowPunct/>
        <w:bidi w:val="0"/>
        <w:spacing w:line="240" w:lineRule="auto"/>
        <w:ind w:firstLine="482" w:firstLineChars="200"/>
        <w:jc w:val="left"/>
        <w:outlineLvl w:val="2"/>
        <w:rPr>
          <w:rFonts w:ascii="宋体" w:hAnsi="宋体" w:eastAsia="宋体" w:cs="宋体"/>
          <w:b/>
          <w:bCs/>
          <w:kern w:val="0"/>
          <w:sz w:val="24"/>
          <w:szCs w:val="24"/>
          <w:shd w:val="clear" w:color="auto" w:fill="FFFFFF"/>
          <w:lang w:bidi="ar"/>
        </w:rPr>
      </w:pPr>
      <w:bookmarkStart w:id="168" w:name="_Toc15839"/>
      <w:bookmarkStart w:id="169" w:name="_Toc505_WPSOffice_Level2"/>
      <w:r>
        <w:rPr>
          <w:rFonts w:hint="eastAsia" w:ascii="宋体" w:hAnsi="宋体" w:eastAsia="宋体" w:cs="宋体"/>
          <w:b/>
          <w:bCs/>
          <w:kern w:val="0"/>
          <w:sz w:val="24"/>
          <w:szCs w:val="24"/>
          <w:shd w:val="clear" w:color="auto" w:fill="FFFFFF"/>
          <w:lang w:bidi="ar"/>
        </w:rPr>
        <w:t>二、加快培育本土商贸物流企业</w:t>
      </w:r>
      <w:bookmarkEnd w:id="166"/>
      <w:bookmarkEnd w:id="167"/>
      <w:bookmarkEnd w:id="168"/>
      <w:bookmarkEnd w:id="169"/>
    </w:p>
    <w:p>
      <w:pPr>
        <w:pageBreakBefore w:val="0"/>
        <w:widowControl/>
        <w:kinsoku/>
        <w:wordWrap/>
        <w:overflowPunct/>
        <w:bidi w:val="0"/>
        <w:spacing w:line="240" w:lineRule="auto"/>
        <w:ind w:firstLine="480" w:firstLineChars="200"/>
        <w:jc w:val="left"/>
        <w:rPr>
          <w:rFonts w:ascii="宋体" w:hAnsi="宋体" w:eastAsia="宋体" w:cs="宋体"/>
          <w:kern w:val="0"/>
          <w:sz w:val="24"/>
          <w:szCs w:val="24"/>
          <w:shd w:val="clear" w:color="auto" w:fill="FFFFFF"/>
          <w:lang w:bidi="ar"/>
        </w:rPr>
      </w:pPr>
      <w:r>
        <w:rPr>
          <w:rFonts w:hint="eastAsia" w:ascii="宋体" w:hAnsi="宋体" w:eastAsia="宋体" w:cs="宋体"/>
          <w:kern w:val="0"/>
          <w:sz w:val="24"/>
          <w:szCs w:val="24"/>
          <w:shd w:val="clear" w:color="auto" w:fill="FFFFFF"/>
          <w:lang w:bidi="ar"/>
        </w:rPr>
        <w:t>目前，示范区商贸物流服务处于起步阶段，要引进大型商贸企业，在聚集有一定规模时，开展商贸物流服务业50强评选，大力培育行业龙头，打造一批批发零售、餐饮住宿、农产品流通、家庭服务等行业的市级“龙头”或全国“小巨人”。筛选培育一批内外贸一体化发展、区内外市场同步开拓、产供销全链条经营、市场核心竞争力突出的大型商贸物流骨干企业。推进大型商贸集团向全球供应链管理集成贸易商转型，提升连锁经营企业供应链整合能力，降低企业物流成本。继续推动商贸企业“两转一改”（个体转企业、限下企业转限上企业，改革商品市场结算方式）工作。力争“十四五”末，限上商贸企业突破20家；培育销售额10亿元以上企业突破1家。</w:t>
      </w:r>
    </w:p>
    <w:p>
      <w:pPr>
        <w:pageBreakBefore w:val="0"/>
        <w:widowControl/>
        <w:kinsoku/>
        <w:wordWrap/>
        <w:overflowPunct/>
        <w:bidi w:val="0"/>
        <w:spacing w:line="240" w:lineRule="auto"/>
        <w:ind w:firstLine="482" w:firstLineChars="200"/>
        <w:jc w:val="left"/>
        <w:outlineLvl w:val="2"/>
        <w:rPr>
          <w:rFonts w:ascii="宋体" w:hAnsi="宋体" w:eastAsia="宋体" w:cs="宋体"/>
          <w:b/>
          <w:bCs/>
          <w:kern w:val="0"/>
          <w:sz w:val="24"/>
          <w:szCs w:val="24"/>
          <w:shd w:val="clear" w:color="auto" w:fill="FFFFFF"/>
          <w:lang w:bidi="ar"/>
        </w:rPr>
      </w:pPr>
      <w:bookmarkStart w:id="170" w:name="_Toc65762188"/>
      <w:bookmarkStart w:id="171" w:name="_Toc26149_WPSOffice_Level3"/>
      <w:bookmarkStart w:id="172" w:name="_Toc30621"/>
      <w:bookmarkStart w:id="173" w:name="_Toc22821_WPSOffice_Level2"/>
      <w:r>
        <w:rPr>
          <w:rFonts w:hint="eastAsia" w:ascii="宋体" w:hAnsi="宋体" w:eastAsia="宋体" w:cs="宋体"/>
          <w:b/>
          <w:bCs/>
          <w:kern w:val="0"/>
          <w:sz w:val="24"/>
          <w:szCs w:val="24"/>
          <w:shd w:val="clear" w:color="auto" w:fill="FFFFFF"/>
          <w:lang w:bidi="ar"/>
        </w:rPr>
        <w:t>三、增强中小商贸物流企业</w:t>
      </w:r>
      <w:bookmarkEnd w:id="170"/>
      <w:bookmarkEnd w:id="171"/>
      <w:r>
        <w:rPr>
          <w:rFonts w:hint="eastAsia" w:ascii="宋体" w:hAnsi="宋体" w:eastAsia="宋体" w:cs="宋体"/>
          <w:b/>
          <w:bCs/>
          <w:kern w:val="0"/>
          <w:sz w:val="24"/>
          <w:szCs w:val="24"/>
          <w:shd w:val="clear" w:color="auto" w:fill="FFFFFF"/>
          <w:lang w:bidi="ar"/>
        </w:rPr>
        <w:t>竞争力</w:t>
      </w:r>
      <w:bookmarkEnd w:id="172"/>
      <w:bookmarkEnd w:id="173"/>
    </w:p>
    <w:p>
      <w:pPr>
        <w:pageBreakBefore w:val="0"/>
        <w:widowControl/>
        <w:kinsoku/>
        <w:wordWrap/>
        <w:overflowPunct/>
        <w:bidi w:val="0"/>
        <w:spacing w:line="240" w:lineRule="auto"/>
        <w:ind w:firstLine="480" w:firstLineChars="200"/>
        <w:jc w:val="left"/>
        <w:rPr>
          <w:rFonts w:ascii="宋体" w:hAnsi="宋体" w:eastAsia="宋体" w:cs="宋体"/>
          <w:kern w:val="0"/>
          <w:sz w:val="24"/>
          <w:szCs w:val="24"/>
          <w:shd w:val="clear" w:color="auto" w:fill="FFFFFF"/>
          <w:lang w:bidi="ar"/>
        </w:rPr>
      </w:pPr>
      <w:r>
        <w:rPr>
          <w:rFonts w:hint="eastAsia" w:ascii="宋体" w:hAnsi="宋体" w:eastAsia="宋体" w:cs="宋体"/>
          <w:kern w:val="0"/>
          <w:sz w:val="24"/>
          <w:szCs w:val="24"/>
          <w:shd w:val="clear" w:color="auto" w:fill="FFFFFF"/>
          <w:lang w:bidi="ar"/>
        </w:rPr>
        <w:t>充分发挥中小商贸企业公共服务平台作用，创新服务能力，加快形成覆盖示范区商圈、乡（办）的中小商贸物流企业服务网络体系，为中小商贸物流企业提供优质的培训、融资、信息、市场拓展、电子商务、消费信息发布等服务。引导中小批发商、零售商、代理商向专、精、新方向发展。实施中小微商贸物流企业成长工程，鼓励中小微商贸物流企业打造跨界融合的产业集团和产业联盟。支持中小微商贸物流企业应用电子商务拓展业务领域，重点支持传统小微商贸企业利用第三方电子商务平台发展网络零售，推动其线下线上融合转型发展。支持举办中小微商贸物流企业文化节，营造良好的发展环境。</w:t>
      </w:r>
    </w:p>
    <w:p>
      <w:pPr>
        <w:pageBreakBefore w:val="0"/>
        <w:widowControl/>
        <w:kinsoku/>
        <w:wordWrap/>
        <w:overflowPunct/>
        <w:bidi w:val="0"/>
        <w:spacing w:line="240" w:lineRule="auto"/>
        <w:ind w:left="420" w:leftChars="200"/>
        <w:jc w:val="left"/>
        <w:outlineLvl w:val="2"/>
        <w:rPr>
          <w:rFonts w:ascii="宋体" w:hAnsi="宋体" w:eastAsia="宋体" w:cs="宋体"/>
          <w:b/>
          <w:bCs/>
          <w:kern w:val="0"/>
          <w:sz w:val="24"/>
          <w:szCs w:val="24"/>
          <w:shd w:val="clear" w:color="auto" w:fill="FFFFFF"/>
          <w:lang w:bidi="ar"/>
        </w:rPr>
      </w:pPr>
      <w:r>
        <w:rPr>
          <w:rFonts w:hint="eastAsia" w:ascii="宋体" w:hAnsi="宋体" w:eastAsia="宋体" w:cs="宋体"/>
          <w:b/>
          <w:bCs/>
          <w:kern w:val="0"/>
          <w:sz w:val="24"/>
          <w:szCs w:val="24"/>
          <w:shd w:val="clear" w:color="auto" w:fill="FFFFFF"/>
          <w:lang w:bidi="ar"/>
        </w:rPr>
        <w:t>四、加强电商物流主体培育</w:t>
      </w:r>
    </w:p>
    <w:p>
      <w:pPr>
        <w:pageBreakBefore w:val="0"/>
        <w:widowControl/>
        <w:kinsoku/>
        <w:wordWrap/>
        <w:overflowPunct/>
        <w:bidi w:val="0"/>
        <w:spacing w:line="240" w:lineRule="auto"/>
        <w:ind w:firstLine="480" w:firstLineChars="200"/>
        <w:jc w:val="left"/>
        <w:rPr>
          <w:rFonts w:ascii="宋体" w:hAnsi="宋体" w:eastAsia="宋体" w:cs="宋体"/>
          <w:kern w:val="0"/>
          <w:sz w:val="24"/>
          <w:szCs w:val="24"/>
          <w:shd w:val="clear" w:color="auto" w:fill="FFFFFF"/>
          <w:lang w:bidi="ar"/>
        </w:rPr>
      </w:pPr>
      <w:r>
        <w:rPr>
          <w:rFonts w:hint="eastAsia" w:ascii="宋体" w:hAnsi="宋体" w:eastAsia="宋体" w:cs="宋体"/>
          <w:kern w:val="0"/>
          <w:sz w:val="24"/>
          <w:szCs w:val="24"/>
          <w:shd w:val="clear" w:color="auto" w:fill="FFFFFF"/>
          <w:lang w:bidi="ar"/>
        </w:rPr>
        <w:t>引进培育电商物流龙头企业。深化与知名电商企业战略合作,加快推进菜鸟、京东、苏宁、国美、顺丰等企业电商物流核心节点、一级电商运营中心、全国总仓或区域物流分拨中心建设,通过龙头带动,将业务整合、技术驱动、数据支撑、平台协同提升到新水平。加快培育本土电商物流信息平台,拓展撮合交易、在线支付、信息发布、位置跟踪等功能,打造在全国具有一定影响力的电商物流信息骨干服务平台。</w:t>
      </w:r>
    </w:p>
    <w:p>
      <w:pPr>
        <w:pageBreakBefore w:val="0"/>
        <w:widowControl/>
        <w:kinsoku/>
        <w:wordWrap/>
        <w:overflowPunct/>
        <w:bidi w:val="0"/>
        <w:spacing w:line="240" w:lineRule="auto"/>
        <w:ind w:firstLine="480" w:firstLineChars="200"/>
        <w:jc w:val="left"/>
        <w:rPr>
          <w:rFonts w:hint="eastAsia" w:ascii="宋体" w:hAnsi="宋体" w:eastAsia="宋体" w:cs="宋体"/>
          <w:kern w:val="0"/>
          <w:sz w:val="24"/>
          <w:szCs w:val="24"/>
          <w:shd w:val="clear" w:color="auto" w:fill="FFFFFF"/>
          <w:lang w:bidi="ar"/>
        </w:rPr>
      </w:pPr>
      <w:r>
        <w:rPr>
          <w:rFonts w:hint="eastAsia" w:ascii="宋体" w:hAnsi="宋体" w:eastAsia="宋体" w:cs="宋体"/>
          <w:kern w:val="0"/>
          <w:sz w:val="24"/>
          <w:szCs w:val="24"/>
          <w:shd w:val="clear" w:color="auto" w:fill="FFFFFF"/>
          <w:lang w:bidi="ar"/>
        </w:rPr>
        <w:t xml:space="preserve">提升电商物流企业供应链协同能力。支持本土电商平台与行业物流龙头企业优势互补、结盟合作,在先进装备制造、汽车及零部件、光电电子信息、纺织服装、生物医药、新能源等六大产业领域培育一批全程供应链管理平台 (企业),开展撮合交易、网络支付、供应链金融、仓储物流、质押监管等综合服务。推动电商物流与服务型制造协同发展,发展适应个性化定制、柔性化生产的智能集成式电商物流模式,引导电商物流企业参与 “互联网+协同制造”,推进制造资源、制造能力和物流配送开放共享,实现基于订单生产的生产链、物流链快速响应,促进消费互联网向产业互联网转型。推动电商与物流产业融合发展。支持南阳本土的一批省级电子商务示范企业同传统产业深度融合,将自营物流向外部开放,发展社会化第三方物流服务。支持传统物流企业利用既有物流设施,通过升级改造,增强集成服务能力,向第三方电商物流企业转型。支持具有较强资源整合能力的第四方物流企业设立区域性总部,整合利用社会分散的运输、仓储、配送等资源,深度融入电商供应链,带动中小电商企业集约发展。 </w:t>
      </w:r>
    </w:p>
    <w:p>
      <w:pPr>
        <w:pageBreakBefore w:val="0"/>
        <w:kinsoku/>
        <w:wordWrap/>
        <w:overflowPunct/>
        <w:bidi w:val="0"/>
        <w:spacing w:line="240" w:lineRule="auto"/>
        <w:ind w:firstLine="482" w:firstLineChars="200"/>
        <w:jc w:val="center"/>
        <w:outlineLvl w:val="1"/>
        <w:rPr>
          <w:rFonts w:ascii="宋体" w:hAnsi="宋体" w:eastAsia="宋体" w:cs="宋体"/>
          <w:b/>
          <w:bCs/>
          <w:sz w:val="24"/>
          <w:szCs w:val="24"/>
        </w:rPr>
      </w:pPr>
      <w:bookmarkStart w:id="174" w:name="_Toc27367"/>
      <w:bookmarkStart w:id="175" w:name="_Toc5021_WPSOffice_Level1"/>
      <w:bookmarkStart w:id="176" w:name="_Toc66289709"/>
      <w:bookmarkStart w:id="177" w:name="_Toc15690_WPSOffice_Level2"/>
      <w:bookmarkStart w:id="178" w:name="_Toc65762206"/>
      <w:bookmarkStart w:id="179" w:name="_Toc6274"/>
      <w:r>
        <w:rPr>
          <w:rFonts w:hint="eastAsia" w:ascii="宋体" w:hAnsi="宋体" w:eastAsia="宋体" w:cs="宋体"/>
          <w:b/>
          <w:bCs/>
          <w:sz w:val="24"/>
          <w:szCs w:val="24"/>
        </w:rPr>
        <w:t>第五节  建设全国性商贸物流枢纽</w:t>
      </w:r>
      <w:bookmarkEnd w:id="174"/>
      <w:bookmarkEnd w:id="175"/>
      <w:bookmarkEnd w:id="176"/>
      <w:bookmarkEnd w:id="177"/>
      <w:bookmarkEnd w:id="178"/>
      <w:bookmarkEnd w:id="179"/>
    </w:p>
    <w:p>
      <w:pPr>
        <w:pageBreakBefore w:val="0"/>
        <w:widowControl/>
        <w:kinsoku/>
        <w:wordWrap/>
        <w:overflowPunct/>
        <w:bidi w:val="0"/>
        <w:spacing w:line="240" w:lineRule="auto"/>
        <w:ind w:firstLine="480" w:firstLineChars="200"/>
        <w:jc w:val="left"/>
        <w:rPr>
          <w:rFonts w:ascii="宋体" w:hAnsi="宋体" w:eastAsia="宋体" w:cs="宋体"/>
          <w:kern w:val="0"/>
          <w:sz w:val="24"/>
          <w:szCs w:val="24"/>
          <w:shd w:val="clear" w:color="auto" w:fill="FFFFFF"/>
          <w:lang w:bidi="ar"/>
        </w:rPr>
      </w:pPr>
      <w:r>
        <w:rPr>
          <w:rFonts w:hint="eastAsia" w:ascii="宋体" w:hAnsi="宋体" w:eastAsia="宋体" w:cs="宋体"/>
          <w:kern w:val="0"/>
          <w:sz w:val="24"/>
          <w:szCs w:val="24"/>
          <w:shd w:val="clear" w:color="auto" w:fill="FFFFFF"/>
          <w:lang w:bidi="ar"/>
        </w:rPr>
        <w:t>国家发改委、交通运输部2018年12月21日印发《国家物流枢纽布局和建设规划》，南阳入选为商贸服务型国家物流枢纽承载城市，优势在于南阳市连接豫鄂陕三省，是河南省面积最大、人口最多的省辖市，为豫鄂陕区域性中心城市、河南省域次中心城市、南水北调中线工程水源地，城市规模位居河南第三；南阳机场是全省四大航空港之一。要借助建设商贸服务型国家物流枢纽承载城市的机遇，发挥交通枢纽的先导作用和物流枢纽的支撑作用，通过打造支撑商贸物流枢纽的基础设施网络、构建集聚资源的商贸物流枢纽服务平台和建设商贸物流枢纽的创新体系，加强物流枢载体建设，促进示范区城市枢纽功能和产业集聚辐射能级提升。</w:t>
      </w:r>
    </w:p>
    <w:p>
      <w:pPr>
        <w:pageBreakBefore w:val="0"/>
        <w:widowControl/>
        <w:kinsoku/>
        <w:wordWrap/>
        <w:overflowPunct/>
        <w:bidi w:val="0"/>
        <w:spacing w:line="240" w:lineRule="auto"/>
        <w:ind w:firstLine="482" w:firstLineChars="200"/>
        <w:jc w:val="left"/>
        <w:outlineLvl w:val="2"/>
        <w:rPr>
          <w:rFonts w:ascii="宋体" w:hAnsi="宋体" w:eastAsia="宋体" w:cs="宋体"/>
          <w:kern w:val="0"/>
          <w:sz w:val="24"/>
          <w:szCs w:val="24"/>
          <w:shd w:val="clear" w:color="auto" w:fill="FFFFFF"/>
          <w:lang w:bidi="ar"/>
        </w:rPr>
      </w:pPr>
      <w:bookmarkStart w:id="180" w:name="_Toc6465_WPSOffice_Level3"/>
      <w:bookmarkStart w:id="181" w:name="_Toc65762208"/>
      <w:bookmarkStart w:id="182" w:name="_Toc16717_WPSOffice_Level2"/>
      <w:bookmarkStart w:id="183" w:name="_Toc16505"/>
      <w:r>
        <w:rPr>
          <w:rFonts w:hint="eastAsia" w:ascii="宋体" w:hAnsi="宋体" w:eastAsia="宋体" w:cs="宋体"/>
          <w:b/>
          <w:bCs/>
          <w:kern w:val="0"/>
          <w:sz w:val="24"/>
          <w:szCs w:val="24"/>
          <w:shd w:val="clear" w:color="auto" w:fill="FFFFFF"/>
          <w:lang w:bidi="ar"/>
        </w:rPr>
        <w:t>一、构建基础设施</w:t>
      </w:r>
      <w:bookmarkEnd w:id="180"/>
      <w:bookmarkEnd w:id="181"/>
      <w:r>
        <w:rPr>
          <w:rFonts w:hint="eastAsia" w:ascii="宋体" w:hAnsi="宋体" w:eastAsia="宋体" w:cs="宋体"/>
          <w:b/>
          <w:bCs/>
          <w:kern w:val="0"/>
          <w:sz w:val="24"/>
          <w:szCs w:val="24"/>
          <w:shd w:val="clear" w:color="auto" w:fill="FFFFFF"/>
          <w:lang w:bidi="ar"/>
        </w:rPr>
        <w:t>网络体系</w:t>
      </w:r>
      <w:bookmarkEnd w:id="182"/>
      <w:bookmarkEnd w:id="183"/>
      <w:r>
        <w:rPr>
          <w:rFonts w:hint="eastAsia" w:ascii="宋体" w:hAnsi="宋体" w:eastAsia="宋体" w:cs="宋体"/>
          <w:kern w:val="0"/>
          <w:sz w:val="24"/>
          <w:szCs w:val="24"/>
          <w:shd w:val="clear" w:color="auto" w:fill="FFFFFF"/>
          <w:lang w:bidi="ar"/>
        </w:rPr>
        <w:t>　</w:t>
      </w:r>
    </w:p>
    <w:p>
      <w:pPr>
        <w:pageBreakBefore w:val="0"/>
        <w:widowControl/>
        <w:kinsoku/>
        <w:wordWrap/>
        <w:overflowPunct/>
        <w:bidi w:val="0"/>
        <w:spacing w:line="240" w:lineRule="auto"/>
        <w:ind w:firstLine="480"/>
        <w:jc w:val="left"/>
        <w:rPr>
          <w:rFonts w:ascii="宋体" w:hAnsi="宋体" w:eastAsia="宋体" w:cs="宋体"/>
          <w:kern w:val="0"/>
          <w:sz w:val="24"/>
          <w:szCs w:val="24"/>
          <w:shd w:val="clear" w:color="auto" w:fill="FFFFFF"/>
          <w:lang w:bidi="ar"/>
        </w:rPr>
      </w:pPr>
      <w:r>
        <w:rPr>
          <w:rFonts w:hint="eastAsia" w:ascii="宋体" w:hAnsi="宋体" w:eastAsia="宋体" w:cs="宋体"/>
          <w:kern w:val="0"/>
          <w:sz w:val="24"/>
          <w:szCs w:val="24"/>
          <w:shd w:val="clear" w:color="auto" w:fill="FFFFFF"/>
          <w:lang w:bidi="ar"/>
        </w:rPr>
        <w:t>从交通、物流、商贸三方面完善基础设施。交通重点推动开工建设南阳至渠首高速，加快铁路客货运枢纽建设，加强南阳市域一级公路网建设，推进南阳机场建设完善，实施推进白河航运开发(汉江生态经济带建设)航运开发工程。物流重点推进内陆港建设，谋划建设综合保税区示范区分区,加快战略性货运枢纽建设，引进跨境电商企业打造进口食品分拨配送中心。商贸重点加快南阳农产品中心批发市场等市场配套物流配送功能、金融结算、信息服务等配套服务功能的完善，推动重点商贸市场打造豫鄂陕三省交界O2O模式专业市场。</w:t>
      </w:r>
    </w:p>
    <w:p>
      <w:pPr>
        <w:pageBreakBefore w:val="0"/>
        <w:widowControl/>
        <w:kinsoku/>
        <w:wordWrap/>
        <w:overflowPunct/>
        <w:bidi w:val="0"/>
        <w:spacing w:line="240" w:lineRule="auto"/>
        <w:ind w:firstLine="482" w:firstLineChars="200"/>
        <w:jc w:val="left"/>
        <w:outlineLvl w:val="2"/>
        <w:rPr>
          <w:rFonts w:ascii="宋体" w:hAnsi="宋体" w:eastAsia="宋体" w:cs="宋体"/>
          <w:b/>
          <w:bCs/>
          <w:kern w:val="0"/>
          <w:sz w:val="24"/>
          <w:szCs w:val="24"/>
          <w:shd w:val="clear" w:color="auto" w:fill="FFFFFF"/>
          <w:lang w:bidi="ar"/>
        </w:rPr>
      </w:pPr>
      <w:bookmarkStart w:id="184" w:name="_Toc21894"/>
      <w:bookmarkStart w:id="185" w:name="_Toc22867_WPSOffice_Level2"/>
      <w:bookmarkStart w:id="186" w:name="_Toc11223_WPSOffice_Level3"/>
      <w:bookmarkStart w:id="187" w:name="_Toc65762209"/>
      <w:r>
        <w:rPr>
          <w:rFonts w:hint="eastAsia" w:ascii="宋体" w:hAnsi="宋体" w:eastAsia="宋体" w:cs="宋体"/>
          <w:b/>
          <w:bCs/>
          <w:kern w:val="0"/>
          <w:sz w:val="24"/>
          <w:szCs w:val="24"/>
          <w:shd w:val="clear" w:color="auto" w:fill="FFFFFF"/>
          <w:lang w:bidi="ar"/>
        </w:rPr>
        <w:t>二、完善商贸物流服务体系</w:t>
      </w:r>
      <w:bookmarkEnd w:id="184"/>
      <w:bookmarkEnd w:id="185"/>
      <w:bookmarkEnd w:id="186"/>
      <w:bookmarkEnd w:id="187"/>
    </w:p>
    <w:p>
      <w:pPr>
        <w:pageBreakBefore w:val="0"/>
        <w:widowControl/>
        <w:kinsoku/>
        <w:wordWrap/>
        <w:overflowPunct/>
        <w:bidi w:val="0"/>
        <w:spacing w:line="240" w:lineRule="auto"/>
        <w:ind w:firstLine="480" w:firstLineChars="200"/>
        <w:jc w:val="left"/>
        <w:rPr>
          <w:rFonts w:ascii="宋体" w:hAnsi="宋体" w:eastAsia="宋体" w:cs="宋体"/>
          <w:kern w:val="0"/>
          <w:sz w:val="24"/>
          <w:szCs w:val="24"/>
          <w:shd w:val="clear" w:color="auto" w:fill="FFFFFF"/>
          <w:lang w:bidi="ar"/>
        </w:rPr>
      </w:pPr>
      <w:r>
        <w:rPr>
          <w:rFonts w:hint="eastAsia" w:ascii="宋体" w:hAnsi="宋体" w:eastAsia="宋体" w:cs="宋体"/>
          <w:kern w:val="0"/>
          <w:sz w:val="24"/>
          <w:szCs w:val="24"/>
          <w:shd w:val="clear" w:color="auto" w:fill="FFFFFF"/>
          <w:lang w:bidi="ar"/>
        </w:rPr>
        <w:t>加强交通物流和产业服务体系建设。交通与物流服务体系重点发展多式联运，畅通陆空联运通道，开展国际多式联运示范工程，推动高铁快运跨越发展；加快冷链物流服务体系建设，完善商贸市场物流服务体系，构建完善城乡配送体系；积极申请南阳陆路口岸开放，推动区域通关一体化，加强与“郑欧班列”合作，谋划开行“宛欧班列”，打造豫西南地区的国际铁路货运组织中心。</w:t>
      </w:r>
    </w:p>
    <w:p>
      <w:pPr>
        <w:pageBreakBefore w:val="0"/>
        <w:widowControl/>
        <w:kinsoku/>
        <w:wordWrap/>
        <w:overflowPunct/>
        <w:bidi w:val="0"/>
        <w:spacing w:line="240" w:lineRule="auto"/>
        <w:ind w:firstLine="482" w:firstLineChars="200"/>
        <w:jc w:val="left"/>
        <w:outlineLvl w:val="2"/>
        <w:rPr>
          <w:rFonts w:ascii="宋体" w:hAnsi="宋体" w:eastAsia="宋体" w:cs="宋体"/>
          <w:b/>
          <w:bCs/>
          <w:kern w:val="0"/>
          <w:sz w:val="24"/>
          <w:szCs w:val="24"/>
          <w:shd w:val="clear" w:color="auto" w:fill="FFFFFF"/>
          <w:lang w:bidi="ar"/>
        </w:rPr>
      </w:pPr>
      <w:bookmarkStart w:id="188" w:name="_Toc65762210"/>
      <w:bookmarkStart w:id="189" w:name="_Toc4483"/>
      <w:bookmarkStart w:id="190" w:name="_Toc19299_WPSOffice_Level3"/>
      <w:bookmarkStart w:id="191" w:name="_Toc17648_WPSOffice_Level2"/>
      <w:r>
        <w:rPr>
          <w:rFonts w:hint="eastAsia" w:ascii="宋体" w:hAnsi="宋体" w:eastAsia="宋体" w:cs="宋体"/>
          <w:b/>
          <w:bCs/>
          <w:kern w:val="0"/>
          <w:sz w:val="24"/>
          <w:szCs w:val="24"/>
          <w:shd w:val="clear" w:color="auto" w:fill="FFFFFF"/>
          <w:lang w:bidi="ar"/>
        </w:rPr>
        <w:t>三、搭建商贸物流创新平台</w:t>
      </w:r>
      <w:bookmarkEnd w:id="188"/>
      <w:bookmarkEnd w:id="189"/>
      <w:bookmarkEnd w:id="190"/>
      <w:bookmarkEnd w:id="191"/>
    </w:p>
    <w:p>
      <w:pPr>
        <w:pageBreakBefore w:val="0"/>
        <w:widowControl/>
        <w:kinsoku/>
        <w:wordWrap/>
        <w:overflowPunct/>
        <w:bidi w:val="0"/>
        <w:spacing w:line="240" w:lineRule="auto"/>
        <w:ind w:firstLine="480" w:firstLineChars="200"/>
        <w:jc w:val="left"/>
        <w:rPr>
          <w:rFonts w:ascii="宋体" w:hAnsi="宋体" w:eastAsia="宋体" w:cs="宋体"/>
          <w:kern w:val="0"/>
          <w:sz w:val="24"/>
          <w:szCs w:val="24"/>
          <w:shd w:val="clear" w:color="auto" w:fill="FFFFFF"/>
          <w:lang w:bidi="ar"/>
        </w:rPr>
      </w:pPr>
      <w:r>
        <w:rPr>
          <w:rFonts w:hint="eastAsia" w:ascii="宋体" w:hAnsi="宋体" w:eastAsia="宋体" w:cs="宋体"/>
          <w:kern w:val="0"/>
          <w:sz w:val="24"/>
          <w:szCs w:val="24"/>
          <w:shd w:val="clear" w:color="auto" w:fill="FFFFFF"/>
          <w:lang w:bidi="ar"/>
        </w:rPr>
        <w:t>重点打造电商孵化创新平台、完善电商物流体系、搭建行业电商平台，实现电商创新发展。加快总部基地建设、搭建国际贸易服务平台、搭建高端商务服务平台，形成枢纽经济发展综合创新支撑平台。推动“互联网+”协同制造、“互联网+”现代农业、“互联网+”产业集聚区、“互联网+”智慧物流，形成产业创新协同平台。</w:t>
      </w:r>
    </w:p>
    <w:p>
      <w:pPr>
        <w:pageBreakBefore w:val="0"/>
        <w:widowControl/>
        <w:numPr>
          <w:ilvl w:val="0"/>
          <w:numId w:val="2"/>
        </w:numPr>
        <w:kinsoku/>
        <w:wordWrap/>
        <w:overflowPunct/>
        <w:bidi w:val="0"/>
        <w:spacing w:line="240" w:lineRule="auto"/>
        <w:ind w:firstLine="482" w:firstLineChars="200"/>
        <w:jc w:val="left"/>
        <w:outlineLvl w:val="2"/>
        <w:rPr>
          <w:rFonts w:ascii="宋体" w:hAnsi="宋体" w:eastAsia="宋体" w:cs="宋体"/>
          <w:b/>
          <w:bCs/>
          <w:kern w:val="0"/>
          <w:sz w:val="24"/>
          <w:szCs w:val="24"/>
          <w:shd w:val="clear" w:color="auto" w:fill="FFFFFF"/>
          <w:lang w:bidi="ar"/>
        </w:rPr>
      </w:pPr>
      <w:bookmarkStart w:id="192" w:name="_Toc30419"/>
      <w:bookmarkStart w:id="193" w:name="_Toc27384_WPSOffice_Level2"/>
      <w:r>
        <w:rPr>
          <w:rFonts w:hint="eastAsia" w:ascii="宋体" w:hAnsi="宋体" w:eastAsia="宋体" w:cs="宋体"/>
          <w:b/>
          <w:bCs/>
          <w:kern w:val="0"/>
          <w:sz w:val="24"/>
          <w:szCs w:val="24"/>
          <w:shd w:val="clear" w:color="auto" w:fill="FFFFFF"/>
          <w:lang w:bidi="ar"/>
        </w:rPr>
        <w:t>加强物流枢载体建设</w:t>
      </w:r>
      <w:bookmarkEnd w:id="192"/>
      <w:bookmarkEnd w:id="193"/>
    </w:p>
    <w:p>
      <w:pPr>
        <w:pageBreakBefore w:val="0"/>
        <w:widowControl/>
        <w:kinsoku/>
        <w:wordWrap/>
        <w:overflowPunct/>
        <w:bidi w:val="0"/>
        <w:spacing w:line="240" w:lineRule="auto"/>
        <w:ind w:firstLine="480" w:firstLineChars="200"/>
        <w:jc w:val="left"/>
        <w:rPr>
          <w:rFonts w:hint="eastAsia" w:ascii="宋体" w:hAnsi="宋体" w:eastAsia="宋体" w:cs="宋体"/>
          <w:kern w:val="0"/>
          <w:sz w:val="24"/>
          <w:szCs w:val="24"/>
          <w:shd w:val="clear" w:color="auto" w:fill="FFFFFF"/>
          <w:lang w:bidi="ar"/>
        </w:rPr>
      </w:pPr>
      <w:r>
        <w:rPr>
          <w:rFonts w:hint="eastAsia" w:ascii="宋体" w:hAnsi="宋体" w:eastAsia="宋体" w:cs="宋体"/>
          <w:kern w:val="0"/>
          <w:sz w:val="24"/>
          <w:szCs w:val="24"/>
          <w:shd w:val="clear" w:color="auto" w:fill="FFFFFF"/>
          <w:lang w:bidi="ar"/>
        </w:rPr>
        <w:t>推进铁路口岸、综合保税区、铁路物流园区、专业物流中心等重点基础设施建设，吸引电商、区域分销商、零担物流、城市配送、快递等企业入驻，打造三省交界的物流组织中心。</w:t>
      </w:r>
    </w:p>
    <w:p>
      <w:pPr>
        <w:pageBreakBefore w:val="0"/>
        <w:widowControl/>
        <w:kinsoku/>
        <w:wordWrap/>
        <w:overflowPunct/>
        <w:bidi w:val="0"/>
        <w:spacing w:line="240" w:lineRule="auto"/>
        <w:ind w:firstLine="480" w:firstLineChars="200"/>
        <w:jc w:val="left"/>
        <w:rPr>
          <w:rFonts w:hint="eastAsia" w:ascii="宋体" w:hAnsi="宋体" w:eastAsia="宋体" w:cs="宋体"/>
          <w:kern w:val="0"/>
          <w:sz w:val="24"/>
          <w:szCs w:val="24"/>
          <w:shd w:val="clear" w:color="auto" w:fill="FFFFFF"/>
          <w:lang w:bidi="ar"/>
        </w:rPr>
      </w:pPr>
    </w:p>
    <w:p>
      <w:pPr>
        <w:pageBreakBefore w:val="0"/>
        <w:widowControl/>
        <w:kinsoku/>
        <w:wordWrap/>
        <w:overflowPunct/>
        <w:bidi w:val="0"/>
        <w:spacing w:line="240" w:lineRule="auto"/>
        <w:ind w:firstLine="480" w:firstLineChars="200"/>
        <w:jc w:val="left"/>
        <w:rPr>
          <w:rFonts w:hint="eastAsia" w:ascii="宋体" w:hAnsi="宋体" w:eastAsia="宋体" w:cs="宋体"/>
          <w:kern w:val="0"/>
          <w:sz w:val="24"/>
          <w:szCs w:val="24"/>
          <w:shd w:val="clear" w:color="auto" w:fill="FFFFFF"/>
          <w:lang w:bidi="ar"/>
        </w:rPr>
      </w:pPr>
    </w:p>
    <w:p>
      <w:pPr>
        <w:keepNext/>
        <w:keepLines/>
        <w:pageBreakBefore w:val="0"/>
        <w:kinsoku/>
        <w:wordWrap/>
        <w:overflowPunct/>
        <w:bidi w:val="0"/>
        <w:spacing w:line="240" w:lineRule="auto"/>
        <w:jc w:val="center"/>
        <w:outlineLvl w:val="0"/>
        <w:rPr>
          <w:rFonts w:ascii="黑体" w:hAnsi="黑体" w:eastAsia="黑体" w:cs="黑体"/>
          <w:b/>
          <w:bCs/>
          <w:sz w:val="24"/>
          <w:szCs w:val="24"/>
        </w:rPr>
      </w:pPr>
      <w:bookmarkStart w:id="194" w:name="_Toc66289710"/>
      <w:bookmarkStart w:id="195" w:name="_Toc7597"/>
      <w:r>
        <w:rPr>
          <w:rFonts w:hint="eastAsia" w:ascii="黑体" w:hAnsi="黑体" w:eastAsia="黑体" w:cs="黑体"/>
          <w:b/>
          <w:sz w:val="24"/>
          <w:szCs w:val="24"/>
        </w:rPr>
        <w:t xml:space="preserve">第六章  </w:t>
      </w:r>
      <w:r>
        <w:rPr>
          <w:rFonts w:hint="eastAsia" w:ascii="黑体" w:hAnsi="黑体" w:eastAsia="黑体" w:cs="黑体"/>
          <w:b/>
          <w:bCs/>
          <w:sz w:val="24"/>
          <w:szCs w:val="24"/>
        </w:rPr>
        <w:t>重点工程</w:t>
      </w:r>
      <w:bookmarkEnd w:id="194"/>
      <w:bookmarkEnd w:id="195"/>
    </w:p>
    <w:p>
      <w:pPr>
        <w:pageBreakBefore w:val="0"/>
        <w:widowControl/>
        <w:kinsoku/>
        <w:wordWrap/>
        <w:overflowPunct/>
        <w:bidi w:val="0"/>
        <w:snapToGrid w:val="0"/>
        <w:spacing w:line="240" w:lineRule="auto"/>
        <w:ind w:firstLine="480" w:firstLineChars="200"/>
        <w:rPr>
          <w:rFonts w:hint="eastAsia" w:ascii="宋体" w:hAnsi="宋体" w:cs="宋体"/>
          <w:kern w:val="0"/>
          <w:sz w:val="24"/>
          <w:szCs w:val="24"/>
        </w:rPr>
      </w:pPr>
    </w:p>
    <w:p>
      <w:pPr>
        <w:pageBreakBefore w:val="0"/>
        <w:widowControl/>
        <w:kinsoku/>
        <w:wordWrap/>
        <w:overflowPunct/>
        <w:bidi w:val="0"/>
        <w:snapToGrid w:val="0"/>
        <w:spacing w:line="240" w:lineRule="auto"/>
        <w:ind w:firstLine="480" w:firstLineChars="200"/>
        <w:rPr>
          <w:rFonts w:ascii="宋体" w:hAnsi="宋体" w:cs="宋体"/>
          <w:kern w:val="0"/>
          <w:sz w:val="24"/>
          <w:szCs w:val="24"/>
        </w:rPr>
      </w:pPr>
      <w:r>
        <w:rPr>
          <w:rFonts w:hint="eastAsia" w:ascii="宋体" w:hAnsi="宋体" w:cs="宋体"/>
          <w:kern w:val="0"/>
          <w:sz w:val="24"/>
          <w:szCs w:val="24"/>
        </w:rPr>
        <w:t>以国家、省、市相关规划和政策为指引，以推动商贸物流高质量创新发展为目标，聚焦优化结构、转换动能、补齐短板、提质增效，重点推进电商物流、快递物流、多式联运、冷链物流、智慧物流、绿色物流等领域持续、健康、快速发展。</w:t>
      </w:r>
      <w:bookmarkStart w:id="196" w:name="_Toc504981690"/>
      <w:bookmarkEnd w:id="196"/>
    </w:p>
    <w:p>
      <w:pPr>
        <w:pStyle w:val="3"/>
        <w:pageBreakBefore w:val="0"/>
        <w:kinsoku/>
        <w:wordWrap/>
        <w:overflowPunct/>
        <w:bidi w:val="0"/>
        <w:snapToGrid w:val="0"/>
        <w:spacing w:before="0" w:after="0" w:line="240" w:lineRule="auto"/>
        <w:ind w:firstLine="3614" w:firstLineChars="1500"/>
        <w:rPr>
          <w:rFonts w:ascii="宋体" w:cs="宋体"/>
          <w:snapToGrid w:val="0"/>
          <w:sz w:val="24"/>
          <w:szCs w:val="24"/>
        </w:rPr>
      </w:pPr>
      <w:bookmarkStart w:id="197" w:name="_Toc66289711"/>
      <w:bookmarkStart w:id="198" w:name="_Toc26582"/>
      <w:bookmarkStart w:id="199" w:name="_Toc22329"/>
      <w:bookmarkStart w:id="200" w:name="_Toc12668_WPSOffice_Level2"/>
      <w:bookmarkStart w:id="201" w:name="_Toc20374"/>
      <w:bookmarkStart w:id="202" w:name="_Toc32103"/>
      <w:r>
        <w:rPr>
          <w:rFonts w:hint="eastAsia" w:ascii="宋体" w:hAnsi="宋体" w:eastAsia="宋体" w:cs="Times New Roman"/>
          <w:snapToGrid w:val="0"/>
          <w:kern w:val="0"/>
          <w:sz w:val="24"/>
          <w:szCs w:val="24"/>
        </w:rPr>
        <w:t xml:space="preserve">第一节  </w:t>
      </w:r>
      <w:r>
        <w:rPr>
          <w:rFonts w:hint="eastAsia" w:ascii="宋体" w:hAnsi="宋体" w:cs="宋体"/>
          <w:snapToGrid w:val="0"/>
          <w:sz w:val="24"/>
          <w:szCs w:val="24"/>
        </w:rPr>
        <w:t>传统商贸提升工程</w:t>
      </w:r>
      <w:bookmarkEnd w:id="197"/>
      <w:bookmarkEnd w:id="198"/>
    </w:p>
    <w:p>
      <w:pPr>
        <w:pStyle w:val="4"/>
        <w:pageBreakBefore w:val="0"/>
        <w:kinsoku/>
        <w:wordWrap/>
        <w:overflowPunct/>
        <w:bidi w:val="0"/>
        <w:snapToGrid w:val="0"/>
        <w:spacing w:before="0" w:after="0" w:line="240" w:lineRule="auto"/>
        <w:ind w:firstLine="482" w:firstLineChars="200"/>
        <w:rPr>
          <w:rFonts w:ascii="宋体" w:hAnsi="宋体" w:cs="宋体"/>
          <w:snapToGrid w:val="0"/>
          <w:sz w:val="24"/>
          <w:szCs w:val="24"/>
        </w:rPr>
      </w:pPr>
      <w:r>
        <w:rPr>
          <w:rFonts w:hint="eastAsia" w:ascii="宋体" w:hAnsi="宋体" w:cs="宋体"/>
          <w:snapToGrid w:val="0"/>
          <w:sz w:val="24"/>
          <w:szCs w:val="24"/>
        </w:rPr>
        <w:t>一、</w:t>
      </w:r>
      <w:r>
        <w:rPr>
          <w:rFonts w:ascii="Arial" w:hAnsi="Arial" w:eastAsia="宋体" w:cs="Arial"/>
          <w:color w:val="191919"/>
          <w:kern w:val="0"/>
          <w:sz w:val="24"/>
          <w:szCs w:val="24"/>
        </w:rPr>
        <w:t xml:space="preserve"> </w:t>
      </w:r>
      <w:r>
        <w:rPr>
          <w:rFonts w:ascii="宋体" w:hAnsi="宋体" w:cs="宋体"/>
          <w:snapToGrid w:val="0"/>
          <w:sz w:val="24"/>
          <w:szCs w:val="24"/>
        </w:rPr>
        <w:t>推进商贸行业转型发展</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鼓励商贸企业通过兼并重组整合创新资源，提高创新能力；打造一批批发零售、农产品流通等行业的市级龙头企业，培育一批内外贸一体化发展、市内外市场同步开拓、产供销全链条经营、市场核心竞争力突出的大型商贸骨干企业。发挥中小商贸企业公共服务平台作用，创新服务能力，加快形成覆盖全市、区县商圈的中小商贸企业服务网络体系。促进中小微商贸企业创业创新，推进“互联网+”创新创业，加大对商贸服务业领域初创期成长型中小商贸企业创新创业的支持。</w:t>
      </w:r>
    </w:p>
    <w:p>
      <w:pPr>
        <w:pStyle w:val="4"/>
        <w:pageBreakBefore w:val="0"/>
        <w:kinsoku/>
        <w:wordWrap/>
        <w:overflowPunct/>
        <w:bidi w:val="0"/>
        <w:snapToGrid w:val="0"/>
        <w:spacing w:before="0" w:after="0" w:line="240" w:lineRule="auto"/>
        <w:ind w:firstLine="482" w:firstLineChars="200"/>
        <w:rPr>
          <w:rFonts w:ascii="Arial" w:hAnsi="Arial" w:eastAsia="宋体" w:cs="Arial"/>
          <w:color w:val="191919"/>
          <w:kern w:val="0"/>
          <w:sz w:val="24"/>
          <w:szCs w:val="24"/>
        </w:rPr>
      </w:pPr>
      <w:r>
        <w:rPr>
          <w:rFonts w:hint="eastAsia" w:ascii="宋体" w:hAnsi="宋体" w:cs="宋体"/>
          <w:snapToGrid w:val="0"/>
          <w:sz w:val="24"/>
          <w:szCs w:val="24"/>
        </w:rPr>
        <w:t>二、</w:t>
      </w:r>
      <w:r>
        <w:rPr>
          <w:rFonts w:hint="eastAsia" w:ascii="Arial" w:hAnsi="Arial" w:eastAsia="宋体" w:cs="Arial"/>
          <w:color w:val="191919"/>
          <w:kern w:val="0"/>
          <w:sz w:val="24"/>
          <w:szCs w:val="24"/>
        </w:rPr>
        <w:t>加快</w:t>
      </w:r>
      <w:r>
        <w:rPr>
          <w:rFonts w:ascii="Arial" w:hAnsi="Arial" w:eastAsia="宋体" w:cs="Arial"/>
          <w:color w:val="191919"/>
          <w:kern w:val="0"/>
          <w:sz w:val="24"/>
          <w:szCs w:val="24"/>
        </w:rPr>
        <w:t>消费平台转型升级发展</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探索“互联网+商圈”发展模式，加快发展体验式、服务性消费，商旅文等联动打造城区商圈；引导发展商贸商务集聚型、城市家庭生活服务型、高端精致生活体验型、时尚消费引领型、商旅文联动型、休闲娱乐购物型、主题购物消费型等多样化、特色化商圈，提高商圈资源整合能力和消费集聚水平。实施商业街区示范建设工程，围绕业态、形态、文态和生态，精心做好商业街区规划，精心策划打造一批商旅文农融合发展、具有历史文化韵味的全国知名特色商业街区；将城市记忆、文化片段、生活场景、商业空间有机融合，实现“业态、形态、生态、文态”四态合一，打造一批各具特色的商业街，增强特色商业街区的文化休闲和旅游功能，提升特色商业街区的智慧化和便捷化服务水平。推动商品交易市场利用互联网创新商业模式，拓展服务功能，以转型升级实现市场结构优化、提质增效；引导现有大型市场转型升级，重点培育具有现代交易手段和交易服务功能的新型商品交易市场。支持商品市场信息化平台建设，打造智慧型市场。加强社区便民商业中心建设，合理布局社区网点，打造15分钟社区便民生活服务圈，实现驱车15分钟可达购物中心、步行10分钟可达超市或餐饮店、5分钟可达便利店和各类服务网点，提高居民生活便利化、宜居化水平。</w:t>
      </w:r>
    </w:p>
    <w:p>
      <w:pPr>
        <w:pStyle w:val="4"/>
        <w:pageBreakBefore w:val="0"/>
        <w:kinsoku/>
        <w:wordWrap/>
        <w:overflowPunct/>
        <w:bidi w:val="0"/>
        <w:snapToGrid w:val="0"/>
        <w:spacing w:before="0" w:after="0" w:line="240" w:lineRule="auto"/>
        <w:ind w:firstLine="482" w:firstLineChars="200"/>
        <w:rPr>
          <w:rFonts w:ascii="Arial" w:hAnsi="Arial" w:eastAsia="宋体" w:cs="Arial"/>
          <w:color w:val="191919"/>
          <w:kern w:val="0"/>
          <w:sz w:val="24"/>
          <w:szCs w:val="24"/>
        </w:rPr>
      </w:pPr>
      <w:r>
        <w:rPr>
          <w:rFonts w:hint="eastAsia" w:ascii="宋体" w:hAnsi="宋体" w:cs="宋体"/>
          <w:snapToGrid w:val="0"/>
          <w:sz w:val="24"/>
          <w:szCs w:val="24"/>
        </w:rPr>
        <w:t>三、</w:t>
      </w:r>
      <w:r>
        <w:rPr>
          <w:rFonts w:ascii="Arial" w:hAnsi="Arial" w:eastAsia="宋体" w:cs="Arial"/>
          <w:color w:val="191919"/>
          <w:kern w:val="0"/>
          <w:sz w:val="24"/>
          <w:szCs w:val="24"/>
        </w:rPr>
        <w:t>跨界融合推动商业模式创新</w:t>
      </w:r>
    </w:p>
    <w:p>
      <w:pPr>
        <w:pageBreakBefore w:val="0"/>
        <w:widowControl/>
        <w:kinsoku/>
        <w:wordWrap/>
        <w:overflowPunct/>
        <w:bidi w:val="0"/>
        <w:snapToGrid w:val="0"/>
        <w:spacing w:line="240" w:lineRule="auto"/>
        <w:ind w:firstLine="480" w:firstLineChars="200"/>
        <w:jc w:val="left"/>
        <w:rPr>
          <w:rFonts w:ascii="宋体" w:hAnsi="宋体" w:eastAsia="宋体" w:cs="仿宋"/>
          <w:kern w:val="0"/>
          <w:sz w:val="24"/>
          <w:szCs w:val="24"/>
          <w:lang w:bidi="ar"/>
        </w:rPr>
      </w:pPr>
      <w:r>
        <w:rPr>
          <w:rFonts w:hint="eastAsia" w:ascii="宋体" w:hAnsi="宋体" w:eastAsia="宋体" w:cs="仿宋"/>
          <w:kern w:val="0"/>
          <w:sz w:val="24"/>
          <w:szCs w:val="24"/>
          <w:lang w:bidi="ar"/>
        </w:rPr>
        <w:t>推动供应链管理模式创新，支持商贸企业与物流企业、生产企业共用信息系统，建立采购联盟，实现数据共用、资源共享、信息互通，推进智慧化、绿色化供应链管理，提高企业对市场变化的反应能力和供应链管理水平；鼓励商贸企业根据消费者对质量、时间、价格等要求，从全球角度整合供应链资源，提高供应效率，推动商业生态系统的创新与协调发展。培育跨界融合的商业业态体系，研究居民消费心理、消费动态和消费市场细分化特征，从技术推动、需求拉动、模式创新等方面激励和推动业态创新，形成多元丰富的业态体系。</w:t>
      </w:r>
    </w:p>
    <w:p>
      <w:pPr>
        <w:pStyle w:val="3"/>
        <w:pageBreakBefore w:val="0"/>
        <w:kinsoku/>
        <w:wordWrap/>
        <w:overflowPunct/>
        <w:bidi w:val="0"/>
        <w:snapToGrid w:val="0"/>
        <w:spacing w:before="0" w:after="0" w:line="240" w:lineRule="auto"/>
        <w:ind w:firstLine="2650" w:firstLineChars="1100"/>
        <w:rPr>
          <w:rFonts w:ascii="宋体" w:hAnsi="宋体" w:cs="宋体"/>
          <w:snapToGrid w:val="0"/>
          <w:sz w:val="24"/>
          <w:szCs w:val="24"/>
        </w:rPr>
      </w:pPr>
      <w:bookmarkStart w:id="203" w:name="_Toc66289712"/>
      <w:bookmarkStart w:id="204" w:name="_Toc18640"/>
      <w:r>
        <w:rPr>
          <w:rFonts w:hint="eastAsia" w:ascii="宋体" w:hAnsi="宋体" w:eastAsia="宋体" w:cs="Times New Roman"/>
          <w:snapToGrid w:val="0"/>
          <w:kern w:val="0"/>
          <w:sz w:val="24"/>
          <w:szCs w:val="24"/>
        </w:rPr>
        <w:t xml:space="preserve">第二节  </w:t>
      </w:r>
      <w:r>
        <w:rPr>
          <w:rFonts w:hint="eastAsia" w:ascii="宋体" w:hAnsi="宋体" w:cs="宋体"/>
          <w:snapToGrid w:val="0"/>
          <w:sz w:val="24"/>
          <w:szCs w:val="24"/>
        </w:rPr>
        <w:t>电商物流</w:t>
      </w:r>
      <w:bookmarkEnd w:id="199"/>
      <w:bookmarkEnd w:id="200"/>
      <w:bookmarkEnd w:id="201"/>
      <w:bookmarkEnd w:id="202"/>
      <w:r>
        <w:rPr>
          <w:rFonts w:hint="eastAsia" w:ascii="宋体" w:hAnsi="宋体" w:cs="宋体"/>
          <w:snapToGrid w:val="0"/>
          <w:sz w:val="24"/>
          <w:szCs w:val="24"/>
        </w:rPr>
        <w:t>工程</w:t>
      </w:r>
      <w:bookmarkEnd w:id="203"/>
      <w:bookmarkEnd w:id="204"/>
    </w:p>
    <w:p>
      <w:pPr>
        <w:pStyle w:val="4"/>
        <w:pageBreakBefore w:val="0"/>
        <w:kinsoku/>
        <w:wordWrap/>
        <w:overflowPunct/>
        <w:bidi w:val="0"/>
        <w:snapToGrid w:val="0"/>
        <w:spacing w:before="0" w:after="0" w:line="240" w:lineRule="auto"/>
        <w:ind w:firstLine="482" w:firstLineChars="200"/>
        <w:rPr>
          <w:rFonts w:ascii="宋体" w:cs="宋体"/>
          <w:snapToGrid w:val="0"/>
          <w:sz w:val="24"/>
          <w:szCs w:val="24"/>
        </w:rPr>
      </w:pPr>
      <w:bookmarkStart w:id="205" w:name="_Toc6422"/>
      <w:bookmarkStart w:id="206" w:name="_Toc23067"/>
      <w:r>
        <w:rPr>
          <w:rFonts w:hint="eastAsia" w:ascii="宋体" w:hAnsi="宋体" w:cs="宋体"/>
          <w:snapToGrid w:val="0"/>
          <w:sz w:val="24"/>
          <w:szCs w:val="24"/>
        </w:rPr>
        <w:t>一、打造电商物流综合服务平台</w:t>
      </w:r>
      <w:bookmarkEnd w:id="205"/>
      <w:bookmarkEnd w:id="206"/>
    </w:p>
    <w:p>
      <w:pPr>
        <w:pageBreakBefore w:val="0"/>
        <w:widowControl/>
        <w:kinsoku/>
        <w:wordWrap/>
        <w:overflowPunct/>
        <w:bidi w:val="0"/>
        <w:snapToGrid w:val="0"/>
        <w:spacing w:line="240" w:lineRule="auto"/>
        <w:ind w:firstLine="480" w:firstLineChars="200"/>
        <w:jc w:val="left"/>
        <w:rPr>
          <w:rFonts w:ascii="宋体" w:hAnsi="宋体" w:cs="宋体"/>
          <w:kern w:val="0"/>
          <w:sz w:val="24"/>
          <w:szCs w:val="24"/>
        </w:rPr>
      </w:pPr>
      <w:r>
        <w:rPr>
          <w:rFonts w:hint="eastAsia" w:ascii="宋体" w:hAnsi="宋体" w:cs="宋体"/>
          <w:kern w:val="0"/>
          <w:sz w:val="24"/>
          <w:szCs w:val="24"/>
        </w:rPr>
        <w:t>按照省级电商物流示范园区标准，规划建设一批电商快递物流产业园，建立电子商务物流中心和快递物流中心，吸引电商企业、快递物流企业与仓储企业入驻。推进电子商务企业与快递、物流企业对接，运用“仓运配一体化”运作模式，构建“电商</w:t>
      </w:r>
      <w:r>
        <w:rPr>
          <w:rFonts w:ascii="宋体" w:hAnsi="宋体" w:cs="宋体"/>
          <w:kern w:val="0"/>
          <w:sz w:val="24"/>
          <w:szCs w:val="24"/>
        </w:rPr>
        <w:t>+</w:t>
      </w:r>
      <w:r>
        <w:rPr>
          <w:rFonts w:hint="eastAsia" w:ascii="宋体" w:hAnsi="宋体" w:cs="宋体"/>
          <w:kern w:val="0"/>
          <w:sz w:val="24"/>
          <w:szCs w:val="24"/>
        </w:rPr>
        <w:t>仓储</w:t>
      </w:r>
      <w:r>
        <w:rPr>
          <w:rFonts w:ascii="宋体" w:hAnsi="宋体" w:cs="宋体"/>
          <w:kern w:val="0"/>
          <w:sz w:val="24"/>
          <w:szCs w:val="24"/>
        </w:rPr>
        <w:t>+</w:t>
      </w:r>
      <w:r>
        <w:rPr>
          <w:rFonts w:hint="eastAsia" w:ascii="宋体" w:hAnsi="宋体" w:cs="宋体"/>
          <w:kern w:val="0"/>
          <w:sz w:val="24"/>
          <w:szCs w:val="24"/>
        </w:rPr>
        <w:t>物流”三位一体的电子商务与快递企业集聚区，争创省级服务业专业园区。搭建电商物流公共服务平台，引导电商企业和相关物流企业实现系统互联和信息共享。</w:t>
      </w:r>
    </w:p>
    <w:p>
      <w:pPr>
        <w:pStyle w:val="4"/>
        <w:pageBreakBefore w:val="0"/>
        <w:kinsoku/>
        <w:wordWrap/>
        <w:overflowPunct/>
        <w:bidi w:val="0"/>
        <w:snapToGrid w:val="0"/>
        <w:spacing w:before="0" w:after="0" w:line="240" w:lineRule="auto"/>
        <w:ind w:firstLine="482" w:firstLineChars="200"/>
        <w:rPr>
          <w:rFonts w:ascii="宋体" w:cs="宋体"/>
          <w:snapToGrid w:val="0"/>
          <w:sz w:val="24"/>
          <w:szCs w:val="24"/>
        </w:rPr>
      </w:pPr>
      <w:bookmarkStart w:id="207" w:name="_Toc27037"/>
      <w:bookmarkStart w:id="208" w:name="_Toc10868"/>
      <w:r>
        <w:rPr>
          <w:rFonts w:hint="eastAsia" w:ascii="宋体" w:hAnsi="宋体" w:cs="宋体"/>
          <w:snapToGrid w:val="0"/>
          <w:sz w:val="24"/>
          <w:szCs w:val="24"/>
        </w:rPr>
        <w:t>二、大力推进农村电商优化升级</w:t>
      </w:r>
      <w:bookmarkEnd w:id="207"/>
      <w:bookmarkEnd w:id="208"/>
    </w:p>
    <w:p>
      <w:pPr>
        <w:pageBreakBefore w:val="0"/>
        <w:widowControl/>
        <w:kinsoku/>
        <w:wordWrap/>
        <w:overflowPunct/>
        <w:bidi w:val="0"/>
        <w:snapToGrid w:val="0"/>
        <w:spacing w:line="240" w:lineRule="auto"/>
        <w:ind w:firstLine="480" w:firstLineChars="200"/>
        <w:jc w:val="left"/>
        <w:rPr>
          <w:rFonts w:ascii="宋体" w:cs="宋体"/>
          <w:kern w:val="0"/>
          <w:sz w:val="24"/>
          <w:szCs w:val="24"/>
        </w:rPr>
      </w:pPr>
      <w:r>
        <w:rPr>
          <w:rFonts w:hint="eastAsia" w:ascii="宋体" w:hAnsi="宋体" w:cs="宋体"/>
          <w:kern w:val="0"/>
          <w:sz w:val="24"/>
          <w:szCs w:val="24"/>
        </w:rPr>
        <w:t>推进示范区新店乡农村电商优化升级，完善农村物流服务网点和电商物流公共仓储设施。创新农产品电商物流模式，支持物流企业、新型农业经营主体、连锁超市、快递网点和社区、行政村直接对接，发展直销型、联盟型农村物流配送服务，开展“农超对接”、“基地</w:t>
      </w:r>
      <w:r>
        <w:rPr>
          <w:rFonts w:ascii="宋体" w:hAnsi="宋体" w:cs="宋体"/>
          <w:kern w:val="0"/>
          <w:sz w:val="24"/>
          <w:szCs w:val="24"/>
        </w:rPr>
        <w:t>+</w:t>
      </w:r>
      <w:r>
        <w:rPr>
          <w:rFonts w:hint="eastAsia" w:ascii="宋体" w:hAnsi="宋体" w:cs="宋体"/>
          <w:kern w:val="0"/>
          <w:sz w:val="24"/>
          <w:szCs w:val="24"/>
        </w:rPr>
        <w:t>社区直供”、“批发市场</w:t>
      </w:r>
      <w:r>
        <w:rPr>
          <w:rFonts w:ascii="宋体" w:hAnsi="宋体" w:cs="宋体"/>
          <w:kern w:val="0"/>
          <w:sz w:val="24"/>
          <w:szCs w:val="24"/>
        </w:rPr>
        <w:t>+</w:t>
      </w:r>
      <w:r>
        <w:rPr>
          <w:rFonts w:hint="eastAsia" w:ascii="宋体" w:hAnsi="宋体" w:cs="宋体"/>
          <w:kern w:val="0"/>
          <w:sz w:val="24"/>
          <w:szCs w:val="24"/>
        </w:rPr>
        <w:t>宅配”、“原产地</w:t>
      </w:r>
      <w:r>
        <w:rPr>
          <w:rFonts w:ascii="宋体" w:hAnsi="宋体" w:cs="宋体"/>
          <w:kern w:val="0"/>
          <w:sz w:val="24"/>
          <w:szCs w:val="24"/>
        </w:rPr>
        <w:t>+</w:t>
      </w:r>
      <w:r>
        <w:rPr>
          <w:rFonts w:hint="eastAsia" w:ascii="宋体" w:hAnsi="宋体" w:cs="宋体"/>
          <w:kern w:val="0"/>
          <w:sz w:val="24"/>
          <w:szCs w:val="24"/>
        </w:rPr>
        <w:t>电商</w:t>
      </w:r>
      <w:r>
        <w:rPr>
          <w:rFonts w:ascii="宋体" w:hAnsi="宋体" w:cs="宋体"/>
          <w:kern w:val="0"/>
          <w:sz w:val="24"/>
          <w:szCs w:val="24"/>
        </w:rPr>
        <w:t>+</w:t>
      </w:r>
      <w:r>
        <w:rPr>
          <w:rFonts w:hint="eastAsia" w:ascii="宋体" w:hAnsi="宋体" w:cs="宋体"/>
          <w:kern w:val="0"/>
          <w:sz w:val="24"/>
          <w:szCs w:val="24"/>
        </w:rPr>
        <w:t>宅配”试点示范。引导农业合作社、农民协会等开展农产品统购分销、统购集配和网上销售服务。</w:t>
      </w:r>
    </w:p>
    <w:p>
      <w:pPr>
        <w:pStyle w:val="4"/>
        <w:pageBreakBefore w:val="0"/>
        <w:kinsoku/>
        <w:wordWrap/>
        <w:overflowPunct/>
        <w:bidi w:val="0"/>
        <w:snapToGrid w:val="0"/>
        <w:spacing w:before="0" w:after="0" w:line="240" w:lineRule="auto"/>
        <w:ind w:firstLine="482" w:firstLineChars="200"/>
        <w:rPr>
          <w:rFonts w:ascii="宋体" w:cs="宋体"/>
          <w:snapToGrid w:val="0"/>
          <w:sz w:val="24"/>
          <w:szCs w:val="24"/>
        </w:rPr>
      </w:pPr>
      <w:bookmarkStart w:id="209" w:name="_Toc15185"/>
      <w:bookmarkStart w:id="210" w:name="_Toc28032"/>
      <w:r>
        <w:rPr>
          <w:rFonts w:hint="eastAsia" w:ascii="宋体" w:hAnsi="宋体" w:cs="宋体"/>
          <w:snapToGrid w:val="0"/>
          <w:sz w:val="24"/>
          <w:szCs w:val="24"/>
        </w:rPr>
        <w:t>三、促进电商物流与制造业协同发展</w:t>
      </w:r>
      <w:bookmarkEnd w:id="209"/>
      <w:bookmarkEnd w:id="210"/>
    </w:p>
    <w:p>
      <w:pPr>
        <w:pageBreakBefore w:val="0"/>
        <w:widowControl/>
        <w:kinsoku/>
        <w:wordWrap/>
        <w:overflowPunct/>
        <w:bidi w:val="0"/>
        <w:snapToGrid w:val="0"/>
        <w:spacing w:line="240" w:lineRule="auto"/>
        <w:ind w:firstLine="480" w:firstLineChars="200"/>
        <w:jc w:val="left"/>
        <w:rPr>
          <w:rFonts w:ascii="宋体" w:cs="宋体"/>
          <w:kern w:val="0"/>
          <w:sz w:val="24"/>
          <w:szCs w:val="24"/>
        </w:rPr>
      </w:pPr>
      <w:r>
        <w:rPr>
          <w:rFonts w:hint="eastAsia" w:ascii="宋体" w:hAnsi="宋体" w:cs="宋体"/>
          <w:kern w:val="0"/>
          <w:sz w:val="24"/>
          <w:szCs w:val="24"/>
        </w:rPr>
        <w:t>围绕示范区及南阳市及各区县优势制造业，引导电商物流企业参与“互联网</w:t>
      </w:r>
      <w:r>
        <w:rPr>
          <w:rFonts w:ascii="宋体" w:hAnsi="宋体" w:cs="宋体"/>
          <w:kern w:val="0"/>
          <w:sz w:val="24"/>
          <w:szCs w:val="24"/>
        </w:rPr>
        <w:t>+</w:t>
      </w:r>
      <w:r>
        <w:rPr>
          <w:rFonts w:hint="eastAsia" w:ascii="宋体" w:hAnsi="宋体" w:cs="宋体"/>
          <w:kern w:val="0"/>
          <w:sz w:val="24"/>
          <w:szCs w:val="24"/>
        </w:rPr>
        <w:t>协同制造”，支持电商平台与行业物流龙头企业优势互补、结盟合作，在制造业优势领域培育一批全程供应链管理平台</w:t>
      </w:r>
      <w:r>
        <w:rPr>
          <w:rFonts w:ascii="宋体" w:hAnsi="宋体" w:cs="宋体"/>
          <w:kern w:val="0"/>
          <w:sz w:val="24"/>
          <w:szCs w:val="24"/>
        </w:rPr>
        <w:t>(</w:t>
      </w:r>
      <w:r>
        <w:rPr>
          <w:rFonts w:hint="eastAsia" w:ascii="宋体" w:hAnsi="宋体" w:cs="宋体"/>
          <w:kern w:val="0"/>
          <w:sz w:val="24"/>
          <w:szCs w:val="24"/>
        </w:rPr>
        <w:t>企业</w:t>
      </w:r>
      <w:r>
        <w:rPr>
          <w:rFonts w:ascii="宋体" w:hAnsi="宋体" w:cs="宋体"/>
          <w:kern w:val="0"/>
          <w:sz w:val="24"/>
          <w:szCs w:val="24"/>
        </w:rPr>
        <w:t>)</w:t>
      </w:r>
      <w:r>
        <w:rPr>
          <w:rFonts w:hint="eastAsia" w:ascii="宋体" w:hAnsi="宋体" w:cs="宋体"/>
          <w:kern w:val="0"/>
          <w:sz w:val="24"/>
          <w:szCs w:val="24"/>
        </w:rPr>
        <w:t>，开展撮合交易、网络支付、供应链金融、仓储物流、质押监管等综合服务，提升工业品物流供应链服务水平。积极发展第三方电商交易商贸物流服务平台，促进线上与线下交易融合，提升电商物流支撑能力。加强仓储物流网络建设，建设一批工业品公共外仓、加工配送中心和电商交易指定交割仓库，按照“电商</w:t>
      </w:r>
      <w:r>
        <w:rPr>
          <w:rFonts w:ascii="宋体" w:hAnsi="宋体" w:cs="宋体"/>
          <w:kern w:val="0"/>
          <w:sz w:val="24"/>
          <w:szCs w:val="24"/>
        </w:rPr>
        <w:t>+</w:t>
      </w:r>
      <w:r>
        <w:rPr>
          <w:rFonts w:hint="eastAsia" w:ascii="宋体" w:hAnsi="宋体" w:cs="宋体"/>
          <w:kern w:val="0"/>
          <w:sz w:val="24"/>
          <w:szCs w:val="24"/>
        </w:rPr>
        <w:t>仓储</w:t>
      </w:r>
      <w:r>
        <w:rPr>
          <w:rFonts w:ascii="宋体" w:hAnsi="宋体" w:cs="宋体"/>
          <w:kern w:val="0"/>
          <w:sz w:val="24"/>
          <w:szCs w:val="24"/>
        </w:rPr>
        <w:t>+</w:t>
      </w:r>
      <w:r>
        <w:rPr>
          <w:rFonts w:hint="eastAsia" w:ascii="宋体" w:hAnsi="宋体" w:cs="宋体"/>
          <w:kern w:val="0"/>
          <w:sz w:val="24"/>
          <w:szCs w:val="24"/>
        </w:rPr>
        <w:t>物流”三位一体的运作模式，为企业提供采购、集货、分拣、储存、分拨、信息处理等一体化服务。积极谋划跨境电子商务服务平台。</w:t>
      </w:r>
    </w:p>
    <w:p>
      <w:pPr>
        <w:pStyle w:val="3"/>
        <w:pageBreakBefore w:val="0"/>
        <w:kinsoku/>
        <w:wordWrap/>
        <w:overflowPunct/>
        <w:bidi w:val="0"/>
        <w:snapToGrid w:val="0"/>
        <w:spacing w:before="0" w:after="0" w:line="240" w:lineRule="auto"/>
        <w:ind w:firstLine="2650" w:firstLineChars="1100"/>
        <w:rPr>
          <w:rFonts w:ascii="宋体" w:hAnsi="宋体" w:cs="宋体"/>
          <w:snapToGrid w:val="0"/>
          <w:sz w:val="24"/>
          <w:szCs w:val="24"/>
        </w:rPr>
      </w:pPr>
      <w:bookmarkStart w:id="211" w:name="_Toc1355_WPSOffice_Level2"/>
      <w:bookmarkStart w:id="212" w:name="_Toc23641"/>
      <w:bookmarkStart w:id="213" w:name="_Toc4730"/>
      <w:bookmarkStart w:id="214" w:name="_Toc4552"/>
      <w:bookmarkStart w:id="215" w:name="_Toc66289713"/>
      <w:bookmarkStart w:id="216" w:name="_Toc16942"/>
      <w:r>
        <w:rPr>
          <w:rFonts w:hint="eastAsia" w:ascii="宋体" w:hAnsi="宋体" w:eastAsia="宋体" w:cs="Times New Roman"/>
          <w:snapToGrid w:val="0"/>
          <w:kern w:val="0"/>
          <w:sz w:val="24"/>
          <w:szCs w:val="24"/>
        </w:rPr>
        <w:t xml:space="preserve">第三节  </w:t>
      </w:r>
      <w:r>
        <w:rPr>
          <w:rFonts w:hint="eastAsia" w:ascii="宋体" w:hAnsi="宋体" w:cs="宋体"/>
          <w:snapToGrid w:val="0"/>
          <w:sz w:val="24"/>
          <w:szCs w:val="24"/>
        </w:rPr>
        <w:t>快递物流</w:t>
      </w:r>
      <w:bookmarkEnd w:id="211"/>
      <w:bookmarkEnd w:id="212"/>
      <w:bookmarkEnd w:id="213"/>
      <w:bookmarkEnd w:id="214"/>
      <w:r>
        <w:rPr>
          <w:rFonts w:hint="eastAsia" w:ascii="宋体" w:hAnsi="宋体" w:cs="宋体"/>
          <w:snapToGrid w:val="0"/>
          <w:sz w:val="24"/>
          <w:szCs w:val="24"/>
        </w:rPr>
        <w:t>工程</w:t>
      </w:r>
      <w:bookmarkEnd w:id="215"/>
      <w:bookmarkEnd w:id="216"/>
    </w:p>
    <w:p>
      <w:pPr>
        <w:pStyle w:val="4"/>
        <w:pageBreakBefore w:val="0"/>
        <w:kinsoku/>
        <w:wordWrap/>
        <w:overflowPunct/>
        <w:bidi w:val="0"/>
        <w:snapToGrid w:val="0"/>
        <w:spacing w:before="0" w:after="0" w:line="240" w:lineRule="auto"/>
        <w:ind w:firstLine="482" w:firstLineChars="200"/>
        <w:rPr>
          <w:rFonts w:ascii="宋体" w:cs="宋体"/>
          <w:snapToGrid w:val="0"/>
          <w:sz w:val="24"/>
          <w:szCs w:val="24"/>
        </w:rPr>
      </w:pPr>
      <w:bookmarkStart w:id="217" w:name="_Toc32076"/>
      <w:bookmarkStart w:id="218" w:name="_Toc32668"/>
      <w:r>
        <w:rPr>
          <w:rFonts w:hint="eastAsia" w:ascii="宋体" w:hAnsi="宋体" w:cs="宋体"/>
          <w:snapToGrid w:val="0"/>
          <w:sz w:val="24"/>
          <w:szCs w:val="24"/>
        </w:rPr>
        <w:t>一、加强快递物流设施建设</w:t>
      </w:r>
      <w:bookmarkEnd w:id="217"/>
      <w:bookmarkEnd w:id="218"/>
    </w:p>
    <w:p>
      <w:pPr>
        <w:pageBreakBefore w:val="0"/>
        <w:widowControl/>
        <w:kinsoku/>
        <w:wordWrap/>
        <w:overflowPunct/>
        <w:bidi w:val="0"/>
        <w:snapToGrid w:val="0"/>
        <w:spacing w:line="240" w:lineRule="auto"/>
        <w:ind w:firstLine="480" w:firstLineChars="200"/>
        <w:jc w:val="left"/>
        <w:rPr>
          <w:rFonts w:ascii="宋体" w:cs="宋体"/>
          <w:kern w:val="0"/>
          <w:sz w:val="24"/>
          <w:szCs w:val="24"/>
        </w:rPr>
      </w:pPr>
      <w:r>
        <w:rPr>
          <w:rFonts w:hint="eastAsia" w:ascii="宋体" w:hAnsi="宋体" w:eastAsia="宋体" w:cs="仿宋"/>
          <w:kern w:val="0"/>
          <w:sz w:val="24"/>
          <w:szCs w:val="24"/>
          <w:lang w:bidi="ar"/>
        </w:rPr>
        <w:t>加快诚远物流基地扩容提升，高标准建设快递物流园区，</w:t>
      </w:r>
      <w:r>
        <w:rPr>
          <w:rFonts w:hint="eastAsia" w:ascii="宋体" w:hAnsi="宋体" w:cs="宋体"/>
          <w:kern w:val="0"/>
          <w:sz w:val="24"/>
          <w:szCs w:val="24"/>
        </w:rPr>
        <w:t>促进快递物流企业集聚，构建集约化、规模化、网络化的快递物流服务体系，承担面向全市的快递集中理货、分拣、封发等功能。吸引各类快递企业在快递物流园区设置作业区，实现快递作业区与网货仓储区、包裹分拣线的作业流无缝对接。支持快递企业与电子商务企业构建合作发展平台，推动快递业务与电子商务配送、供应链管理等新业务的融合发展。鼓励快递企业推进运输、仓储、配送等物流环节智能化改造，建设智能仓储分拣系统、智能物流分拨调配系统和智慧末端配送网络。加快快递收寄、分拣、运输、投递等环节标准化建设。建设快递物流大数据及云平台，推动快递物流信息化发展。</w:t>
      </w:r>
    </w:p>
    <w:p>
      <w:pPr>
        <w:pStyle w:val="4"/>
        <w:pageBreakBefore w:val="0"/>
        <w:kinsoku/>
        <w:wordWrap/>
        <w:overflowPunct/>
        <w:bidi w:val="0"/>
        <w:snapToGrid w:val="0"/>
        <w:spacing w:before="0" w:after="0" w:line="240" w:lineRule="auto"/>
        <w:ind w:firstLine="482" w:firstLineChars="200"/>
        <w:rPr>
          <w:rFonts w:ascii="宋体" w:cs="宋体"/>
          <w:snapToGrid w:val="0"/>
          <w:sz w:val="24"/>
          <w:szCs w:val="24"/>
        </w:rPr>
      </w:pPr>
      <w:bookmarkStart w:id="219" w:name="_Toc29032"/>
      <w:bookmarkStart w:id="220" w:name="_Toc32074"/>
      <w:r>
        <w:rPr>
          <w:rFonts w:hint="eastAsia" w:ascii="宋体" w:hAnsi="宋体" w:cs="宋体"/>
          <w:snapToGrid w:val="0"/>
          <w:sz w:val="24"/>
          <w:szCs w:val="24"/>
        </w:rPr>
        <w:t>二、推动快递末端配送模式创新</w:t>
      </w:r>
      <w:bookmarkEnd w:id="219"/>
      <w:bookmarkEnd w:id="220"/>
    </w:p>
    <w:p>
      <w:pPr>
        <w:pageBreakBefore w:val="0"/>
        <w:widowControl/>
        <w:kinsoku/>
        <w:wordWrap/>
        <w:overflowPunct/>
        <w:bidi w:val="0"/>
        <w:snapToGrid w:val="0"/>
        <w:spacing w:line="240" w:lineRule="auto"/>
        <w:ind w:firstLine="480" w:firstLineChars="200"/>
        <w:jc w:val="left"/>
        <w:rPr>
          <w:rFonts w:ascii="宋体" w:cs="宋体"/>
          <w:kern w:val="0"/>
          <w:sz w:val="24"/>
          <w:szCs w:val="24"/>
        </w:rPr>
      </w:pPr>
      <w:r>
        <w:rPr>
          <w:rFonts w:hint="eastAsia" w:ascii="宋体" w:hAnsi="宋体" w:cs="宋体"/>
          <w:kern w:val="0"/>
          <w:sz w:val="24"/>
          <w:szCs w:val="24"/>
        </w:rPr>
        <w:t>引导快递企业与连锁商业机构、便民商业服务网点、社区服务机构及第三方企业开展多种形式的投递服务合作，共建快递社区便民服务平台。结合社区商业服务中心、商业服务网点建设，按照服务半径或服务人口规划布局一批的快递营业场所，承担业务接待、代收代投、快件暂存、停车装卸等功能。鼓励、吸引快递企业或第三方在社区、写字楼等人口相对密集的地区投资设置统一规范的标准化智能快件箱。加强快递车辆规范统一管理，合理设置快递车辆停车场，完善配建标准。</w:t>
      </w:r>
    </w:p>
    <w:p>
      <w:pPr>
        <w:pStyle w:val="4"/>
        <w:pageBreakBefore w:val="0"/>
        <w:kinsoku/>
        <w:wordWrap/>
        <w:overflowPunct/>
        <w:bidi w:val="0"/>
        <w:snapToGrid w:val="0"/>
        <w:spacing w:before="0" w:after="0" w:line="240" w:lineRule="auto"/>
        <w:ind w:firstLine="482" w:firstLineChars="200"/>
        <w:rPr>
          <w:rFonts w:ascii="宋体" w:cs="宋体"/>
          <w:snapToGrid w:val="0"/>
          <w:sz w:val="24"/>
          <w:szCs w:val="24"/>
        </w:rPr>
      </w:pPr>
      <w:bookmarkStart w:id="221" w:name="_Toc9968"/>
      <w:bookmarkStart w:id="222" w:name="_Toc26926"/>
      <w:r>
        <w:rPr>
          <w:rFonts w:hint="eastAsia" w:ascii="宋体" w:hAnsi="宋体" w:cs="宋体"/>
          <w:snapToGrid w:val="0"/>
          <w:sz w:val="24"/>
          <w:szCs w:val="24"/>
        </w:rPr>
        <w:t>三、完善“快递下乡”工程</w:t>
      </w:r>
      <w:bookmarkEnd w:id="221"/>
      <w:bookmarkEnd w:id="222"/>
    </w:p>
    <w:p>
      <w:pPr>
        <w:pageBreakBefore w:val="0"/>
        <w:widowControl/>
        <w:kinsoku/>
        <w:wordWrap/>
        <w:overflowPunct/>
        <w:bidi w:val="0"/>
        <w:snapToGrid w:val="0"/>
        <w:spacing w:line="240" w:lineRule="auto"/>
        <w:ind w:firstLine="480" w:firstLineChars="200"/>
        <w:jc w:val="left"/>
        <w:rPr>
          <w:rFonts w:ascii="宋体" w:cs="宋体"/>
          <w:kern w:val="0"/>
          <w:sz w:val="24"/>
          <w:szCs w:val="24"/>
        </w:rPr>
      </w:pPr>
      <w:r>
        <w:rPr>
          <w:rFonts w:hint="eastAsia" w:ascii="宋体" w:hAnsi="宋体" w:cs="宋体"/>
          <w:kern w:val="0"/>
          <w:sz w:val="24"/>
          <w:szCs w:val="24"/>
        </w:rPr>
        <w:t>加强共同配送末端网点建设。推动邮政、供销、交通、快递等相关农村物流服务网络和设施的共享衔接，鼓励多站合一、资源共享、市场化合作。支持第三方企业在乡村设置农村快递综合服务站，引导骨干快递企业利用现有供销社、超市、便利店、“万村千乡”商场等建设快递服务网点，搭建城乡运输平台，实现“快递下乡”运输专线全覆盖。</w:t>
      </w:r>
    </w:p>
    <w:p>
      <w:pPr>
        <w:pStyle w:val="3"/>
        <w:pageBreakBefore w:val="0"/>
        <w:kinsoku/>
        <w:wordWrap/>
        <w:overflowPunct/>
        <w:bidi w:val="0"/>
        <w:snapToGrid w:val="0"/>
        <w:spacing w:before="0" w:after="0" w:line="240" w:lineRule="auto"/>
        <w:ind w:firstLine="2891" w:firstLineChars="1200"/>
        <w:rPr>
          <w:rFonts w:ascii="宋体" w:cs="宋体"/>
          <w:snapToGrid w:val="0"/>
          <w:sz w:val="24"/>
          <w:szCs w:val="24"/>
        </w:rPr>
      </w:pPr>
      <w:bookmarkStart w:id="223" w:name="_Toc1901"/>
      <w:bookmarkStart w:id="224" w:name="_Toc20119_WPSOffice_Level2"/>
      <w:bookmarkStart w:id="225" w:name="_Toc16036"/>
      <w:bookmarkStart w:id="226" w:name="_Toc26241"/>
      <w:bookmarkStart w:id="227" w:name="_Toc66289714"/>
      <w:bookmarkStart w:id="228" w:name="_Toc12578"/>
      <w:bookmarkStart w:id="229" w:name="_Toc1895_WPSOffice_Level2"/>
      <w:r>
        <w:rPr>
          <w:rFonts w:hint="eastAsia" w:ascii="宋体" w:hAnsi="宋体" w:eastAsia="宋体" w:cs="Times New Roman"/>
          <w:snapToGrid w:val="0"/>
          <w:kern w:val="0"/>
          <w:sz w:val="24"/>
          <w:szCs w:val="24"/>
        </w:rPr>
        <w:t xml:space="preserve">第四节  </w:t>
      </w:r>
      <w:r>
        <w:rPr>
          <w:rFonts w:hint="eastAsia" w:ascii="宋体" w:hAnsi="宋体" w:cs="宋体"/>
          <w:snapToGrid w:val="0"/>
          <w:sz w:val="24"/>
          <w:szCs w:val="24"/>
        </w:rPr>
        <w:t>多式联运</w:t>
      </w:r>
      <w:bookmarkEnd w:id="223"/>
      <w:bookmarkEnd w:id="224"/>
      <w:bookmarkEnd w:id="225"/>
      <w:bookmarkEnd w:id="226"/>
      <w:r>
        <w:rPr>
          <w:rFonts w:hint="eastAsia" w:ascii="宋体" w:hAnsi="宋体" w:cs="宋体"/>
          <w:snapToGrid w:val="0"/>
          <w:sz w:val="24"/>
          <w:szCs w:val="24"/>
        </w:rPr>
        <w:t>工程</w:t>
      </w:r>
      <w:bookmarkEnd w:id="227"/>
      <w:bookmarkEnd w:id="228"/>
    </w:p>
    <w:p>
      <w:pPr>
        <w:pStyle w:val="4"/>
        <w:pageBreakBefore w:val="0"/>
        <w:kinsoku/>
        <w:wordWrap/>
        <w:overflowPunct/>
        <w:bidi w:val="0"/>
        <w:snapToGrid w:val="0"/>
        <w:spacing w:before="0" w:after="0" w:line="240" w:lineRule="auto"/>
        <w:ind w:firstLine="482" w:firstLineChars="200"/>
        <w:rPr>
          <w:rFonts w:ascii="宋体" w:cs="宋体"/>
          <w:snapToGrid w:val="0"/>
          <w:sz w:val="24"/>
          <w:szCs w:val="24"/>
        </w:rPr>
      </w:pPr>
      <w:bookmarkStart w:id="230" w:name="_Toc25230"/>
      <w:bookmarkStart w:id="231" w:name="_Toc5342"/>
      <w:r>
        <w:rPr>
          <w:rFonts w:hint="eastAsia" w:ascii="宋体" w:hAnsi="宋体" w:cs="宋体"/>
          <w:snapToGrid w:val="0"/>
          <w:sz w:val="24"/>
          <w:szCs w:val="24"/>
        </w:rPr>
        <w:t>一、推进多式联运基础设施建设</w:t>
      </w:r>
      <w:bookmarkEnd w:id="230"/>
      <w:bookmarkEnd w:id="231"/>
    </w:p>
    <w:p>
      <w:pPr>
        <w:pageBreakBefore w:val="0"/>
        <w:widowControl/>
        <w:kinsoku/>
        <w:wordWrap/>
        <w:overflowPunct/>
        <w:bidi w:val="0"/>
        <w:spacing w:line="240" w:lineRule="auto"/>
        <w:ind w:firstLine="480" w:firstLineChars="200"/>
        <w:jc w:val="left"/>
        <w:rPr>
          <w:rFonts w:ascii="宋体" w:hAnsi="宋体" w:cs="宋体"/>
          <w:kern w:val="0"/>
          <w:sz w:val="24"/>
          <w:szCs w:val="24"/>
        </w:rPr>
      </w:pPr>
      <w:r>
        <w:rPr>
          <w:rFonts w:hint="eastAsia" w:ascii="宋体" w:hAnsi="宋体" w:cs="宋体"/>
          <w:kern w:val="0"/>
          <w:sz w:val="24"/>
          <w:szCs w:val="24"/>
        </w:rPr>
        <w:t>依托国家商贸服务型物流枢纽功能区，以公铁航联运为重点，加快铁路专用线和集装箱场站建设，促进公路甩挂运输、铁路驼背运输等综合运输体系协调发展。合理优化集疏运设施，加强铁路、公路货运枢纽的对外专用通道建设，加快铁路专用线建设，推动公路、铁路互联互通，提高不同运输方式间基础设施衔接水平，减少换装环节和成本。鼓励建立信息采集、交换和共享的多式联运信息平台。</w:t>
      </w:r>
      <w:bookmarkStart w:id="232" w:name="_Toc18989"/>
      <w:bookmarkStart w:id="233" w:name="_Toc15488"/>
    </w:p>
    <w:p>
      <w:pPr>
        <w:pStyle w:val="4"/>
        <w:pageBreakBefore w:val="0"/>
        <w:kinsoku/>
        <w:wordWrap/>
        <w:overflowPunct/>
        <w:bidi w:val="0"/>
        <w:snapToGrid w:val="0"/>
        <w:spacing w:before="0" w:after="0" w:line="240" w:lineRule="auto"/>
        <w:ind w:firstLine="482" w:firstLineChars="200"/>
        <w:rPr>
          <w:rFonts w:ascii="宋体" w:hAnsi="宋体" w:cs="宋体"/>
          <w:snapToGrid w:val="0"/>
          <w:sz w:val="24"/>
          <w:szCs w:val="24"/>
        </w:rPr>
      </w:pPr>
      <w:r>
        <w:rPr>
          <w:rFonts w:hint="eastAsia" w:ascii="宋体" w:hAnsi="宋体" w:cs="宋体"/>
          <w:snapToGrid w:val="0"/>
          <w:sz w:val="24"/>
          <w:szCs w:val="24"/>
        </w:rPr>
        <w:t>二、探索多式联运新模式</w:t>
      </w:r>
      <w:bookmarkEnd w:id="232"/>
      <w:bookmarkEnd w:id="233"/>
    </w:p>
    <w:p>
      <w:pPr>
        <w:pageBreakBefore w:val="0"/>
        <w:widowControl/>
        <w:kinsoku/>
        <w:wordWrap/>
        <w:overflowPunct/>
        <w:bidi w:val="0"/>
        <w:snapToGrid w:val="0"/>
        <w:spacing w:line="240" w:lineRule="auto"/>
        <w:ind w:firstLine="480" w:firstLineChars="200"/>
        <w:jc w:val="left"/>
        <w:rPr>
          <w:rFonts w:ascii="宋体" w:cs="宋体"/>
          <w:kern w:val="0"/>
          <w:sz w:val="24"/>
          <w:szCs w:val="24"/>
        </w:rPr>
      </w:pPr>
      <w:r>
        <w:rPr>
          <w:rFonts w:hint="eastAsia" w:ascii="宋体" w:hAnsi="宋体" w:cs="宋体"/>
          <w:kern w:val="0"/>
          <w:sz w:val="24"/>
          <w:szCs w:val="24"/>
        </w:rPr>
        <w:t>逐步破除相关政策壁垒，创新物流企业跨行业、区域经营的各种政策制度。建立各种物流运输方式统一的标准体系，加强公路、铁路、海关、检验检疫等部门之间的沟通与协调，促进各种运输方式信息系统对接和信息共享。推动建立多式联运运营组织一体化，支持推进“一单制”全程无缝运输服务，探索创新多式联运组织新模式。</w:t>
      </w:r>
    </w:p>
    <w:p>
      <w:pPr>
        <w:pStyle w:val="4"/>
        <w:pageBreakBefore w:val="0"/>
        <w:kinsoku/>
        <w:wordWrap/>
        <w:overflowPunct/>
        <w:bidi w:val="0"/>
        <w:snapToGrid w:val="0"/>
        <w:spacing w:before="0" w:after="0" w:line="240" w:lineRule="auto"/>
        <w:ind w:firstLine="482" w:firstLineChars="200"/>
        <w:rPr>
          <w:rFonts w:ascii="宋体" w:cs="宋体"/>
          <w:snapToGrid w:val="0"/>
          <w:sz w:val="24"/>
          <w:szCs w:val="24"/>
        </w:rPr>
      </w:pPr>
      <w:bookmarkStart w:id="234" w:name="_Toc3789"/>
      <w:bookmarkStart w:id="235" w:name="_Toc2375"/>
      <w:r>
        <w:rPr>
          <w:rFonts w:hint="eastAsia" w:ascii="宋体" w:hAnsi="宋体" w:cs="宋体"/>
          <w:snapToGrid w:val="0"/>
          <w:sz w:val="24"/>
          <w:szCs w:val="24"/>
        </w:rPr>
        <w:t>三、加强多式联运政策扶持</w:t>
      </w:r>
      <w:bookmarkEnd w:id="234"/>
      <w:bookmarkEnd w:id="235"/>
    </w:p>
    <w:p>
      <w:pPr>
        <w:pageBreakBefore w:val="0"/>
        <w:widowControl/>
        <w:kinsoku/>
        <w:wordWrap/>
        <w:overflowPunct/>
        <w:bidi w:val="0"/>
        <w:snapToGrid w:val="0"/>
        <w:spacing w:line="240" w:lineRule="auto"/>
        <w:ind w:firstLine="480" w:firstLineChars="200"/>
        <w:jc w:val="left"/>
        <w:rPr>
          <w:rFonts w:ascii="宋体" w:cs="宋体"/>
          <w:kern w:val="0"/>
          <w:sz w:val="24"/>
          <w:szCs w:val="24"/>
        </w:rPr>
      </w:pPr>
      <w:r>
        <w:rPr>
          <w:rFonts w:hint="eastAsia" w:ascii="宋体" w:hAnsi="宋体" w:cs="宋体"/>
          <w:kern w:val="0"/>
          <w:sz w:val="24"/>
          <w:szCs w:val="24"/>
        </w:rPr>
        <w:t>积极争取省、市两级财政资金，对联运转运仓库、堆场、专用吊装转运设施设备、集装箱吊装机械及各类装卸设备及多式联运信息系统建设、购置给予补助、扶持。利用市现代物流业发展专项基金对多式联运、转运设施、运输通道建设等给予必要的资金引导和政策扶持。</w:t>
      </w:r>
      <w:bookmarkEnd w:id="229"/>
      <w:r>
        <w:rPr>
          <w:rFonts w:hint="eastAsia" w:ascii="宋体" w:hAnsi="宋体" w:cs="宋体"/>
          <w:kern w:val="0"/>
          <w:sz w:val="24"/>
          <w:szCs w:val="24"/>
        </w:rPr>
        <w:t>对公铁联运门到站、站到门等的短驳运输车辆，特别是纯电动、</w:t>
      </w:r>
      <w:r>
        <w:rPr>
          <w:rFonts w:ascii="宋体" w:hAnsi="宋体" w:cs="宋体"/>
          <w:kern w:val="0"/>
          <w:sz w:val="24"/>
          <w:szCs w:val="24"/>
        </w:rPr>
        <w:t>LNG</w:t>
      </w:r>
      <w:r>
        <w:rPr>
          <w:rFonts w:hint="eastAsia" w:ascii="宋体" w:hAnsi="宋体" w:cs="宋体"/>
          <w:kern w:val="0"/>
          <w:sz w:val="24"/>
          <w:szCs w:val="24"/>
        </w:rPr>
        <w:t>等新能源车辆出台特别通行证，保障公转铁等政策顺利实施。支持多式联运智慧物流港通过信息化、物流技术和标准化等提升，开展多式联运试点示范。</w:t>
      </w:r>
    </w:p>
    <w:p>
      <w:pPr>
        <w:pStyle w:val="3"/>
        <w:pageBreakBefore w:val="0"/>
        <w:kinsoku/>
        <w:wordWrap/>
        <w:overflowPunct/>
        <w:bidi w:val="0"/>
        <w:snapToGrid w:val="0"/>
        <w:spacing w:before="0" w:after="0" w:line="240" w:lineRule="auto"/>
        <w:ind w:firstLine="2650" w:firstLineChars="1100"/>
        <w:rPr>
          <w:rFonts w:ascii="宋体" w:cs="宋体"/>
          <w:snapToGrid w:val="0"/>
          <w:sz w:val="24"/>
          <w:szCs w:val="24"/>
        </w:rPr>
      </w:pPr>
      <w:bookmarkStart w:id="236" w:name="_Toc23254"/>
      <w:bookmarkStart w:id="237" w:name="_Toc7012"/>
      <w:bookmarkStart w:id="238" w:name="_Toc23284"/>
      <w:bookmarkStart w:id="239" w:name="_Toc7164_WPSOffice_Level2"/>
      <w:bookmarkStart w:id="240" w:name="_Toc66289715"/>
      <w:bookmarkStart w:id="241" w:name="_Toc842"/>
      <w:r>
        <w:rPr>
          <w:rFonts w:hint="eastAsia" w:ascii="宋体" w:hAnsi="宋体" w:eastAsia="宋体" w:cs="Times New Roman"/>
          <w:snapToGrid w:val="0"/>
          <w:kern w:val="0"/>
          <w:sz w:val="24"/>
          <w:szCs w:val="24"/>
        </w:rPr>
        <w:t xml:space="preserve">第五节  </w:t>
      </w:r>
      <w:r>
        <w:rPr>
          <w:rFonts w:hint="eastAsia" w:ascii="宋体" w:hAnsi="宋体" w:cs="宋体"/>
          <w:snapToGrid w:val="0"/>
          <w:sz w:val="24"/>
          <w:szCs w:val="24"/>
        </w:rPr>
        <w:t>冷链物流</w:t>
      </w:r>
      <w:bookmarkEnd w:id="236"/>
      <w:bookmarkEnd w:id="237"/>
      <w:bookmarkEnd w:id="238"/>
      <w:bookmarkEnd w:id="239"/>
      <w:r>
        <w:rPr>
          <w:rFonts w:hint="eastAsia" w:ascii="宋体" w:hAnsi="宋体" w:cs="宋体"/>
          <w:snapToGrid w:val="0"/>
          <w:sz w:val="24"/>
          <w:szCs w:val="24"/>
        </w:rPr>
        <w:t>工程</w:t>
      </w:r>
      <w:bookmarkEnd w:id="240"/>
      <w:bookmarkEnd w:id="241"/>
    </w:p>
    <w:p>
      <w:pPr>
        <w:pStyle w:val="4"/>
        <w:pageBreakBefore w:val="0"/>
        <w:kinsoku/>
        <w:wordWrap/>
        <w:overflowPunct/>
        <w:bidi w:val="0"/>
        <w:snapToGrid w:val="0"/>
        <w:spacing w:before="0" w:after="0" w:line="240" w:lineRule="auto"/>
        <w:ind w:firstLine="482" w:firstLineChars="200"/>
        <w:rPr>
          <w:rFonts w:ascii="宋体" w:cs="宋体"/>
          <w:snapToGrid w:val="0"/>
          <w:sz w:val="24"/>
          <w:szCs w:val="24"/>
        </w:rPr>
      </w:pPr>
      <w:bookmarkStart w:id="242" w:name="_Toc4446"/>
      <w:bookmarkStart w:id="243" w:name="_Toc7066"/>
      <w:r>
        <w:rPr>
          <w:rFonts w:hint="eastAsia" w:ascii="宋体" w:hAnsi="宋体" w:cs="宋体"/>
          <w:snapToGrid w:val="0"/>
          <w:sz w:val="24"/>
          <w:szCs w:val="24"/>
        </w:rPr>
        <w:t>一、构建重点产业全程冷链体系</w:t>
      </w:r>
      <w:bookmarkEnd w:id="242"/>
      <w:bookmarkEnd w:id="243"/>
    </w:p>
    <w:p>
      <w:pPr>
        <w:pageBreakBefore w:val="0"/>
        <w:widowControl/>
        <w:kinsoku/>
        <w:wordWrap/>
        <w:overflowPunct/>
        <w:bidi w:val="0"/>
        <w:snapToGrid w:val="0"/>
        <w:spacing w:line="240" w:lineRule="auto"/>
        <w:ind w:firstLine="480" w:firstLineChars="200"/>
        <w:jc w:val="left"/>
        <w:rPr>
          <w:rFonts w:ascii="宋体" w:cs="宋体"/>
          <w:kern w:val="0"/>
          <w:sz w:val="24"/>
          <w:szCs w:val="24"/>
        </w:rPr>
      </w:pPr>
      <w:r>
        <w:rPr>
          <w:rFonts w:hint="eastAsia" w:ascii="宋体" w:hAnsi="宋体" w:cs="宋体"/>
          <w:kern w:val="0"/>
          <w:sz w:val="24"/>
          <w:szCs w:val="24"/>
        </w:rPr>
        <w:t>加快建设万邦冷链物流产业园等，加强冷链基础设施建设，建成布局科学、结构合理、设施先进、标准健全、绿色低碳、上下游有效衔接的冷链物流体系。推动肉类、果蔬类产品骨干企业在示范区建设加工中心，支持乳制品类企业建设大型生产预冷中心，加强果蔬产后预冷、初级加工、储存保鲜和低温运输，构建涵盖贮藏运输、分销、零售等环节的全程冷链。加快农产品批发市场和低温储藏保鲜设施建设，引导农产品批发市场、大型商贸连锁企业建设具备集中采购、低温加工、跨区域配送能力的果蔬等配送中心和中转保鲜库。在果蔬运输环节推广全程温控技术，建立面向销售终端的一体化冷链物流快速调配体系。</w:t>
      </w:r>
    </w:p>
    <w:p>
      <w:pPr>
        <w:pStyle w:val="4"/>
        <w:pageBreakBefore w:val="0"/>
        <w:kinsoku/>
        <w:wordWrap/>
        <w:overflowPunct/>
        <w:bidi w:val="0"/>
        <w:snapToGrid w:val="0"/>
        <w:spacing w:before="0" w:after="0" w:line="240" w:lineRule="auto"/>
        <w:ind w:firstLine="482" w:firstLineChars="200"/>
        <w:rPr>
          <w:rFonts w:ascii="宋体" w:cs="宋体"/>
          <w:snapToGrid w:val="0"/>
          <w:sz w:val="24"/>
          <w:szCs w:val="24"/>
        </w:rPr>
      </w:pPr>
      <w:bookmarkStart w:id="244" w:name="_Toc8882"/>
      <w:bookmarkStart w:id="245" w:name="_Toc26434"/>
      <w:r>
        <w:rPr>
          <w:rFonts w:hint="eastAsia" w:ascii="宋体" w:hAnsi="宋体" w:cs="宋体"/>
          <w:snapToGrid w:val="0"/>
          <w:sz w:val="24"/>
          <w:szCs w:val="24"/>
        </w:rPr>
        <w:t>二、加强冷链物流基础设施建设</w:t>
      </w:r>
      <w:bookmarkEnd w:id="244"/>
      <w:bookmarkEnd w:id="245"/>
    </w:p>
    <w:p>
      <w:pPr>
        <w:pageBreakBefore w:val="0"/>
        <w:widowControl/>
        <w:kinsoku/>
        <w:wordWrap/>
        <w:overflowPunct/>
        <w:bidi w:val="0"/>
        <w:snapToGrid w:val="0"/>
        <w:spacing w:line="240" w:lineRule="auto"/>
        <w:ind w:firstLine="480" w:firstLineChars="200"/>
        <w:jc w:val="left"/>
        <w:rPr>
          <w:rFonts w:ascii="宋体" w:cs="宋体"/>
          <w:kern w:val="0"/>
          <w:sz w:val="24"/>
          <w:szCs w:val="24"/>
        </w:rPr>
      </w:pPr>
      <w:r>
        <w:rPr>
          <w:rFonts w:hint="eastAsia" w:ascii="宋体" w:hAnsi="宋体" w:cs="宋体"/>
          <w:kern w:val="0"/>
          <w:sz w:val="24"/>
          <w:szCs w:val="24"/>
        </w:rPr>
        <w:t>依托万邦物流园等，建设具有自动调节温度、智能化储藏能力的现代智能型冷库，补齐农产品“最先一公里”的短板。鼓励商贸物流企业建设储存、加工、运输、配送及冷链车等冷链物流设施，对接大型超市、便利店、生鲜专卖店等设立冷藏配送柜，解决“最后一公里”瓶颈。加强鲜活农产品物流设施建设，在肉类、果蔬等原料基地建设一批节能环保、经济适用的冷藏冷冻加工储存设施，扩大农产品销售范围和销售时段。以万邦物流园等为依托，建设区域性冷链物流配送中心，延伸冷链运输物流配送，实现冻品从出库到消费者的全程冷链无缝对接。鼓励冷链企业全面推进绿色仓储设施设备与技术应用。</w:t>
      </w:r>
    </w:p>
    <w:p>
      <w:pPr>
        <w:pStyle w:val="4"/>
        <w:pageBreakBefore w:val="0"/>
        <w:kinsoku/>
        <w:wordWrap/>
        <w:overflowPunct/>
        <w:bidi w:val="0"/>
        <w:snapToGrid w:val="0"/>
        <w:spacing w:before="0" w:after="0" w:line="240" w:lineRule="auto"/>
        <w:ind w:firstLine="482" w:firstLineChars="200"/>
        <w:rPr>
          <w:rFonts w:ascii="宋体" w:cs="宋体"/>
          <w:snapToGrid w:val="0"/>
          <w:sz w:val="24"/>
          <w:szCs w:val="24"/>
        </w:rPr>
      </w:pPr>
      <w:bookmarkStart w:id="246" w:name="_Toc370"/>
      <w:bookmarkStart w:id="247" w:name="_Toc3985"/>
      <w:r>
        <w:rPr>
          <w:rFonts w:hint="eastAsia" w:ascii="宋体" w:hAnsi="宋体" w:cs="宋体"/>
          <w:snapToGrid w:val="0"/>
          <w:sz w:val="24"/>
          <w:szCs w:val="24"/>
        </w:rPr>
        <w:t>三、推广冷链共同配送</w:t>
      </w:r>
      <w:bookmarkEnd w:id="246"/>
      <w:bookmarkEnd w:id="247"/>
    </w:p>
    <w:p>
      <w:pPr>
        <w:pageBreakBefore w:val="0"/>
        <w:widowControl/>
        <w:kinsoku/>
        <w:wordWrap/>
        <w:overflowPunct/>
        <w:bidi w:val="0"/>
        <w:snapToGrid w:val="0"/>
        <w:spacing w:line="240" w:lineRule="auto"/>
        <w:ind w:firstLine="480" w:firstLineChars="200"/>
        <w:jc w:val="left"/>
        <w:rPr>
          <w:rFonts w:ascii="宋体" w:cs="宋体"/>
          <w:kern w:val="0"/>
          <w:sz w:val="24"/>
          <w:szCs w:val="24"/>
        </w:rPr>
      </w:pPr>
      <w:r>
        <w:rPr>
          <w:rFonts w:hint="eastAsia" w:ascii="宋体" w:hAnsi="宋体" w:cs="宋体"/>
          <w:kern w:val="0"/>
          <w:sz w:val="24"/>
          <w:szCs w:val="24"/>
        </w:rPr>
        <w:t>完善冷链物流配送节点功能和布局，依托骨干冷链物流企业和连锁零售企业，在大型农批市场、城区周边规划建设若干具有加工、中转和分拨功能的现代化低温配送中心。整合生鲜农产品供求、冷藏车辆等线上线下信息，构建冷链配送信息共享平台。推动骨干冷链配送企业大力发展多温区仓储、商超共同配送、连锁共同配送、冷链零担班车和冷链宅配。鼓励多温共配模式，推广应用多温层多品类共配冷藏车，完善配送停车和装卸作业等设施。加强冷链物流检测和监管设施建设，完善质量安全检测监管体系。支持万邦农产品（冷链）物流园建设全程温湿度监测、控制、记录系统和可追溯信息平台系统，积极申报国家星级冷链物流企业和省级冷链物流示范园区。</w:t>
      </w:r>
    </w:p>
    <w:p>
      <w:pPr>
        <w:pStyle w:val="3"/>
        <w:pageBreakBefore w:val="0"/>
        <w:kinsoku/>
        <w:wordWrap/>
        <w:overflowPunct/>
        <w:bidi w:val="0"/>
        <w:snapToGrid w:val="0"/>
        <w:spacing w:before="0" w:after="0" w:line="240" w:lineRule="auto"/>
        <w:ind w:firstLine="2650" w:firstLineChars="1100"/>
        <w:rPr>
          <w:rFonts w:ascii="宋体" w:cs="宋体"/>
          <w:snapToGrid w:val="0"/>
          <w:sz w:val="24"/>
          <w:szCs w:val="24"/>
        </w:rPr>
      </w:pPr>
      <w:bookmarkStart w:id="248" w:name="_Toc23469"/>
      <w:bookmarkStart w:id="249" w:name="_Toc25307"/>
      <w:bookmarkStart w:id="250" w:name="_Toc4510_WPSOffice_Level2"/>
      <w:bookmarkStart w:id="251" w:name="_Toc26278"/>
      <w:bookmarkStart w:id="252" w:name="_Toc66289716"/>
      <w:bookmarkStart w:id="253" w:name="_Toc24371"/>
      <w:r>
        <w:rPr>
          <w:rFonts w:hint="eastAsia" w:ascii="宋体" w:hAnsi="宋体" w:eastAsia="宋体" w:cs="Times New Roman"/>
          <w:snapToGrid w:val="0"/>
          <w:kern w:val="0"/>
          <w:sz w:val="24"/>
          <w:szCs w:val="24"/>
        </w:rPr>
        <w:t xml:space="preserve">第六节  </w:t>
      </w:r>
      <w:r>
        <w:rPr>
          <w:rFonts w:hint="eastAsia" w:ascii="宋体" w:hAnsi="宋体" w:cs="宋体"/>
          <w:snapToGrid w:val="0"/>
          <w:sz w:val="24"/>
          <w:szCs w:val="24"/>
        </w:rPr>
        <w:t>智慧物流</w:t>
      </w:r>
      <w:bookmarkEnd w:id="248"/>
      <w:bookmarkEnd w:id="249"/>
      <w:bookmarkEnd w:id="250"/>
      <w:bookmarkEnd w:id="251"/>
      <w:r>
        <w:rPr>
          <w:rFonts w:hint="eastAsia" w:ascii="宋体" w:hAnsi="宋体" w:cs="宋体"/>
          <w:snapToGrid w:val="0"/>
          <w:sz w:val="24"/>
          <w:szCs w:val="24"/>
        </w:rPr>
        <w:t>工程</w:t>
      </w:r>
      <w:bookmarkEnd w:id="252"/>
      <w:bookmarkEnd w:id="253"/>
    </w:p>
    <w:p>
      <w:pPr>
        <w:pStyle w:val="4"/>
        <w:pageBreakBefore w:val="0"/>
        <w:kinsoku/>
        <w:wordWrap/>
        <w:overflowPunct/>
        <w:bidi w:val="0"/>
        <w:snapToGrid w:val="0"/>
        <w:spacing w:before="0" w:after="0" w:line="240" w:lineRule="auto"/>
        <w:ind w:firstLine="482" w:firstLineChars="200"/>
        <w:rPr>
          <w:rFonts w:ascii="宋体" w:cs="宋体"/>
          <w:snapToGrid w:val="0"/>
          <w:sz w:val="24"/>
          <w:szCs w:val="24"/>
        </w:rPr>
      </w:pPr>
      <w:bookmarkStart w:id="254" w:name="_Toc10529"/>
      <w:bookmarkStart w:id="255" w:name="_Toc7545"/>
      <w:r>
        <w:rPr>
          <w:rFonts w:hint="eastAsia" w:ascii="宋体" w:hAnsi="宋体" w:cs="宋体"/>
          <w:snapToGrid w:val="0"/>
          <w:sz w:val="24"/>
          <w:szCs w:val="24"/>
        </w:rPr>
        <w:t>一、提升仓储物流设施设备智能化水平</w:t>
      </w:r>
      <w:bookmarkEnd w:id="254"/>
      <w:bookmarkEnd w:id="255"/>
    </w:p>
    <w:p>
      <w:pPr>
        <w:pageBreakBefore w:val="0"/>
        <w:widowControl/>
        <w:kinsoku/>
        <w:wordWrap/>
        <w:overflowPunct/>
        <w:bidi w:val="0"/>
        <w:snapToGrid w:val="0"/>
        <w:spacing w:line="240" w:lineRule="auto"/>
        <w:ind w:firstLine="480" w:firstLineChars="200"/>
        <w:jc w:val="left"/>
        <w:rPr>
          <w:rFonts w:ascii="宋体" w:cs="宋体"/>
          <w:kern w:val="0"/>
          <w:sz w:val="24"/>
          <w:szCs w:val="24"/>
        </w:rPr>
      </w:pPr>
      <w:r>
        <w:rPr>
          <w:rFonts w:hint="eastAsia" w:ascii="宋体" w:hAnsi="宋体" w:cs="宋体"/>
          <w:kern w:val="0"/>
          <w:sz w:val="24"/>
          <w:szCs w:val="24"/>
        </w:rPr>
        <w:t>鼓励企业建立深度感知的智慧化仓储管理系统，支持企业利用信息化手段，将订单运营、分拣加工、客户服务等功能进行整合，建立智慧化仓储管理信息系统；利用二维码、无线射频识别（</w:t>
      </w:r>
      <w:r>
        <w:rPr>
          <w:rFonts w:ascii="宋体" w:hAnsi="宋体" w:cs="宋体"/>
          <w:kern w:val="0"/>
          <w:sz w:val="24"/>
          <w:szCs w:val="24"/>
        </w:rPr>
        <w:t>RFID</w:t>
      </w:r>
      <w:r>
        <w:rPr>
          <w:rFonts w:hint="eastAsia" w:ascii="宋体" w:hAnsi="宋体" w:cs="宋体"/>
          <w:kern w:val="0"/>
          <w:sz w:val="24"/>
          <w:szCs w:val="24"/>
        </w:rPr>
        <w:t>）等感知技术，提高货物信息在仓库管理流程中数据录入的效率和准确性；通过商品编码技术，提高各类订单需求的出入库处理能力；利用信息系统的库位管理功能，及时掌握所有库存货物所在位置，提升物品拣选、传送、识别等设备的自动化水平，推广高性能货物搬运设备和快速分拣技术，提高仓库管理工作效率。</w:t>
      </w:r>
    </w:p>
    <w:p>
      <w:pPr>
        <w:pStyle w:val="4"/>
        <w:pageBreakBefore w:val="0"/>
        <w:kinsoku/>
        <w:wordWrap/>
        <w:overflowPunct/>
        <w:bidi w:val="0"/>
        <w:snapToGrid w:val="0"/>
        <w:spacing w:before="0" w:after="0" w:line="240" w:lineRule="auto"/>
        <w:ind w:firstLine="482" w:firstLineChars="200"/>
        <w:rPr>
          <w:rFonts w:ascii="宋体" w:cs="宋体"/>
          <w:snapToGrid w:val="0"/>
          <w:sz w:val="24"/>
          <w:szCs w:val="24"/>
        </w:rPr>
      </w:pPr>
      <w:bookmarkStart w:id="256" w:name="_Toc2771"/>
      <w:bookmarkStart w:id="257" w:name="_Toc30394"/>
      <w:r>
        <w:rPr>
          <w:rFonts w:hint="eastAsia" w:ascii="宋体" w:hAnsi="宋体" w:cs="宋体"/>
          <w:snapToGrid w:val="0"/>
          <w:sz w:val="24"/>
          <w:szCs w:val="24"/>
        </w:rPr>
        <w:t>二、建立智慧化物流分拨调配系统</w:t>
      </w:r>
      <w:bookmarkEnd w:id="256"/>
      <w:bookmarkEnd w:id="257"/>
    </w:p>
    <w:p>
      <w:pPr>
        <w:pageBreakBefore w:val="0"/>
        <w:widowControl/>
        <w:kinsoku/>
        <w:wordWrap/>
        <w:overflowPunct/>
        <w:bidi w:val="0"/>
        <w:snapToGrid w:val="0"/>
        <w:spacing w:line="240" w:lineRule="auto"/>
        <w:ind w:firstLine="480" w:firstLineChars="200"/>
        <w:jc w:val="left"/>
        <w:rPr>
          <w:rFonts w:ascii="宋体" w:cs="宋体"/>
          <w:kern w:val="0"/>
          <w:sz w:val="24"/>
          <w:szCs w:val="24"/>
        </w:rPr>
      </w:pPr>
      <w:r>
        <w:rPr>
          <w:rFonts w:hint="eastAsia" w:ascii="宋体" w:hAnsi="宋体" w:cs="宋体"/>
          <w:kern w:val="0"/>
          <w:sz w:val="24"/>
          <w:szCs w:val="24"/>
        </w:rPr>
        <w:t>加强人员、货源、车源和物流服务信息的有效匹配，促进货物信息的精准对接，提高分拨效率。利用大数据技术采集路况信息，优化配送路线。运用信息技术，加强对物流配送车辆、人员、环境及安全、温控等要素的实时监控和反馈。</w:t>
      </w:r>
    </w:p>
    <w:p>
      <w:pPr>
        <w:pStyle w:val="4"/>
        <w:pageBreakBefore w:val="0"/>
        <w:kinsoku/>
        <w:wordWrap/>
        <w:overflowPunct/>
        <w:bidi w:val="0"/>
        <w:snapToGrid w:val="0"/>
        <w:spacing w:before="0" w:after="0" w:line="240" w:lineRule="auto"/>
        <w:ind w:firstLine="482" w:firstLineChars="200"/>
        <w:rPr>
          <w:rFonts w:ascii="宋体" w:cs="宋体"/>
          <w:snapToGrid w:val="0"/>
          <w:sz w:val="24"/>
          <w:szCs w:val="24"/>
        </w:rPr>
      </w:pPr>
      <w:bookmarkStart w:id="258" w:name="_Toc32250"/>
      <w:bookmarkStart w:id="259" w:name="_Toc29773"/>
      <w:r>
        <w:rPr>
          <w:rFonts w:hint="eastAsia" w:ascii="宋体" w:hAnsi="宋体" w:cs="宋体"/>
          <w:snapToGrid w:val="0"/>
          <w:sz w:val="24"/>
          <w:szCs w:val="24"/>
        </w:rPr>
        <w:t>三、搭建智慧物流管理信息平台</w:t>
      </w:r>
      <w:bookmarkEnd w:id="258"/>
      <w:bookmarkEnd w:id="259"/>
    </w:p>
    <w:p>
      <w:pPr>
        <w:pageBreakBefore w:val="0"/>
        <w:widowControl/>
        <w:kinsoku/>
        <w:wordWrap/>
        <w:overflowPunct/>
        <w:bidi w:val="0"/>
        <w:snapToGrid w:val="0"/>
        <w:spacing w:line="240" w:lineRule="auto"/>
        <w:ind w:firstLine="480" w:firstLineChars="200"/>
        <w:jc w:val="left"/>
        <w:rPr>
          <w:rFonts w:ascii="宋体" w:hAnsi="宋体" w:cs="宋体"/>
          <w:kern w:val="0"/>
          <w:sz w:val="24"/>
          <w:szCs w:val="24"/>
        </w:rPr>
      </w:pPr>
      <w:r>
        <w:rPr>
          <w:rFonts w:hint="eastAsia" w:ascii="宋体" w:hAnsi="宋体" w:cs="宋体"/>
          <w:kern w:val="0"/>
          <w:sz w:val="24"/>
          <w:szCs w:val="24"/>
        </w:rPr>
        <w:t>鼓励物流园区搭建物流园区管理信息平台，集聚整合物流供需资源，为入园的中小物流企业用户提供采购、交易、运作、跟踪、管理和结算等全流程服务；对大数据进行挖掘分析，为客户提供个性化服务，提升用户管理、运作、决策和竞争能力。鼓励物流龙头企业建立企业管理信息平台，并与公共信息平台进行数据接口对接，畅通物流信息数据，促进物流企业之间、企业与政府部门以及企业与客户之间的信息开放和共享。</w:t>
      </w:r>
    </w:p>
    <w:p>
      <w:pPr>
        <w:pStyle w:val="3"/>
        <w:pageBreakBefore w:val="0"/>
        <w:kinsoku/>
        <w:wordWrap/>
        <w:overflowPunct/>
        <w:bidi w:val="0"/>
        <w:snapToGrid w:val="0"/>
        <w:spacing w:before="0" w:after="0" w:line="240" w:lineRule="auto"/>
        <w:ind w:firstLine="2409" w:firstLineChars="1000"/>
        <w:rPr>
          <w:rFonts w:ascii="宋体" w:cs="宋体"/>
          <w:snapToGrid w:val="0"/>
          <w:sz w:val="24"/>
          <w:szCs w:val="24"/>
        </w:rPr>
      </w:pPr>
      <w:bookmarkStart w:id="260" w:name="_Toc31107"/>
      <w:bookmarkStart w:id="261" w:name="_Toc19001_WPSOffice_Level2"/>
      <w:bookmarkStart w:id="262" w:name="_Toc6835"/>
      <w:bookmarkStart w:id="263" w:name="_Toc14483"/>
      <w:bookmarkStart w:id="264" w:name="_Toc66289717"/>
      <w:bookmarkStart w:id="265" w:name="_Toc1542"/>
      <w:r>
        <w:rPr>
          <w:rFonts w:hint="eastAsia" w:ascii="宋体" w:hAnsi="宋体" w:eastAsia="宋体" w:cs="Times New Roman"/>
          <w:snapToGrid w:val="0"/>
          <w:kern w:val="0"/>
          <w:sz w:val="24"/>
          <w:szCs w:val="24"/>
        </w:rPr>
        <w:t xml:space="preserve">第七节  </w:t>
      </w:r>
      <w:r>
        <w:rPr>
          <w:rFonts w:hint="eastAsia" w:ascii="宋体" w:hAnsi="宋体" w:cs="宋体"/>
          <w:snapToGrid w:val="0"/>
          <w:sz w:val="24"/>
          <w:szCs w:val="24"/>
        </w:rPr>
        <w:t>绿色商贸物流</w:t>
      </w:r>
      <w:bookmarkEnd w:id="260"/>
      <w:bookmarkEnd w:id="261"/>
      <w:bookmarkEnd w:id="262"/>
      <w:bookmarkEnd w:id="263"/>
      <w:r>
        <w:rPr>
          <w:rFonts w:hint="eastAsia" w:ascii="宋体" w:hAnsi="宋体" w:cs="宋体"/>
          <w:snapToGrid w:val="0"/>
          <w:sz w:val="24"/>
          <w:szCs w:val="24"/>
        </w:rPr>
        <w:t>工程</w:t>
      </w:r>
      <w:bookmarkEnd w:id="264"/>
      <w:bookmarkEnd w:id="265"/>
    </w:p>
    <w:p>
      <w:pPr>
        <w:pStyle w:val="4"/>
        <w:pageBreakBefore w:val="0"/>
        <w:kinsoku/>
        <w:wordWrap/>
        <w:overflowPunct/>
        <w:bidi w:val="0"/>
        <w:snapToGrid w:val="0"/>
        <w:spacing w:before="0" w:after="0" w:line="240" w:lineRule="auto"/>
        <w:ind w:firstLine="482" w:firstLineChars="200"/>
        <w:rPr>
          <w:rFonts w:ascii="宋体" w:cs="宋体"/>
          <w:snapToGrid w:val="0"/>
          <w:sz w:val="24"/>
          <w:szCs w:val="24"/>
        </w:rPr>
      </w:pPr>
      <w:bookmarkStart w:id="266" w:name="_Toc15243"/>
      <w:bookmarkStart w:id="267" w:name="_Toc10478"/>
      <w:r>
        <w:rPr>
          <w:rFonts w:hint="eastAsia" w:ascii="宋体" w:hAnsi="宋体" w:cs="宋体"/>
          <w:snapToGrid w:val="0"/>
          <w:sz w:val="24"/>
          <w:szCs w:val="24"/>
        </w:rPr>
        <w:t>一、积极发展绿色物流</w:t>
      </w:r>
      <w:bookmarkEnd w:id="266"/>
      <w:bookmarkEnd w:id="267"/>
    </w:p>
    <w:p>
      <w:pPr>
        <w:pageBreakBefore w:val="0"/>
        <w:widowControl/>
        <w:kinsoku/>
        <w:wordWrap/>
        <w:overflowPunct/>
        <w:bidi w:val="0"/>
        <w:snapToGrid w:val="0"/>
        <w:spacing w:line="240" w:lineRule="auto"/>
        <w:ind w:firstLine="480" w:firstLineChars="200"/>
        <w:jc w:val="left"/>
        <w:rPr>
          <w:rFonts w:ascii="宋体" w:cs="宋体"/>
          <w:kern w:val="0"/>
          <w:sz w:val="24"/>
          <w:szCs w:val="24"/>
        </w:rPr>
      </w:pPr>
      <w:r>
        <w:rPr>
          <w:rFonts w:hint="eastAsia" w:ascii="宋体" w:hAnsi="宋体" w:cs="宋体"/>
          <w:kern w:val="0"/>
          <w:sz w:val="24"/>
          <w:szCs w:val="24"/>
        </w:rPr>
        <w:t>引导企业创新绿色物流运作模式，通过信息技术以高效的物流服务来促进绿色物流、循环物流的建设，促进可持续发展。推动物流企业建设能源管理体系，建立绿色节能低碳运营管理流程和机制。推动流通企业、电子商务企业、物流企业等利用销售配送网络，建立逆向物流回收体系，利用大数据、云计算等技术优化逆向物流网点布局，提高运营效率。</w:t>
      </w:r>
      <w:bookmarkStart w:id="268" w:name="_Toc3465"/>
      <w:bookmarkStart w:id="269" w:name="_Toc5827"/>
      <w:r>
        <w:rPr>
          <w:rFonts w:hint="eastAsia" w:ascii="宋体" w:hAnsi="宋体" w:cs="宋体"/>
          <w:snapToGrid w:val="0"/>
          <w:sz w:val="24"/>
          <w:szCs w:val="24"/>
        </w:rPr>
        <w:t>鼓励应用低碳技术</w:t>
      </w:r>
      <w:bookmarkEnd w:id="268"/>
      <w:bookmarkEnd w:id="269"/>
      <w:r>
        <w:rPr>
          <w:rFonts w:hint="eastAsia" w:ascii="宋体" w:hAnsi="宋体" w:cs="宋体"/>
          <w:snapToGrid w:val="0"/>
          <w:sz w:val="24"/>
          <w:szCs w:val="24"/>
        </w:rPr>
        <w:t>，</w:t>
      </w:r>
      <w:r>
        <w:rPr>
          <w:rFonts w:hint="eastAsia" w:ascii="宋体" w:hAnsi="宋体" w:cs="宋体"/>
          <w:kern w:val="0"/>
          <w:sz w:val="24"/>
          <w:szCs w:val="24"/>
        </w:rPr>
        <w:t>推广节油技术和绿色节能运输设备，鼓励采用低能耗、低排放运输工具和节能仓储设施；推广可循环利用、可降解的新型包装材料，鼓励使用绿色循环低碳产品。鼓励托盘循环共用、集装箱多式联运、挂车共享租赁等绿色装备设施共享。</w:t>
      </w:r>
    </w:p>
    <w:p>
      <w:pPr>
        <w:pStyle w:val="4"/>
        <w:pageBreakBefore w:val="0"/>
        <w:kinsoku/>
        <w:wordWrap/>
        <w:overflowPunct/>
        <w:bidi w:val="0"/>
        <w:snapToGrid w:val="0"/>
        <w:spacing w:before="0" w:after="0" w:line="240" w:lineRule="auto"/>
        <w:ind w:firstLine="482" w:firstLineChars="200"/>
        <w:rPr>
          <w:rFonts w:ascii="宋体" w:cs="宋体"/>
          <w:snapToGrid w:val="0"/>
          <w:sz w:val="24"/>
          <w:szCs w:val="24"/>
        </w:rPr>
      </w:pPr>
      <w:bookmarkStart w:id="270" w:name="_Toc27975"/>
      <w:bookmarkStart w:id="271" w:name="_Toc27980"/>
      <w:r>
        <w:rPr>
          <w:rFonts w:hint="eastAsia" w:ascii="宋体" w:hAnsi="宋体" w:cs="宋体"/>
          <w:snapToGrid w:val="0"/>
          <w:sz w:val="24"/>
          <w:szCs w:val="24"/>
        </w:rPr>
        <w:t>二、加快运输车辆更新</w:t>
      </w:r>
      <w:bookmarkEnd w:id="270"/>
      <w:bookmarkEnd w:id="271"/>
    </w:p>
    <w:p>
      <w:pPr>
        <w:pageBreakBefore w:val="0"/>
        <w:widowControl/>
        <w:kinsoku/>
        <w:wordWrap/>
        <w:overflowPunct/>
        <w:bidi w:val="0"/>
        <w:snapToGrid w:val="0"/>
        <w:spacing w:line="24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有序推进运输结构调整，引导物流企业在选购车型上向大型、节能的车型发展，分阶段分步骤引导不达标车辆退出市场。推动城市配送车辆结构升级，逐步建立以新能源配送车辆为主体、小型末端配送车辆为补充的配送车辆体系。加大引导性资金投入，适鼓励集装箱、商品汽车运输车辆、甩挂运输等专业车辆的推广和使用。出台优惠政策，对品牌运输企业购置符合相关标准和要求的特种运输车辆，包括集装箱车、罐式车、冷藏运输车、城市配送车辆等进行适当补贴，加快推进运输车辆运力结构优化。在大型批发市场、大型物流园区等建设相关配套的车用</w:t>
      </w:r>
      <w:r>
        <w:rPr>
          <w:rFonts w:ascii="宋体" w:hAnsi="宋体" w:cs="宋体"/>
          <w:kern w:val="0"/>
          <w:sz w:val="24"/>
          <w:szCs w:val="24"/>
        </w:rPr>
        <w:t>LNG</w:t>
      </w:r>
      <w:r>
        <w:rPr>
          <w:rFonts w:hint="eastAsia" w:ascii="宋体" w:hAnsi="宋体" w:cs="宋体"/>
          <w:kern w:val="0"/>
          <w:sz w:val="24"/>
          <w:szCs w:val="24"/>
        </w:rPr>
        <w:t>加气站、充电桩。支持物流公司引进纯电动货运车辆，对点对点的短驳业务实现全电动车辆公路运输。</w:t>
      </w:r>
    </w:p>
    <w:p>
      <w:pPr>
        <w:pageBreakBefore w:val="0"/>
        <w:widowControl/>
        <w:kinsoku/>
        <w:wordWrap/>
        <w:overflowPunct/>
        <w:bidi w:val="0"/>
        <w:snapToGrid w:val="0"/>
        <w:spacing w:line="240" w:lineRule="auto"/>
        <w:ind w:firstLine="480" w:firstLineChars="200"/>
        <w:jc w:val="left"/>
        <w:rPr>
          <w:rFonts w:hint="eastAsia" w:ascii="宋体" w:hAnsi="宋体" w:cs="宋体"/>
          <w:kern w:val="0"/>
          <w:sz w:val="24"/>
          <w:szCs w:val="24"/>
        </w:rPr>
      </w:pPr>
    </w:p>
    <w:p>
      <w:pPr>
        <w:pageBreakBefore w:val="0"/>
        <w:widowControl/>
        <w:kinsoku/>
        <w:wordWrap/>
        <w:overflowPunct/>
        <w:bidi w:val="0"/>
        <w:snapToGrid w:val="0"/>
        <w:spacing w:line="240" w:lineRule="auto"/>
        <w:ind w:firstLine="480" w:firstLineChars="200"/>
        <w:jc w:val="left"/>
        <w:rPr>
          <w:rFonts w:hint="eastAsia" w:ascii="宋体" w:hAnsi="宋体" w:cs="宋体"/>
          <w:kern w:val="0"/>
          <w:sz w:val="24"/>
          <w:szCs w:val="24"/>
        </w:rPr>
      </w:pPr>
    </w:p>
    <w:p>
      <w:pPr>
        <w:keepNext/>
        <w:keepLines/>
        <w:pageBreakBefore w:val="0"/>
        <w:kinsoku/>
        <w:wordWrap/>
        <w:overflowPunct/>
        <w:bidi w:val="0"/>
        <w:spacing w:line="240" w:lineRule="auto"/>
        <w:jc w:val="center"/>
        <w:outlineLvl w:val="0"/>
        <w:rPr>
          <w:rFonts w:ascii="黑体" w:hAnsi="黑体" w:eastAsia="黑体" w:cs="黑体"/>
          <w:b/>
          <w:sz w:val="24"/>
          <w:szCs w:val="24"/>
        </w:rPr>
      </w:pPr>
      <w:bookmarkStart w:id="272" w:name="_Toc66289718"/>
      <w:bookmarkStart w:id="273" w:name="_Toc3283"/>
      <w:r>
        <w:rPr>
          <w:rFonts w:hint="eastAsia" w:ascii="黑体" w:hAnsi="黑体" w:eastAsia="黑体" w:cs="黑体"/>
          <w:b/>
          <w:sz w:val="24"/>
          <w:szCs w:val="24"/>
        </w:rPr>
        <w:t>第七章  商贸物流载体建设</w:t>
      </w:r>
      <w:bookmarkEnd w:id="272"/>
      <w:bookmarkEnd w:id="273"/>
    </w:p>
    <w:p>
      <w:pPr>
        <w:keepNext/>
        <w:keepLines/>
        <w:pageBreakBefore w:val="0"/>
        <w:kinsoku/>
        <w:wordWrap/>
        <w:overflowPunct/>
        <w:bidi w:val="0"/>
        <w:snapToGrid w:val="0"/>
        <w:spacing w:line="240" w:lineRule="auto"/>
        <w:ind w:firstLine="2882" w:firstLineChars="1196"/>
        <w:outlineLvl w:val="1"/>
        <w:rPr>
          <w:rFonts w:hint="eastAsia" w:ascii="宋体" w:hAnsi="宋体" w:eastAsia="宋体" w:cs="Times New Roman"/>
          <w:b/>
          <w:bCs/>
          <w:snapToGrid w:val="0"/>
          <w:kern w:val="0"/>
          <w:sz w:val="24"/>
          <w:szCs w:val="24"/>
        </w:rPr>
      </w:pPr>
      <w:bookmarkStart w:id="274" w:name="_Toc12057"/>
      <w:bookmarkStart w:id="275" w:name="_Toc465236468"/>
      <w:bookmarkStart w:id="276" w:name="_Toc66289719"/>
    </w:p>
    <w:p>
      <w:pPr>
        <w:keepNext/>
        <w:keepLines/>
        <w:pageBreakBefore w:val="0"/>
        <w:kinsoku/>
        <w:wordWrap/>
        <w:overflowPunct/>
        <w:bidi w:val="0"/>
        <w:snapToGrid w:val="0"/>
        <w:spacing w:line="240" w:lineRule="auto"/>
        <w:ind w:firstLine="2882" w:firstLineChars="1196"/>
        <w:outlineLvl w:val="1"/>
        <w:rPr>
          <w:rFonts w:ascii="宋体" w:hAnsi="宋体" w:eastAsia="宋体" w:cs="Times New Roman"/>
          <w:b/>
          <w:bCs/>
          <w:snapToGrid w:val="0"/>
          <w:kern w:val="0"/>
          <w:sz w:val="24"/>
          <w:szCs w:val="24"/>
        </w:rPr>
      </w:pPr>
      <w:bookmarkStart w:id="277" w:name="_Toc17867"/>
      <w:r>
        <w:rPr>
          <w:rFonts w:hint="eastAsia" w:ascii="宋体" w:hAnsi="宋体" w:eastAsia="宋体" w:cs="Times New Roman"/>
          <w:b/>
          <w:bCs/>
          <w:snapToGrid w:val="0"/>
          <w:kern w:val="0"/>
          <w:sz w:val="24"/>
          <w:szCs w:val="24"/>
        </w:rPr>
        <w:t>第一节  优化商贸</w:t>
      </w:r>
      <w:bookmarkEnd w:id="274"/>
      <w:bookmarkEnd w:id="275"/>
      <w:r>
        <w:rPr>
          <w:rFonts w:hint="eastAsia" w:ascii="宋体" w:hAnsi="宋体" w:eastAsia="宋体" w:cs="Times New Roman"/>
          <w:b/>
          <w:bCs/>
          <w:snapToGrid w:val="0"/>
          <w:kern w:val="0"/>
          <w:sz w:val="24"/>
          <w:szCs w:val="24"/>
        </w:rPr>
        <w:t>网络布局</w:t>
      </w:r>
      <w:bookmarkEnd w:id="276"/>
      <w:bookmarkEnd w:id="277"/>
    </w:p>
    <w:p>
      <w:pPr>
        <w:keepNext/>
        <w:keepLines/>
        <w:pageBreakBefore w:val="0"/>
        <w:kinsoku/>
        <w:wordWrap/>
        <w:overflowPunct/>
        <w:bidi w:val="0"/>
        <w:snapToGrid w:val="0"/>
        <w:spacing w:line="240" w:lineRule="auto"/>
        <w:ind w:firstLine="472" w:firstLineChars="196"/>
        <w:outlineLvl w:val="1"/>
        <w:rPr>
          <w:rFonts w:ascii="宋体" w:hAnsi="宋体" w:eastAsia="宋体" w:cs="Times New Roman"/>
          <w:b/>
          <w:bCs/>
          <w:snapToGrid w:val="0"/>
          <w:kern w:val="0"/>
          <w:sz w:val="24"/>
          <w:szCs w:val="24"/>
        </w:rPr>
      </w:pPr>
      <w:bookmarkStart w:id="278" w:name="_Toc66289720"/>
      <w:bookmarkStart w:id="279" w:name="_Toc66290012"/>
      <w:bookmarkStart w:id="280" w:name="_Toc13626"/>
      <w:r>
        <w:rPr>
          <w:rFonts w:hint="eastAsia" w:ascii="宋体" w:hAnsi="宋体" w:eastAsia="宋体" w:cs="Times New Roman"/>
          <w:b/>
          <w:bCs/>
          <w:snapToGrid w:val="0"/>
          <w:kern w:val="0"/>
          <w:sz w:val="24"/>
          <w:szCs w:val="24"/>
        </w:rPr>
        <w:t>一、重点打造现代商贸中心——都市级核心商圈</w:t>
      </w:r>
      <w:bookmarkEnd w:id="278"/>
      <w:bookmarkEnd w:id="279"/>
      <w:bookmarkEnd w:id="280"/>
    </w:p>
    <w:p>
      <w:pPr>
        <w:pageBreakBefore w:val="0"/>
        <w:kinsoku/>
        <w:wordWrap/>
        <w:overflowPunct/>
        <w:autoSpaceDE w:val="0"/>
        <w:autoSpaceDN w:val="0"/>
        <w:bidi w:val="0"/>
        <w:adjustRightInd w:val="0"/>
        <w:snapToGrid w:val="0"/>
        <w:spacing w:line="240" w:lineRule="auto"/>
        <w:ind w:firstLine="480" w:firstLineChars="200"/>
        <w:rPr>
          <w:rFonts w:ascii="宋体" w:hAnsi="宋体" w:eastAsia="宋体" w:cs="仿宋"/>
          <w:kern w:val="0"/>
          <w:sz w:val="24"/>
          <w:szCs w:val="24"/>
          <w:lang w:bidi="ar"/>
        </w:rPr>
      </w:pPr>
      <w:r>
        <w:rPr>
          <w:rFonts w:hint="eastAsia" w:ascii="宋体" w:hAnsi="宋体" w:eastAsia="宋体" w:cs="仿宋"/>
          <w:kern w:val="0"/>
          <w:sz w:val="24"/>
          <w:szCs w:val="24"/>
          <w:lang w:bidi="ar"/>
        </w:rPr>
        <w:t>在中央商务区等商业重点发展区域，以高端商业引领，以大型商业综合体为带动，以高端商务支撑，建设地标性商圈，体现示范区作为南阳中央活动区（CAZ）的功能定位，形成南阳城市商业新名片。</w:t>
      </w:r>
    </w:p>
    <w:p>
      <w:pPr>
        <w:pageBreakBefore w:val="0"/>
        <w:widowControl/>
        <w:kinsoku/>
        <w:wordWrap/>
        <w:overflowPunct/>
        <w:bidi w:val="0"/>
        <w:snapToGrid w:val="0"/>
        <w:spacing w:line="240" w:lineRule="auto"/>
        <w:ind w:firstLine="482" w:firstLineChars="200"/>
        <w:jc w:val="left"/>
        <w:rPr>
          <w:rFonts w:ascii="宋体" w:hAnsi="宋体" w:eastAsia="宋体" w:cs="仿宋"/>
          <w:kern w:val="0"/>
          <w:sz w:val="24"/>
          <w:szCs w:val="24"/>
          <w:lang w:bidi="ar"/>
        </w:rPr>
      </w:pPr>
      <w:r>
        <w:rPr>
          <w:rFonts w:hint="eastAsia" w:ascii="宋体" w:hAnsi="宋体" w:eastAsia="宋体" w:cs="仿宋"/>
          <w:b/>
          <w:bCs/>
          <w:kern w:val="0"/>
          <w:sz w:val="24"/>
          <w:szCs w:val="24"/>
          <w:lang w:bidi="ar"/>
        </w:rPr>
        <w:t>发展定位：</w:t>
      </w:r>
      <w:r>
        <w:rPr>
          <w:rFonts w:hint="eastAsia" w:ascii="宋体" w:hAnsi="宋体" w:eastAsia="宋体" w:cs="仿宋"/>
          <w:kern w:val="0"/>
          <w:sz w:val="24"/>
          <w:szCs w:val="24"/>
          <w:lang w:bidi="ar"/>
        </w:rPr>
        <w:t>高品质现代商业中心，南阳商贸新地标。聚集各类新型商业业态和国内外知名品牌，满足区域居民不断增长和升级的物质文化需求及一站式购物需求。作为南阳积聚度最高、业态结构完善、辐射力最强的商业功能区，将成为展示南阳商贸繁荣、城市繁华新形象的主要窗口。</w:t>
      </w:r>
    </w:p>
    <w:p>
      <w:pPr>
        <w:pageBreakBefore w:val="0"/>
        <w:kinsoku/>
        <w:wordWrap/>
        <w:overflowPunct/>
        <w:autoSpaceDE w:val="0"/>
        <w:autoSpaceDN w:val="0"/>
        <w:bidi w:val="0"/>
        <w:adjustRightInd w:val="0"/>
        <w:snapToGrid w:val="0"/>
        <w:spacing w:line="240" w:lineRule="auto"/>
        <w:ind w:firstLine="482" w:firstLineChars="200"/>
        <w:rPr>
          <w:rFonts w:ascii="宋体" w:hAnsi="宋体" w:eastAsia="宋体" w:cs="仿宋"/>
          <w:kern w:val="0"/>
          <w:sz w:val="24"/>
          <w:szCs w:val="24"/>
          <w:lang w:bidi="ar"/>
        </w:rPr>
      </w:pPr>
      <w:r>
        <w:rPr>
          <w:rFonts w:hint="eastAsia" w:ascii="宋体" w:hAnsi="宋体" w:eastAsia="宋体" w:cs="仿宋"/>
          <w:b/>
          <w:bCs/>
          <w:kern w:val="0"/>
          <w:sz w:val="24"/>
          <w:szCs w:val="24"/>
          <w:lang w:bidi="ar"/>
        </w:rPr>
        <w:t>发展引导：</w:t>
      </w:r>
      <w:r>
        <w:rPr>
          <w:rFonts w:hint="eastAsia" w:ascii="宋体" w:hAnsi="宋体" w:eastAsia="宋体" w:cs="仿宋"/>
          <w:kern w:val="0"/>
          <w:sz w:val="24"/>
          <w:szCs w:val="24"/>
          <w:lang w:bidi="ar"/>
        </w:rPr>
        <w:t>积极提升商业设施品位，提高新型业态比重，加速引进国际品牌、国内知名品牌和专卖旗舰店，使之建设成为国际优势品牌的集聚地。通过建设标志性建筑、重点项目和特色鲜明的生态景观、文化设施，集中体现高端商贸聚集区的商业形象。加快地标性商业单元的建设，将其发展成为现代商贸文化聚集区，建设成为功能最全、艺术氛围最浓、流行信息传播最快、国际时尚与传统文化元素互存的商业文化中心。引入更多更新的国际著名品牌商品，同时大力培育本土中高档消费品牌，形成国内外商品经销代理中心。</w:t>
      </w:r>
    </w:p>
    <w:p>
      <w:pPr>
        <w:pageBreakBefore w:val="0"/>
        <w:widowControl/>
        <w:kinsoku/>
        <w:wordWrap/>
        <w:overflowPunct/>
        <w:bidi w:val="0"/>
        <w:spacing w:line="240" w:lineRule="auto"/>
        <w:ind w:firstLine="482" w:firstLineChars="200"/>
        <w:jc w:val="left"/>
        <w:rPr>
          <w:rFonts w:ascii="宋体" w:hAnsi="宋体" w:eastAsia="宋体" w:cs="仿宋"/>
          <w:kern w:val="0"/>
          <w:sz w:val="24"/>
          <w:szCs w:val="24"/>
          <w:lang w:bidi="ar"/>
        </w:rPr>
      </w:pPr>
      <w:r>
        <w:rPr>
          <w:rFonts w:hint="eastAsia" w:ascii="宋体" w:hAnsi="宋体" w:eastAsia="宋体" w:cs="仿宋"/>
          <w:b/>
          <w:bCs/>
          <w:kern w:val="0"/>
          <w:sz w:val="24"/>
          <w:szCs w:val="24"/>
          <w:lang w:bidi="ar"/>
        </w:rPr>
        <w:t>业态业种：</w:t>
      </w:r>
      <w:r>
        <w:rPr>
          <w:rFonts w:hint="eastAsia" w:ascii="宋体" w:hAnsi="宋体" w:eastAsia="宋体" w:cs="仿宋"/>
          <w:kern w:val="0"/>
          <w:sz w:val="24"/>
          <w:szCs w:val="24"/>
          <w:lang w:bidi="ar"/>
        </w:rPr>
        <w:t xml:space="preserve">依托核心商圈，引入全国性知名中高端商贸品牌，吸引符合商圈定位的品牌专卖店、品类专营店以及特色店等，配置餐饮、娱乐、休闲等多种辅助性业态，打造南阳市级的“一站式购物”商业中心。鼓励设置购物中心、百货、精品专卖店、旗舰店或主题店、概念店、体验店、文化娱乐网点；禁止设置大型超市、商品交易市场、仓储式商店、低端且污染较 严重的商业网点。 </w:t>
      </w:r>
    </w:p>
    <w:p>
      <w:pPr>
        <w:pageBreakBefore w:val="0"/>
        <w:widowControl/>
        <w:kinsoku/>
        <w:wordWrap/>
        <w:overflowPunct/>
        <w:bidi w:val="0"/>
        <w:snapToGrid w:val="0"/>
        <w:spacing w:line="240" w:lineRule="auto"/>
        <w:ind w:firstLine="482" w:firstLineChars="200"/>
        <w:jc w:val="left"/>
        <w:rPr>
          <w:rFonts w:ascii="宋体" w:hAnsi="宋体" w:eastAsia="宋体" w:cs="仿宋"/>
          <w:kern w:val="0"/>
          <w:sz w:val="24"/>
          <w:szCs w:val="24"/>
          <w:lang w:bidi="ar"/>
        </w:rPr>
      </w:pPr>
      <w:r>
        <w:rPr>
          <w:rFonts w:hint="eastAsia" w:ascii="宋体" w:hAnsi="宋体" w:eastAsia="宋体" w:cs="仿宋"/>
          <w:b/>
          <w:bCs/>
          <w:kern w:val="0"/>
          <w:sz w:val="24"/>
          <w:szCs w:val="24"/>
          <w:lang w:bidi="ar"/>
        </w:rPr>
        <w:t>目标客群：</w:t>
      </w:r>
      <w:r>
        <w:rPr>
          <w:rFonts w:hint="eastAsia" w:ascii="宋体" w:hAnsi="宋体" w:eastAsia="宋体" w:cs="仿宋"/>
          <w:kern w:val="0"/>
          <w:sz w:val="24"/>
          <w:szCs w:val="24"/>
          <w:lang w:bidi="ar"/>
        </w:rPr>
        <w:t>以本市及区域数量庞大的中高端消费人群为主体，覆盖整个市区及周边区域的广大消费者。</w:t>
      </w:r>
    </w:p>
    <w:p>
      <w:pPr>
        <w:keepNext/>
        <w:keepLines/>
        <w:pageBreakBefore w:val="0"/>
        <w:kinsoku/>
        <w:wordWrap/>
        <w:overflowPunct/>
        <w:bidi w:val="0"/>
        <w:snapToGrid w:val="0"/>
        <w:spacing w:line="240" w:lineRule="auto"/>
        <w:ind w:firstLine="472" w:firstLineChars="196"/>
        <w:outlineLvl w:val="1"/>
        <w:rPr>
          <w:rFonts w:ascii="宋体" w:hAnsi="宋体" w:eastAsia="宋体" w:cs="Times New Roman"/>
          <w:b/>
          <w:bCs/>
          <w:snapToGrid w:val="0"/>
          <w:kern w:val="0"/>
          <w:sz w:val="24"/>
          <w:szCs w:val="24"/>
        </w:rPr>
      </w:pPr>
      <w:bookmarkStart w:id="281" w:name="_Toc66290013"/>
      <w:bookmarkStart w:id="282" w:name="_Toc66289721"/>
      <w:bookmarkStart w:id="283" w:name="_Toc20634"/>
      <w:r>
        <w:rPr>
          <w:rFonts w:hint="eastAsia" w:ascii="宋体" w:hAnsi="宋体" w:eastAsia="宋体" w:cs="Times New Roman"/>
          <w:b/>
          <w:bCs/>
          <w:snapToGrid w:val="0"/>
          <w:kern w:val="0"/>
          <w:sz w:val="24"/>
          <w:szCs w:val="24"/>
        </w:rPr>
        <w:t>二、积极培育社区商业中心</w:t>
      </w:r>
      <w:bookmarkEnd w:id="281"/>
      <w:bookmarkEnd w:id="282"/>
      <w:bookmarkEnd w:id="283"/>
    </w:p>
    <w:p>
      <w:pPr>
        <w:pageBreakBefore w:val="0"/>
        <w:widowControl/>
        <w:kinsoku/>
        <w:wordWrap/>
        <w:overflowPunct/>
        <w:bidi w:val="0"/>
        <w:snapToGrid w:val="0"/>
        <w:spacing w:line="240" w:lineRule="auto"/>
        <w:ind w:firstLine="480" w:firstLineChars="200"/>
        <w:jc w:val="left"/>
        <w:rPr>
          <w:rFonts w:cs="仿宋" w:asciiTheme="minorEastAsia" w:hAnsiTheme="minorEastAsia"/>
          <w:b/>
          <w:bCs/>
          <w:kern w:val="0"/>
          <w:sz w:val="24"/>
          <w:szCs w:val="24"/>
          <w:lang w:bidi="ar"/>
        </w:rPr>
      </w:pPr>
      <w:r>
        <w:rPr>
          <w:rFonts w:hint="eastAsia" w:cs="仿宋" w:asciiTheme="minorEastAsia" w:hAnsiTheme="minorEastAsia"/>
          <w:kern w:val="0"/>
          <w:sz w:val="24"/>
          <w:szCs w:val="24"/>
          <w:lang w:bidi="ar"/>
        </w:rPr>
        <w:t>根据</w:t>
      </w:r>
      <w:r>
        <w:rPr>
          <w:rFonts w:cs="仿宋" w:asciiTheme="minorEastAsia" w:hAnsiTheme="minorEastAsia"/>
          <w:kern w:val="0"/>
          <w:sz w:val="24"/>
          <w:szCs w:val="24"/>
          <w:lang w:bidi="ar"/>
        </w:rPr>
        <w:t>国家社区商业相关标准要求，以便民、利民</w:t>
      </w:r>
      <w:r>
        <w:rPr>
          <w:rFonts w:hint="eastAsia" w:cs="仿宋" w:asciiTheme="minorEastAsia" w:hAnsiTheme="minorEastAsia"/>
          <w:kern w:val="0"/>
          <w:sz w:val="24"/>
          <w:szCs w:val="24"/>
          <w:lang w:bidi="ar"/>
        </w:rPr>
        <w:t>和满足居民生活消费为原则，在9</w:t>
      </w:r>
      <w:r>
        <w:rPr>
          <w:rFonts w:cs="仿宋" w:asciiTheme="minorEastAsia" w:hAnsiTheme="minorEastAsia"/>
          <w:kern w:val="0"/>
          <w:sz w:val="24"/>
          <w:szCs w:val="24"/>
          <w:lang w:bidi="ar"/>
        </w:rPr>
        <w:t>个城镇型社区和</w:t>
      </w:r>
      <w:r>
        <w:rPr>
          <w:rFonts w:hint="eastAsia" w:cs="仿宋" w:asciiTheme="minorEastAsia" w:hAnsiTheme="minorEastAsia"/>
          <w:kern w:val="0"/>
          <w:sz w:val="24"/>
          <w:szCs w:val="24"/>
          <w:lang w:bidi="ar"/>
        </w:rPr>
        <w:t>4个城郊型社区，培育1</w:t>
      </w:r>
      <w:r>
        <w:rPr>
          <w:rFonts w:cs="仿宋" w:asciiTheme="minorEastAsia" w:hAnsiTheme="minorEastAsia"/>
          <w:kern w:val="0"/>
          <w:sz w:val="24"/>
          <w:szCs w:val="24"/>
          <w:lang w:bidi="ar"/>
        </w:rPr>
        <w:t>3</w:t>
      </w:r>
      <w:r>
        <w:rPr>
          <w:rFonts w:hint="eastAsia" w:cs="仿宋" w:asciiTheme="minorEastAsia" w:hAnsiTheme="minorEastAsia"/>
          <w:kern w:val="0"/>
          <w:sz w:val="24"/>
          <w:szCs w:val="24"/>
          <w:lang w:bidi="ar"/>
        </w:rPr>
        <w:t>个社区商业中心，构建以便利生活为导向的社区商业体系。</w:t>
      </w:r>
    </w:p>
    <w:p>
      <w:pPr>
        <w:pageBreakBefore w:val="0"/>
        <w:widowControl/>
        <w:kinsoku/>
        <w:wordWrap/>
        <w:overflowPunct/>
        <w:bidi w:val="0"/>
        <w:snapToGrid w:val="0"/>
        <w:spacing w:line="240" w:lineRule="auto"/>
        <w:ind w:firstLine="482" w:firstLineChars="200"/>
        <w:jc w:val="left"/>
        <w:rPr>
          <w:rFonts w:cs="仿宋" w:asciiTheme="minorEastAsia" w:hAnsiTheme="minorEastAsia"/>
          <w:kern w:val="0"/>
          <w:sz w:val="24"/>
          <w:szCs w:val="24"/>
          <w:lang w:bidi="ar"/>
        </w:rPr>
      </w:pPr>
      <w:r>
        <w:rPr>
          <w:rFonts w:hint="eastAsia" w:ascii="宋体" w:hAnsi="宋体" w:eastAsia="宋体" w:cs="仿宋"/>
          <w:b/>
          <w:bCs/>
          <w:kern w:val="0"/>
          <w:sz w:val="24"/>
          <w:szCs w:val="24"/>
          <w:lang w:bidi="ar"/>
        </w:rPr>
        <w:t>发展定位：</w:t>
      </w:r>
      <w:r>
        <w:rPr>
          <w:rFonts w:hint="eastAsia" w:cs="仿宋" w:asciiTheme="minorEastAsia" w:hAnsiTheme="minorEastAsia"/>
          <w:kern w:val="0"/>
          <w:sz w:val="24"/>
          <w:szCs w:val="24"/>
          <w:lang w:bidi="ar"/>
        </w:rPr>
        <w:t>满足社区居民日常生活综合需</w:t>
      </w:r>
      <w:r>
        <w:rPr>
          <w:rFonts w:cs="仿宋" w:asciiTheme="minorEastAsia" w:hAnsiTheme="minorEastAsia"/>
          <w:kern w:val="0"/>
          <w:sz w:val="24"/>
          <w:szCs w:val="24"/>
          <w:lang w:bidi="ar"/>
        </w:rPr>
        <w:t>求，提供个性化消费和多元化服务。</w:t>
      </w:r>
    </w:p>
    <w:p>
      <w:pPr>
        <w:pageBreakBefore w:val="0"/>
        <w:widowControl/>
        <w:kinsoku/>
        <w:wordWrap/>
        <w:overflowPunct/>
        <w:bidi w:val="0"/>
        <w:spacing w:line="240" w:lineRule="auto"/>
        <w:ind w:firstLine="482" w:firstLineChars="200"/>
        <w:jc w:val="left"/>
        <w:rPr>
          <w:sz w:val="24"/>
          <w:szCs w:val="24"/>
        </w:rPr>
      </w:pPr>
      <w:r>
        <w:rPr>
          <w:rFonts w:hint="eastAsia" w:ascii="宋体" w:hAnsi="宋体" w:eastAsia="宋体" w:cs="仿宋"/>
          <w:b/>
          <w:bCs/>
          <w:kern w:val="0"/>
          <w:sz w:val="24"/>
          <w:szCs w:val="24"/>
          <w:lang w:bidi="ar"/>
        </w:rPr>
        <w:t>发展引导：</w:t>
      </w:r>
      <w:r>
        <w:rPr>
          <w:rFonts w:hint="eastAsia" w:cs="仿宋" w:asciiTheme="minorEastAsia" w:hAnsiTheme="minorEastAsia"/>
          <w:kern w:val="0"/>
          <w:sz w:val="24"/>
          <w:szCs w:val="24"/>
          <w:lang w:bidi="ar"/>
        </w:rPr>
        <w:t xml:space="preserve">分类推进社区商业中心发展。结合城区改造、示范区 建设等城市建设，以社区为载体进行布局，从规模、结构、类型和配套设施等方面推进社区商业中心的规范化发展。进一步优化社区商业服务网点的空间布局和业态结构，提高社区服务业网点的聚集度，实现居民区和社区服务网点的有效结合。原有社区（居住区）商业中心的网点建设以提升档次，完善配套设施，提升服务水平，优化网络结构为主。新建社区（居住区）商业中心的网点建设必须按照国家有关规范和规定按比例配建。以品牌连锁便利店为切入点，提升社区商业便利化水平。 </w:t>
      </w:r>
    </w:p>
    <w:p>
      <w:pPr>
        <w:pageBreakBefore w:val="0"/>
        <w:widowControl/>
        <w:kinsoku/>
        <w:wordWrap/>
        <w:overflowPunct/>
        <w:bidi w:val="0"/>
        <w:snapToGrid w:val="0"/>
        <w:spacing w:line="240" w:lineRule="auto"/>
        <w:ind w:firstLine="482" w:firstLineChars="200"/>
        <w:jc w:val="left"/>
        <w:rPr>
          <w:rFonts w:cs="仿宋" w:asciiTheme="minorEastAsia" w:hAnsiTheme="minorEastAsia"/>
          <w:kern w:val="0"/>
          <w:sz w:val="24"/>
          <w:szCs w:val="24"/>
          <w:lang w:bidi="ar"/>
        </w:rPr>
      </w:pPr>
      <w:r>
        <w:rPr>
          <w:rFonts w:hint="eastAsia" w:ascii="宋体" w:hAnsi="宋体" w:eastAsia="宋体" w:cs="仿宋"/>
          <w:b/>
          <w:bCs/>
          <w:kern w:val="0"/>
          <w:sz w:val="24"/>
          <w:szCs w:val="24"/>
          <w:lang w:bidi="ar"/>
        </w:rPr>
        <w:t>业态业种：</w:t>
      </w:r>
      <w:r>
        <w:rPr>
          <w:rFonts w:hint="eastAsia" w:cs="仿宋" w:asciiTheme="minorEastAsia" w:hAnsiTheme="minorEastAsia"/>
          <w:kern w:val="0"/>
          <w:sz w:val="24"/>
          <w:szCs w:val="24"/>
          <w:lang w:bidi="ar"/>
        </w:rPr>
        <w:t>每个社区商业中心适度引入一定的零售购物和生活服务网点等基本业态，包</w:t>
      </w:r>
      <w:r>
        <w:rPr>
          <w:rFonts w:cs="仿宋" w:asciiTheme="minorEastAsia" w:hAnsiTheme="minorEastAsia"/>
          <w:kern w:val="0"/>
          <w:sz w:val="24"/>
          <w:szCs w:val="24"/>
          <w:lang w:bidi="ar"/>
        </w:rPr>
        <w:t>括购物中心、大型综合超市、商业街以及分散在各社区的肉菜市场、便利店、生鲜店、酒店、餐饮店、物流配送点、照相馆、宠物店、美容美发店、洗衣店、休闲娱乐场所（非商业性旅游景区除外，包括独立存在的电影院、KTV、健身中心、商业性体育运动场所、商业性教育培训中心、游戏中心、商业儿童活动场所等）。</w:t>
      </w:r>
      <w:r>
        <w:rPr>
          <w:rFonts w:hint="eastAsia" w:cs="仿宋" w:asciiTheme="minorEastAsia" w:hAnsiTheme="minorEastAsia"/>
          <w:kern w:val="0"/>
          <w:sz w:val="24"/>
          <w:szCs w:val="24"/>
          <w:lang w:bidi="ar"/>
        </w:rPr>
        <w:t>社区商业中心按照商务部《社区商业设施设置与功能要求》，</w:t>
      </w:r>
      <w:r>
        <w:rPr>
          <w:rFonts w:cs="仿宋" w:asciiTheme="minorEastAsia" w:hAnsiTheme="minorEastAsia"/>
          <w:kern w:val="0"/>
          <w:sz w:val="24"/>
          <w:szCs w:val="24"/>
          <w:lang w:bidi="ar"/>
        </w:rPr>
        <w:t>实现社区居民基本生活需求在社区内就能得到基本满足。</w:t>
      </w:r>
    </w:p>
    <w:p>
      <w:pPr>
        <w:pageBreakBefore w:val="0"/>
        <w:widowControl/>
        <w:kinsoku/>
        <w:wordWrap/>
        <w:overflowPunct/>
        <w:bidi w:val="0"/>
        <w:spacing w:line="240" w:lineRule="auto"/>
        <w:ind w:firstLine="482" w:firstLineChars="200"/>
        <w:jc w:val="left"/>
        <w:rPr>
          <w:rFonts w:cs="仿宋" w:asciiTheme="majorEastAsia" w:hAnsiTheme="majorEastAsia" w:eastAsiaTheme="majorEastAsia"/>
          <w:kern w:val="0"/>
          <w:sz w:val="24"/>
          <w:szCs w:val="24"/>
          <w:lang w:bidi="ar"/>
        </w:rPr>
      </w:pPr>
      <w:r>
        <w:rPr>
          <w:rFonts w:hint="eastAsia" w:ascii="宋体" w:hAnsi="宋体" w:eastAsia="宋体" w:cs="仿宋"/>
          <w:b/>
          <w:bCs/>
          <w:kern w:val="0"/>
          <w:sz w:val="24"/>
          <w:szCs w:val="24"/>
          <w:lang w:bidi="ar"/>
        </w:rPr>
        <w:t>目标客群：</w:t>
      </w:r>
      <w:r>
        <w:rPr>
          <w:rFonts w:hint="eastAsia" w:cs="仿宋" w:asciiTheme="majorEastAsia" w:hAnsiTheme="majorEastAsia" w:eastAsiaTheme="majorEastAsia"/>
          <w:kern w:val="0"/>
          <w:sz w:val="24"/>
          <w:szCs w:val="24"/>
          <w:lang w:bidi="ar"/>
        </w:rPr>
        <w:t>作为“十分钟美好生活圈”的重要组成，社区商业中心服务半径在1000米以内，保证步行10分钟可达；服务人口规模 1-5 万人。人口规模 1 万以下的地区，采用街坊商业的配置形式，对社区商业中心未覆盖地区进行补充覆盖。</w:t>
      </w:r>
    </w:p>
    <w:p>
      <w:pPr>
        <w:keepNext/>
        <w:keepLines/>
        <w:pageBreakBefore w:val="0"/>
        <w:kinsoku/>
        <w:wordWrap/>
        <w:overflowPunct/>
        <w:bidi w:val="0"/>
        <w:snapToGrid w:val="0"/>
        <w:spacing w:line="240" w:lineRule="auto"/>
        <w:ind w:firstLine="472" w:firstLineChars="196"/>
        <w:outlineLvl w:val="1"/>
        <w:rPr>
          <w:rFonts w:cs="Times New Roman" w:asciiTheme="majorEastAsia" w:hAnsiTheme="majorEastAsia" w:eastAsiaTheme="majorEastAsia"/>
          <w:b/>
          <w:bCs/>
          <w:snapToGrid w:val="0"/>
          <w:kern w:val="0"/>
          <w:sz w:val="24"/>
          <w:szCs w:val="24"/>
        </w:rPr>
      </w:pPr>
      <w:bookmarkStart w:id="284" w:name="_Toc66289722"/>
      <w:bookmarkStart w:id="285" w:name="_Toc66290014"/>
      <w:bookmarkStart w:id="286" w:name="_Toc22370"/>
      <w:r>
        <w:rPr>
          <w:rFonts w:hint="eastAsia" w:cs="Times New Roman" w:asciiTheme="majorEastAsia" w:hAnsiTheme="majorEastAsia" w:eastAsiaTheme="majorEastAsia"/>
          <w:b/>
          <w:bCs/>
          <w:snapToGrid w:val="0"/>
          <w:kern w:val="0"/>
          <w:sz w:val="24"/>
          <w:szCs w:val="24"/>
        </w:rPr>
        <w:t>三、合理布局零售商业网点</w:t>
      </w:r>
      <w:bookmarkEnd w:id="284"/>
      <w:bookmarkEnd w:id="285"/>
      <w:bookmarkEnd w:id="286"/>
    </w:p>
    <w:p>
      <w:pPr>
        <w:pageBreakBefore w:val="0"/>
        <w:widowControl/>
        <w:kinsoku/>
        <w:wordWrap/>
        <w:overflowPunct/>
        <w:bidi w:val="0"/>
        <w:snapToGrid w:val="0"/>
        <w:spacing w:line="240" w:lineRule="auto"/>
        <w:ind w:firstLine="482" w:firstLineChars="200"/>
        <w:jc w:val="left"/>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b/>
          <w:bCs/>
          <w:kern w:val="0"/>
          <w:sz w:val="24"/>
          <w:szCs w:val="24"/>
          <w:lang w:bidi="ar"/>
        </w:rPr>
        <w:t>发展引导：</w:t>
      </w:r>
      <w:r>
        <w:rPr>
          <w:rFonts w:hint="eastAsia" w:cs="仿宋" w:asciiTheme="majorEastAsia" w:hAnsiTheme="majorEastAsia" w:eastAsiaTheme="majorEastAsia"/>
          <w:kern w:val="0"/>
          <w:sz w:val="24"/>
          <w:szCs w:val="24"/>
          <w:lang w:bidi="ar"/>
        </w:rPr>
        <w:t>科学规划和合理确定各类大型零售网点的数量、结构、业态类型和空间布局，不仅要对现有大型零售网点进行升级改造，而且要根据示范区经济社会发展和居民生活需要，合理布局和新建大型零售网点，通过规划实现空间的均衡布局和区域商业的重点发展。以新型业态为主要发展方向，整体控制大型百货商店，引导控制商业综合体，适度发展购物中心，有序发展综合超市，合理发展专业店、专卖店，大力发展便利店和电子商务。鼓励零售商业进一步细分市场，适应消费多样化的趋势，挖掘潜在的消费空间。</w:t>
      </w:r>
    </w:p>
    <w:p>
      <w:pPr>
        <w:pageBreakBefore w:val="0"/>
        <w:widowControl/>
        <w:kinsoku/>
        <w:wordWrap/>
        <w:overflowPunct/>
        <w:bidi w:val="0"/>
        <w:snapToGrid w:val="0"/>
        <w:spacing w:line="240" w:lineRule="auto"/>
        <w:ind w:firstLine="482" w:firstLineChars="200"/>
        <w:jc w:val="left"/>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b/>
          <w:bCs/>
          <w:kern w:val="0"/>
          <w:sz w:val="24"/>
          <w:szCs w:val="24"/>
          <w:lang w:bidi="ar"/>
        </w:rPr>
        <w:t>商业综合体、购物中心：</w:t>
      </w:r>
      <w:r>
        <w:rPr>
          <w:rFonts w:hint="eastAsia" w:cs="仿宋" w:asciiTheme="majorEastAsia" w:hAnsiTheme="majorEastAsia" w:eastAsiaTheme="majorEastAsia"/>
          <w:kern w:val="0"/>
          <w:sz w:val="24"/>
          <w:szCs w:val="24"/>
          <w:lang w:bidi="ar"/>
        </w:rPr>
        <w:t>商业综合体、购物中心的空间布局要与城区建设、产业发展、人口集散相一致，主要布置在城区商业中心，交通便捷、有大型停车场的区域。应整体控制商业综合体数量，重点是对现有购物中心进行特色定位和功能把握。鼓励现有大型购物中心进行升级改造，改善交通设施，营造商业氛围，提升整体形象。鼓励发展主题型商业中心，实现差异化发展。</w:t>
      </w:r>
    </w:p>
    <w:p>
      <w:pPr>
        <w:pageBreakBefore w:val="0"/>
        <w:widowControl/>
        <w:kinsoku/>
        <w:wordWrap/>
        <w:overflowPunct/>
        <w:bidi w:val="0"/>
        <w:snapToGrid w:val="0"/>
        <w:spacing w:line="240" w:lineRule="auto"/>
        <w:ind w:firstLine="482" w:firstLineChars="200"/>
        <w:jc w:val="left"/>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b/>
          <w:bCs/>
          <w:kern w:val="0"/>
          <w:sz w:val="24"/>
          <w:szCs w:val="24"/>
          <w:lang w:bidi="ar"/>
        </w:rPr>
        <w:t>大型综合超市：</w:t>
      </w:r>
      <w:r>
        <w:rPr>
          <w:rFonts w:hint="eastAsia" w:cs="仿宋" w:asciiTheme="majorEastAsia" w:hAnsiTheme="majorEastAsia" w:eastAsiaTheme="majorEastAsia"/>
          <w:kern w:val="0"/>
          <w:sz w:val="24"/>
          <w:szCs w:val="24"/>
          <w:lang w:bidi="ar"/>
        </w:rPr>
        <w:t xml:space="preserve">大型超市的设置应严格按规划要求合理布局。根据城区人口数量、住宅区分布以及消费水平的实际情况，判断是否饱和以及是否需要新增网点。鼓励超市连锁经营，特别是进入社区商业中心发展。 </w:t>
      </w:r>
    </w:p>
    <w:p>
      <w:pPr>
        <w:pageBreakBefore w:val="0"/>
        <w:widowControl/>
        <w:kinsoku/>
        <w:wordWrap/>
        <w:overflowPunct/>
        <w:bidi w:val="0"/>
        <w:snapToGrid w:val="0"/>
        <w:spacing w:line="240" w:lineRule="auto"/>
        <w:ind w:firstLine="482" w:firstLineChars="200"/>
        <w:jc w:val="left"/>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b/>
          <w:bCs/>
          <w:kern w:val="0"/>
          <w:sz w:val="24"/>
          <w:szCs w:val="24"/>
          <w:lang w:bidi="ar"/>
        </w:rPr>
        <w:t>专业、专卖店：</w:t>
      </w:r>
      <w:r>
        <w:rPr>
          <w:rFonts w:hint="eastAsia" w:cs="仿宋" w:asciiTheme="majorEastAsia" w:hAnsiTheme="majorEastAsia" w:eastAsiaTheme="majorEastAsia"/>
          <w:kern w:val="0"/>
          <w:sz w:val="24"/>
          <w:szCs w:val="24"/>
          <w:lang w:bidi="ar"/>
        </w:rPr>
        <w:t>鼓励在核心商圈、片区商业中心、特色商业街（区）、大型购物中心等设立专卖店，加快推动专卖店和专卖连锁体系向城市社区和农村新社区发展。鼓励经营国际、国内知名品牌的专业店进行业态创新，以旗舰店、专业买手店、概念店等新形式开展经营；推动和鼓励特色经营，发展系列专卖与物种商品专卖；鼓励发展连锁型专业店，增添新的专业商品，增加专业深度，为顾客提供专业性的商品和良好的售后服务。</w:t>
      </w:r>
    </w:p>
    <w:p>
      <w:pPr>
        <w:pageBreakBefore w:val="0"/>
        <w:widowControl/>
        <w:kinsoku/>
        <w:wordWrap/>
        <w:overflowPunct/>
        <w:bidi w:val="0"/>
        <w:snapToGrid w:val="0"/>
        <w:spacing w:line="240" w:lineRule="auto"/>
        <w:ind w:firstLine="482" w:firstLineChars="200"/>
        <w:jc w:val="left"/>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b/>
          <w:bCs/>
          <w:kern w:val="0"/>
          <w:sz w:val="24"/>
          <w:szCs w:val="24"/>
          <w:lang w:bidi="ar"/>
        </w:rPr>
        <w:t>便利店：</w:t>
      </w:r>
      <w:r>
        <w:rPr>
          <w:rFonts w:hint="eastAsia" w:cs="仿宋" w:asciiTheme="majorEastAsia" w:hAnsiTheme="majorEastAsia" w:eastAsiaTheme="majorEastAsia"/>
          <w:kern w:val="0"/>
          <w:sz w:val="24"/>
          <w:szCs w:val="24"/>
          <w:lang w:bidi="ar"/>
        </w:rPr>
        <w:t>鼓励在居住区、交通要道旁、车站、加油站、医院、学校、娱乐场所、办公楼等公共活动区开设便利店。采用特许或加盟的形式，引导以家庭为经营单位的传统小型商业网点向便利店转化。充分发挥便利店在网络信息和商品配送方面的优势，使其成为电子商务载体，实现虚拟网络和实体网络的有机结合。</w:t>
      </w:r>
    </w:p>
    <w:p>
      <w:pPr>
        <w:pageBreakBefore w:val="0"/>
        <w:widowControl/>
        <w:kinsoku/>
        <w:wordWrap/>
        <w:overflowPunct/>
        <w:bidi w:val="0"/>
        <w:snapToGrid w:val="0"/>
        <w:spacing w:line="240" w:lineRule="auto"/>
        <w:ind w:firstLine="482" w:firstLineChars="200"/>
        <w:jc w:val="left"/>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b/>
          <w:bCs/>
          <w:kern w:val="0"/>
          <w:sz w:val="24"/>
          <w:szCs w:val="24"/>
          <w:lang w:bidi="ar"/>
        </w:rPr>
        <w:t>网上商城：</w:t>
      </w:r>
      <w:r>
        <w:rPr>
          <w:rFonts w:hint="eastAsia" w:cs="仿宋" w:asciiTheme="majorEastAsia" w:hAnsiTheme="majorEastAsia" w:eastAsiaTheme="majorEastAsia"/>
          <w:kern w:val="0"/>
          <w:sz w:val="24"/>
          <w:szCs w:val="24"/>
          <w:lang w:bidi="ar"/>
        </w:rPr>
        <w:t>大力发展无店铺销售、网上购物、虚拟超市、体验店等新型销售方式，实现实体店与虚拟店业态组合式发展和融合式发展。推进服务消费领域电子商务应用，打造在线金融、在线旅游、在线文化教育、在线医疗健康和在线生活服务平台。大力发展社区电子商务，创建一批线上线下融合发展的智慧社区消费平台。大力发展移动电子商务，加强移动电子商务在网络购物、网上支付、娱乐服务、公共事业、交通物流、旅游、医疗等多领域应用。</w:t>
      </w:r>
    </w:p>
    <w:p>
      <w:pPr>
        <w:keepNext/>
        <w:keepLines/>
        <w:pageBreakBefore w:val="0"/>
        <w:kinsoku/>
        <w:wordWrap/>
        <w:overflowPunct/>
        <w:bidi w:val="0"/>
        <w:snapToGrid w:val="0"/>
        <w:spacing w:line="240" w:lineRule="auto"/>
        <w:ind w:firstLine="472" w:firstLineChars="196"/>
        <w:outlineLvl w:val="1"/>
        <w:rPr>
          <w:rFonts w:cs="Times New Roman" w:asciiTheme="majorEastAsia" w:hAnsiTheme="majorEastAsia" w:eastAsiaTheme="majorEastAsia"/>
          <w:b/>
          <w:bCs/>
          <w:snapToGrid w:val="0"/>
          <w:kern w:val="0"/>
          <w:sz w:val="24"/>
          <w:szCs w:val="24"/>
        </w:rPr>
      </w:pPr>
      <w:bookmarkStart w:id="287" w:name="_Toc66290015"/>
      <w:bookmarkStart w:id="288" w:name="_Toc66289723"/>
      <w:bookmarkStart w:id="289" w:name="_Toc13950"/>
      <w:r>
        <w:rPr>
          <w:rFonts w:hint="eastAsia" w:cs="Times New Roman" w:asciiTheme="majorEastAsia" w:hAnsiTheme="majorEastAsia" w:eastAsiaTheme="majorEastAsia"/>
          <w:b/>
          <w:bCs/>
          <w:snapToGrid w:val="0"/>
          <w:kern w:val="0"/>
          <w:sz w:val="24"/>
          <w:szCs w:val="24"/>
        </w:rPr>
        <w:t>四、引导形成一批特色商业街</w:t>
      </w:r>
      <w:bookmarkEnd w:id="287"/>
      <w:bookmarkEnd w:id="288"/>
      <w:bookmarkEnd w:id="289"/>
    </w:p>
    <w:p>
      <w:pPr>
        <w:pageBreakBefore w:val="0"/>
        <w:widowControl/>
        <w:kinsoku/>
        <w:wordWrap/>
        <w:overflowPunct/>
        <w:bidi w:val="0"/>
        <w:snapToGrid w:val="0"/>
        <w:spacing w:line="240" w:lineRule="auto"/>
        <w:ind w:firstLine="480" w:firstLineChars="200"/>
        <w:jc w:val="left"/>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kern w:val="0"/>
          <w:sz w:val="24"/>
          <w:szCs w:val="24"/>
          <w:lang w:bidi="ar"/>
        </w:rPr>
        <w:t>以提升城市品味、彰显城市独特魅力为目标，规划建设一批定位鲜明、品质卓越、亮点突出的特色商业街，打造一批有时尚商业气质、具有独特风格的特色商业品牌。依托专业性、综合性现代化的商业集群，形成时尚商业特色街区；依托高品质生态、人文空间，形成休闲娱乐特色街区；依托餐饮美食集群，形成风味美食特色街区等。</w:t>
      </w:r>
    </w:p>
    <w:p>
      <w:pPr>
        <w:pageBreakBefore w:val="0"/>
        <w:widowControl/>
        <w:kinsoku/>
        <w:wordWrap/>
        <w:overflowPunct/>
        <w:bidi w:val="0"/>
        <w:snapToGrid w:val="0"/>
        <w:spacing w:line="240" w:lineRule="auto"/>
        <w:ind w:firstLine="482" w:firstLineChars="200"/>
        <w:jc w:val="left"/>
        <w:rPr>
          <w:rFonts w:cs="仿宋" w:asciiTheme="majorEastAsia" w:hAnsiTheme="majorEastAsia" w:eastAsiaTheme="majorEastAsia"/>
          <w:color w:val="FF0000"/>
          <w:kern w:val="0"/>
          <w:sz w:val="24"/>
          <w:szCs w:val="24"/>
          <w:lang w:bidi="ar"/>
        </w:rPr>
      </w:pPr>
      <w:r>
        <w:rPr>
          <w:rFonts w:hint="eastAsia" w:cs="仿宋" w:asciiTheme="majorEastAsia" w:hAnsiTheme="majorEastAsia" w:eastAsiaTheme="majorEastAsia"/>
          <w:b/>
          <w:bCs/>
          <w:kern w:val="0"/>
          <w:sz w:val="24"/>
          <w:szCs w:val="24"/>
          <w:lang w:bidi="ar"/>
        </w:rPr>
        <w:t>发展引导：</w:t>
      </w:r>
      <w:r>
        <w:rPr>
          <w:rFonts w:hint="eastAsia" w:cs="仿宋" w:asciiTheme="majorEastAsia" w:hAnsiTheme="majorEastAsia" w:eastAsiaTheme="majorEastAsia"/>
          <w:kern w:val="0"/>
          <w:sz w:val="24"/>
          <w:szCs w:val="24"/>
          <w:lang w:bidi="ar"/>
        </w:rPr>
        <w:t>优化现有商业街的空间布局，积极推进商业街由线状向网状拓展，由“街”向“街区”发展。以特色化为导向，按照“一街一特色”的要求优化经营特色、商品档次、配套设施、生态景观等，提升商业街的品质。重点培育打造符合流行消费趋势、风格特色鲜明的新型特色商业街（区）。加强分类引导，各商业街（区）应与大型商厦拉开服务层次和消费定位，进行错位经营（经营品种和经营特色不同）和错层经营（服务的经营层次不同），形成竞争有序的局面。</w:t>
      </w:r>
    </w:p>
    <w:p>
      <w:pPr>
        <w:pageBreakBefore w:val="0"/>
        <w:widowControl/>
        <w:kinsoku/>
        <w:wordWrap/>
        <w:overflowPunct/>
        <w:bidi w:val="0"/>
        <w:spacing w:line="240" w:lineRule="auto"/>
        <w:ind w:firstLine="480" w:firstLineChars="200"/>
        <w:jc w:val="left"/>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kern w:val="0"/>
          <w:sz w:val="24"/>
          <w:szCs w:val="24"/>
          <w:lang w:bidi="ar"/>
        </w:rPr>
        <w:t xml:space="preserve">强调商品消费、空间消费、文化消费一体的丰富体验。将文化作为商业街（区）发展的基本内涵，营造现代、时尚、包容、创新等文化氛围，提升商业街（区）的文化品位。加强商业街（区）内标志性商业建筑的规划设计，要合理确定商业街（区）的整体建筑风格，建筑单体的高度、造型、立面、色彩、广告、招牌都应得到控制，商业街的立面应统一设计。强化街区空间环境的综合整治提升，改善和扩容周边停车设施，积极引入高端、时尚的生活服务业态，提升商业总体形象。 </w:t>
      </w:r>
    </w:p>
    <w:p>
      <w:pPr>
        <w:keepNext/>
        <w:keepLines/>
        <w:pageBreakBefore w:val="0"/>
        <w:kinsoku/>
        <w:wordWrap/>
        <w:overflowPunct/>
        <w:bidi w:val="0"/>
        <w:snapToGrid w:val="0"/>
        <w:spacing w:line="240" w:lineRule="auto"/>
        <w:ind w:firstLine="472" w:firstLineChars="196"/>
        <w:outlineLvl w:val="1"/>
        <w:rPr>
          <w:rFonts w:cs="Times New Roman" w:asciiTheme="majorEastAsia" w:hAnsiTheme="majorEastAsia" w:eastAsiaTheme="majorEastAsia"/>
          <w:b/>
          <w:bCs/>
          <w:snapToGrid w:val="0"/>
          <w:kern w:val="0"/>
          <w:sz w:val="24"/>
          <w:szCs w:val="24"/>
        </w:rPr>
      </w:pPr>
      <w:bookmarkStart w:id="290" w:name="_Toc66290016"/>
      <w:bookmarkStart w:id="291" w:name="_Toc66289724"/>
      <w:bookmarkStart w:id="292" w:name="_Toc437380998"/>
      <w:bookmarkStart w:id="293" w:name="_Toc1091"/>
      <w:r>
        <w:rPr>
          <w:rFonts w:hint="eastAsia" w:cs="Times New Roman" w:asciiTheme="majorEastAsia" w:hAnsiTheme="majorEastAsia" w:eastAsiaTheme="majorEastAsia"/>
          <w:b/>
          <w:bCs/>
          <w:snapToGrid w:val="0"/>
          <w:kern w:val="0"/>
          <w:sz w:val="24"/>
          <w:szCs w:val="24"/>
        </w:rPr>
        <w:t>五、转型升级实体专业市场</w:t>
      </w:r>
      <w:bookmarkEnd w:id="290"/>
      <w:bookmarkEnd w:id="291"/>
      <w:bookmarkEnd w:id="292"/>
      <w:bookmarkEnd w:id="293"/>
    </w:p>
    <w:p>
      <w:pPr>
        <w:pageBreakBefore w:val="0"/>
        <w:widowControl/>
        <w:kinsoku/>
        <w:wordWrap/>
        <w:overflowPunct/>
        <w:bidi w:val="0"/>
        <w:snapToGrid w:val="0"/>
        <w:spacing w:line="240" w:lineRule="auto"/>
        <w:ind w:firstLine="482" w:firstLineChars="200"/>
        <w:jc w:val="left"/>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b/>
          <w:bCs/>
          <w:kern w:val="0"/>
          <w:sz w:val="24"/>
          <w:szCs w:val="24"/>
          <w:lang w:bidi="ar"/>
        </w:rPr>
        <w:t>发展引导：</w:t>
      </w:r>
      <w:r>
        <w:rPr>
          <w:rFonts w:hint="eastAsia" w:cs="仿宋" w:asciiTheme="majorEastAsia" w:hAnsiTheme="majorEastAsia" w:eastAsiaTheme="majorEastAsia"/>
          <w:kern w:val="0"/>
          <w:sz w:val="24"/>
          <w:szCs w:val="24"/>
          <w:lang w:bidi="ar"/>
        </w:rPr>
        <w:t>针对实体专业市场，以资源整合、功能创新为发展思路，推动传统专业市场升级改造，塑造商品交易市场的新形象。对有良好的经济效益和发展前景、用地和交通对其发展影响不大、不影响城市整体发展形象、附加值较高、利润空间较大的专业商品交易市场，进行规范化管理与集约经营，提高服务水平，增强集散功能，把市场建设重点从数量扩张转移到质量提高上来。把基础较好、已有一定规模的商品交易市场作为重点进行改造升级，适当引导其革新经营方式和交易方式，提高市场档次。对性质一致、区位临近、有一定发展前景但规模较小的相关市场进行整合，打造专业市场集群。要把市场发展和区域特色经济发展结合起来，重点培育专业特色鲜明、与区域产业联系紧密、档次高、辐射广的专业交易市场。</w:t>
      </w:r>
    </w:p>
    <w:p>
      <w:pPr>
        <w:pageBreakBefore w:val="0"/>
        <w:widowControl/>
        <w:kinsoku/>
        <w:wordWrap/>
        <w:overflowPunct/>
        <w:bidi w:val="0"/>
        <w:snapToGrid w:val="0"/>
        <w:spacing w:line="240" w:lineRule="auto"/>
        <w:ind w:firstLine="482" w:firstLineChars="200"/>
        <w:jc w:val="left"/>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b/>
          <w:bCs/>
          <w:kern w:val="0"/>
          <w:sz w:val="24"/>
          <w:szCs w:val="24"/>
          <w:lang w:bidi="ar"/>
        </w:rPr>
        <w:t>业态业种：</w:t>
      </w:r>
      <w:r>
        <w:rPr>
          <w:rFonts w:hint="eastAsia" w:cs="仿宋" w:asciiTheme="majorEastAsia" w:hAnsiTheme="majorEastAsia" w:eastAsiaTheme="majorEastAsia"/>
          <w:kern w:val="0"/>
          <w:sz w:val="24"/>
          <w:szCs w:val="24"/>
          <w:lang w:bidi="ar"/>
        </w:rPr>
        <w:t>积极推广总代理、总经销、特约经销点等营销模式，大力引进国内外著名品牌商品，塑造品牌商品交易市场形象。培育发展新业态，采用现代先进的信息技术手段，大力发展电子商务，建立网上市场，依托“互联网+商城”加速商品信息传递，拓展商品交易市场生存空间。</w:t>
      </w:r>
    </w:p>
    <w:p>
      <w:pPr>
        <w:keepNext/>
        <w:keepLines/>
        <w:pageBreakBefore w:val="0"/>
        <w:kinsoku/>
        <w:wordWrap/>
        <w:overflowPunct/>
        <w:bidi w:val="0"/>
        <w:snapToGrid w:val="0"/>
        <w:spacing w:line="240" w:lineRule="auto"/>
        <w:ind w:firstLine="2400" w:firstLineChars="996"/>
        <w:outlineLvl w:val="1"/>
        <w:rPr>
          <w:rFonts w:ascii="宋体" w:hAnsi="宋体" w:eastAsia="宋体" w:cs="Times New Roman"/>
          <w:b/>
          <w:bCs/>
          <w:snapToGrid w:val="0"/>
          <w:color w:val="FF0000"/>
          <w:kern w:val="0"/>
          <w:sz w:val="24"/>
          <w:szCs w:val="24"/>
        </w:rPr>
      </w:pPr>
      <w:bookmarkStart w:id="294" w:name="_Toc66289725"/>
      <w:bookmarkStart w:id="295" w:name="_Toc18779"/>
      <w:r>
        <w:rPr>
          <w:rFonts w:hint="eastAsia" w:ascii="宋体" w:hAnsi="宋体" w:eastAsia="宋体" w:cs="Times New Roman"/>
          <w:b/>
          <w:bCs/>
          <w:snapToGrid w:val="0"/>
          <w:kern w:val="0"/>
          <w:sz w:val="24"/>
          <w:szCs w:val="24"/>
        </w:rPr>
        <w:t>第二节  提升园区集散功能</w:t>
      </w:r>
      <w:bookmarkEnd w:id="294"/>
      <w:bookmarkEnd w:id="295"/>
    </w:p>
    <w:p>
      <w:pPr>
        <w:keepNext/>
        <w:keepLines/>
        <w:pageBreakBefore w:val="0"/>
        <w:kinsoku/>
        <w:wordWrap/>
        <w:overflowPunct/>
        <w:bidi w:val="0"/>
        <w:snapToGrid w:val="0"/>
        <w:spacing w:line="240" w:lineRule="auto"/>
        <w:ind w:firstLine="472" w:firstLineChars="196"/>
        <w:outlineLvl w:val="1"/>
        <w:rPr>
          <w:rFonts w:cs="Times New Roman" w:asciiTheme="majorEastAsia" w:hAnsiTheme="majorEastAsia" w:eastAsiaTheme="majorEastAsia"/>
          <w:b/>
          <w:bCs/>
          <w:snapToGrid w:val="0"/>
          <w:kern w:val="0"/>
          <w:sz w:val="24"/>
          <w:szCs w:val="24"/>
        </w:rPr>
      </w:pPr>
      <w:bookmarkStart w:id="296" w:name="_Toc66289726"/>
      <w:bookmarkStart w:id="297" w:name="_Toc66290018"/>
      <w:bookmarkStart w:id="298" w:name="_Toc24524"/>
      <w:r>
        <w:rPr>
          <w:rFonts w:hint="eastAsia" w:cs="Times New Roman" w:asciiTheme="majorEastAsia" w:hAnsiTheme="majorEastAsia" w:eastAsiaTheme="majorEastAsia"/>
          <w:b/>
          <w:bCs/>
          <w:snapToGrid w:val="0"/>
          <w:kern w:val="0"/>
          <w:sz w:val="24"/>
          <w:szCs w:val="24"/>
        </w:rPr>
        <w:t>一、商贸物流规划导向</w:t>
      </w:r>
      <w:bookmarkEnd w:id="296"/>
      <w:bookmarkEnd w:id="297"/>
      <w:bookmarkEnd w:id="298"/>
    </w:p>
    <w:p>
      <w:pPr>
        <w:pageBreakBefore w:val="0"/>
        <w:widowControl/>
        <w:kinsoku/>
        <w:wordWrap/>
        <w:overflowPunct/>
        <w:bidi w:val="0"/>
        <w:snapToGrid w:val="0"/>
        <w:spacing w:line="240" w:lineRule="auto"/>
        <w:ind w:firstLine="480" w:firstLineChars="200"/>
        <w:jc w:val="left"/>
        <w:rPr>
          <w:rFonts w:cs="仿宋" w:asciiTheme="minorEastAsia" w:hAnsiTheme="minorEastAsia"/>
          <w:kern w:val="0"/>
          <w:sz w:val="24"/>
          <w:szCs w:val="24"/>
          <w:lang w:bidi="ar"/>
        </w:rPr>
      </w:pPr>
      <w:r>
        <w:rPr>
          <w:rFonts w:hint="eastAsia" w:cs="仿宋" w:asciiTheme="minorEastAsia" w:hAnsiTheme="minorEastAsia"/>
          <w:kern w:val="0"/>
          <w:sz w:val="24"/>
          <w:szCs w:val="24"/>
          <w:lang w:bidi="ar"/>
        </w:rPr>
        <w:t>以建立区域性商贸物流中心目标为指引，总体规划，分步实施，高起点规划，高标准建设和跨越式发展。建立多层次、多元化现代物流企业体系；优先建立现代物流信息平台，以信息化建设带动物流业的发展；全面布局、规划区域的物流配送体系、物流园区和物流基地配送中心建设，推动制造业、农产品等产业物流与“最后一公里”的生活物流协调发展。</w:t>
      </w:r>
    </w:p>
    <w:p>
      <w:pPr>
        <w:keepNext/>
        <w:keepLines/>
        <w:pageBreakBefore w:val="0"/>
        <w:kinsoku/>
        <w:wordWrap/>
        <w:overflowPunct/>
        <w:bidi w:val="0"/>
        <w:snapToGrid w:val="0"/>
        <w:spacing w:line="240" w:lineRule="auto"/>
        <w:ind w:firstLine="472" w:firstLineChars="196"/>
        <w:outlineLvl w:val="1"/>
        <w:rPr>
          <w:rFonts w:cs="Times New Roman" w:asciiTheme="majorEastAsia" w:hAnsiTheme="majorEastAsia" w:eastAsiaTheme="majorEastAsia"/>
          <w:b/>
          <w:bCs/>
          <w:snapToGrid w:val="0"/>
          <w:kern w:val="0"/>
          <w:sz w:val="24"/>
          <w:szCs w:val="24"/>
        </w:rPr>
      </w:pPr>
      <w:bookmarkStart w:id="299" w:name="_Toc66289727"/>
      <w:bookmarkStart w:id="300" w:name="_Toc66290019"/>
      <w:bookmarkStart w:id="301" w:name="_Toc22652"/>
      <w:r>
        <w:rPr>
          <w:rFonts w:hint="eastAsia" w:cs="Times New Roman" w:asciiTheme="majorEastAsia" w:hAnsiTheme="majorEastAsia" w:eastAsiaTheme="majorEastAsia"/>
          <w:b/>
          <w:bCs/>
          <w:snapToGrid w:val="0"/>
          <w:kern w:val="0"/>
          <w:sz w:val="24"/>
          <w:szCs w:val="24"/>
        </w:rPr>
        <w:t>二、商贸物流园区发展引导</w:t>
      </w:r>
      <w:bookmarkEnd w:id="299"/>
      <w:bookmarkEnd w:id="300"/>
      <w:bookmarkEnd w:id="301"/>
    </w:p>
    <w:p>
      <w:pPr>
        <w:pageBreakBefore w:val="0"/>
        <w:widowControl/>
        <w:kinsoku/>
        <w:wordWrap/>
        <w:overflowPunct/>
        <w:bidi w:val="0"/>
        <w:snapToGrid w:val="0"/>
        <w:spacing w:line="240" w:lineRule="auto"/>
        <w:ind w:firstLine="480" w:firstLineChars="200"/>
        <w:jc w:val="left"/>
        <w:rPr>
          <w:rFonts w:cs="仿宋" w:asciiTheme="minorEastAsia" w:hAnsiTheme="minorEastAsia"/>
          <w:kern w:val="0"/>
          <w:sz w:val="24"/>
          <w:szCs w:val="24"/>
          <w:lang w:bidi="ar"/>
        </w:rPr>
      </w:pPr>
      <w:r>
        <w:rPr>
          <w:rFonts w:hint="eastAsia" w:cs="仿宋" w:asciiTheme="minorEastAsia" w:hAnsiTheme="minorEastAsia"/>
          <w:kern w:val="0"/>
          <w:sz w:val="24"/>
          <w:szCs w:val="24"/>
          <w:lang w:bidi="ar"/>
        </w:rPr>
        <w:t>依据区域产业布局特点和交通网络现状，布局以机场、铁路、公路联运为主的产业基地和区域配送为主导的商贸物流园，发展多个综合性与专业性物流基地。</w:t>
      </w:r>
    </w:p>
    <w:p>
      <w:pPr>
        <w:pageBreakBefore w:val="0"/>
        <w:widowControl/>
        <w:kinsoku/>
        <w:wordWrap/>
        <w:overflowPunct/>
        <w:bidi w:val="0"/>
        <w:snapToGrid w:val="0"/>
        <w:spacing w:line="240" w:lineRule="auto"/>
        <w:ind w:firstLine="480" w:firstLineChars="200"/>
        <w:jc w:val="left"/>
        <w:rPr>
          <w:rFonts w:cs="仿宋" w:asciiTheme="minorEastAsia" w:hAnsiTheme="minorEastAsia"/>
          <w:kern w:val="0"/>
          <w:sz w:val="24"/>
          <w:szCs w:val="24"/>
          <w:lang w:bidi="ar"/>
        </w:rPr>
      </w:pPr>
      <w:r>
        <w:rPr>
          <w:rFonts w:hint="eastAsia" w:cs="仿宋" w:asciiTheme="minorEastAsia" w:hAnsiTheme="minorEastAsia"/>
          <w:kern w:val="0"/>
          <w:sz w:val="24"/>
          <w:szCs w:val="24"/>
          <w:lang w:bidi="ar"/>
        </w:rPr>
        <w:t>——高铁商贸物流园。依托南阳高铁站突出的区位交通优势，建设示范区乃至豫鄂陕地区的高铁商贸物流产业园，重点打造现代商贸物流基地，形成以高铁、机场新城为核心，向外辐射，实现资源集约、产业集群、功能集合的高效商贸物流产业园发展模式。</w:t>
      </w:r>
    </w:p>
    <w:p>
      <w:pPr>
        <w:pageBreakBefore w:val="0"/>
        <w:widowControl/>
        <w:kinsoku/>
        <w:wordWrap/>
        <w:overflowPunct/>
        <w:bidi w:val="0"/>
        <w:snapToGrid w:val="0"/>
        <w:spacing w:line="240" w:lineRule="auto"/>
        <w:ind w:firstLine="480" w:firstLineChars="200"/>
        <w:jc w:val="left"/>
        <w:rPr>
          <w:rFonts w:cs="仿宋" w:asciiTheme="minorEastAsia" w:hAnsiTheme="minorEastAsia"/>
          <w:kern w:val="0"/>
          <w:sz w:val="24"/>
          <w:szCs w:val="24"/>
          <w:lang w:bidi="ar"/>
        </w:rPr>
      </w:pPr>
      <w:r>
        <w:rPr>
          <w:rFonts w:hint="eastAsia" w:cs="仿宋" w:asciiTheme="minorEastAsia" w:hAnsiTheme="minorEastAsia"/>
          <w:kern w:val="0"/>
          <w:sz w:val="24"/>
          <w:szCs w:val="24"/>
          <w:lang w:bidi="ar"/>
        </w:rPr>
        <w:t>——航空商贸物流园。依托南阳机场突出的区位交通优势，建设示范区乃至豫鄂陕地区的航空商贸物流产业园，重点打造以保税、物流、商务为功能核心，依托基地的配套产业，开展航空运输、流通加工、仓储、配送等物流功能，同时开展保税展示、保税加工、保税仓储等保税服务功能，提供会议、展览、展示等商务交流平台。</w:t>
      </w:r>
    </w:p>
    <w:p>
      <w:pPr>
        <w:pageBreakBefore w:val="0"/>
        <w:widowControl/>
        <w:kinsoku/>
        <w:wordWrap/>
        <w:overflowPunct/>
        <w:bidi w:val="0"/>
        <w:snapToGrid w:val="0"/>
        <w:spacing w:line="240" w:lineRule="auto"/>
        <w:ind w:firstLine="480" w:firstLineChars="200"/>
        <w:jc w:val="left"/>
        <w:rPr>
          <w:rFonts w:cs="仿宋" w:asciiTheme="minorEastAsia" w:hAnsiTheme="minorEastAsia"/>
          <w:kern w:val="0"/>
          <w:sz w:val="24"/>
          <w:szCs w:val="24"/>
          <w:lang w:bidi="ar"/>
        </w:rPr>
      </w:pPr>
      <w:r>
        <w:rPr>
          <w:rFonts w:hint="eastAsia" w:cs="仿宋" w:asciiTheme="minorEastAsia" w:hAnsiTheme="minorEastAsia"/>
          <w:kern w:val="0"/>
          <w:sz w:val="24"/>
          <w:szCs w:val="24"/>
          <w:lang w:bidi="ar"/>
        </w:rPr>
        <w:t>——电商物流园。依托华耀城等商业园区和批发市场，深化与知名电商物流企业紧密合作，形成示范区具有整合国内国际物流资源能力的电商物流产业园。拓展示范区物流园区电商物流业务,支持南阳进出口企业建设跨境贸易产业园。吸引跨国公司在示范区设立国际采购平台，打造全球网购商品集散分拨中心。深入实施电商进农村综合示范和农村电商惠农工程。进一步扩大国家级、省级示范县(市)覆盖面,提升改造一批农村电商物流综合服务网点，畅通工业品下乡和农产品进城双向流通渠道。</w:t>
      </w:r>
    </w:p>
    <w:p>
      <w:pPr>
        <w:pageBreakBefore w:val="0"/>
        <w:widowControl/>
        <w:kinsoku/>
        <w:wordWrap/>
        <w:overflowPunct/>
        <w:bidi w:val="0"/>
        <w:snapToGrid w:val="0"/>
        <w:spacing w:line="240" w:lineRule="auto"/>
        <w:ind w:firstLine="480" w:firstLineChars="200"/>
        <w:jc w:val="left"/>
        <w:rPr>
          <w:rFonts w:cs="仿宋" w:asciiTheme="minorEastAsia" w:hAnsiTheme="minorEastAsia"/>
          <w:kern w:val="0"/>
          <w:sz w:val="24"/>
          <w:szCs w:val="24"/>
          <w:lang w:bidi="ar"/>
        </w:rPr>
      </w:pPr>
      <w:r>
        <w:rPr>
          <w:rFonts w:hint="eastAsia" w:cs="仿宋" w:asciiTheme="minorEastAsia" w:hAnsiTheme="minorEastAsia"/>
          <w:kern w:val="0"/>
          <w:sz w:val="24"/>
          <w:szCs w:val="24"/>
          <w:lang w:bidi="ar"/>
        </w:rPr>
        <w:t>——冷链物流园。依托万邦物流龙头企业打造突显特色、服务一流的南阳冷链物流产业园。借助冷链物流技术和电子商务平台,减少鲜活农产品流通中间环节,开拓国内国外市场,培育本土特色农产品品牌。大力发展鲜活农产品跨境贸易。依托冷链相关功能口岸建设,鼓励开展花生、食用菌、羊牛肉、水果、花卉、茶叶、中药材等特色农产品跨境贸易,拓展出口市场,努力培育农产品跨境贸易龙头企业。推动农产品原产地直采直销。支持发展“农批零对接”、“农校对接”、“农企对接”及“电商+冷链物流”等生鲜农产品零售模式,建设城市大型生鲜农产品直供中心,打造以“生鲜直通车”为标识的生鲜配送物流体系</w:t>
      </w:r>
    </w:p>
    <w:p>
      <w:pPr>
        <w:pageBreakBefore w:val="0"/>
        <w:widowControl/>
        <w:kinsoku/>
        <w:wordWrap/>
        <w:overflowPunct/>
        <w:bidi w:val="0"/>
        <w:snapToGrid w:val="0"/>
        <w:spacing w:line="240" w:lineRule="auto"/>
        <w:ind w:firstLine="480" w:firstLineChars="200"/>
        <w:jc w:val="left"/>
        <w:rPr>
          <w:rFonts w:cs="仿宋" w:asciiTheme="minorEastAsia" w:hAnsiTheme="minorEastAsia"/>
          <w:kern w:val="0"/>
          <w:sz w:val="24"/>
          <w:szCs w:val="24"/>
          <w:lang w:bidi="ar"/>
        </w:rPr>
      </w:pPr>
      <w:r>
        <w:rPr>
          <w:rFonts w:hint="eastAsia" w:cs="仿宋" w:asciiTheme="minorEastAsia" w:hAnsiTheme="minorEastAsia"/>
          <w:kern w:val="0"/>
          <w:sz w:val="24"/>
          <w:szCs w:val="24"/>
          <w:lang w:bidi="ar"/>
        </w:rPr>
        <w:t>——快递物流园。发挥南阳示范区做大枢纽经济的发展定位，努力打造以快递物流为主题的专业产业园。支持大型快递企业在南阳机场、高铁站建设快件分拨中心，实现航空与陆运方式灵活转换、无缝衔接，形成快件“绿色通道”。鼓励在汽车站、火车站、高铁站、卧龙综合保税区等地方,加强快件绿色通道和快件装卸、接驳、仓储功能区配套建设,实现公路、铁路、航空等快件运输紧密衔接，构建联通国内外的高效快递物流网络。</w:t>
      </w:r>
    </w:p>
    <w:p>
      <w:pPr>
        <w:pageBreakBefore w:val="0"/>
        <w:widowControl/>
        <w:kinsoku/>
        <w:wordWrap/>
        <w:overflowPunct/>
        <w:bidi w:val="0"/>
        <w:snapToGrid w:val="0"/>
        <w:spacing w:line="240" w:lineRule="auto"/>
        <w:ind w:firstLine="480" w:firstLineChars="200"/>
        <w:jc w:val="left"/>
        <w:rPr>
          <w:rFonts w:cs="仿宋" w:asciiTheme="minorEastAsia" w:hAnsiTheme="minorEastAsia"/>
          <w:kern w:val="0"/>
          <w:sz w:val="24"/>
          <w:szCs w:val="24"/>
          <w:lang w:bidi="ar"/>
        </w:rPr>
      </w:pPr>
      <w:r>
        <w:rPr>
          <w:rFonts w:hint="eastAsia" w:cs="仿宋" w:asciiTheme="minorEastAsia" w:hAnsiTheme="minorEastAsia"/>
          <w:kern w:val="0"/>
          <w:sz w:val="24"/>
          <w:szCs w:val="24"/>
          <w:lang w:bidi="ar"/>
        </w:rPr>
        <w:t>——邮政物流园。谋划建设南阳邮政物流产业园，推进邮政快递物流集约化发展，做好产业园用地和投资规划，将示范区邮政物流产业园打造成为集办公、电商、仓储、快件分拣处理为一体，建成后快递、电商、仓储协同发展的产业园模式，有效促进快递企业降低成本和提质增效，同时大力引进顺丰、中通、圆通、百世、德邦等知名快递企业，将邮政物流产业园建设成为豫西南地区高标准的现代化邮政快递产业示范园。</w:t>
      </w:r>
    </w:p>
    <w:p>
      <w:pPr>
        <w:pageBreakBefore w:val="0"/>
        <w:widowControl/>
        <w:kinsoku/>
        <w:wordWrap/>
        <w:overflowPunct/>
        <w:bidi w:val="0"/>
        <w:snapToGrid w:val="0"/>
        <w:spacing w:line="240" w:lineRule="auto"/>
        <w:ind w:firstLine="480" w:firstLineChars="200"/>
        <w:jc w:val="left"/>
        <w:rPr>
          <w:rFonts w:cs="仿宋" w:asciiTheme="minorEastAsia" w:hAnsiTheme="minorEastAsia"/>
          <w:kern w:val="0"/>
          <w:sz w:val="24"/>
          <w:szCs w:val="24"/>
          <w:lang w:bidi="ar"/>
        </w:rPr>
      </w:pPr>
      <w:r>
        <w:rPr>
          <w:rFonts w:hint="eastAsia" w:cs="仿宋" w:asciiTheme="minorEastAsia" w:hAnsiTheme="minorEastAsia"/>
          <w:kern w:val="0"/>
          <w:sz w:val="24"/>
          <w:szCs w:val="24"/>
          <w:lang w:bidi="ar"/>
        </w:rPr>
        <w:t>——烟草物流园。发挥南阳示范区做大枢纽经济的发展定位，利用高科技手段和现代信息技术，打造南阳烟草行业集采购、运输、仓储、搬运、订单处理、库存管理、信息处理等物流活动为一体的支撑烟草行业卷烟销售的集成化和一体化的南阳烟草物流产业园。</w:t>
      </w:r>
    </w:p>
    <w:p>
      <w:pPr>
        <w:pageBreakBefore w:val="0"/>
        <w:widowControl/>
        <w:kinsoku/>
        <w:wordWrap/>
        <w:overflowPunct/>
        <w:bidi w:val="0"/>
        <w:snapToGrid w:val="0"/>
        <w:spacing w:line="240" w:lineRule="auto"/>
        <w:ind w:firstLine="480" w:firstLineChars="200"/>
        <w:jc w:val="left"/>
        <w:rPr>
          <w:rFonts w:hint="eastAsia" w:cs="仿宋" w:asciiTheme="minorEastAsia" w:hAnsiTheme="minorEastAsia"/>
          <w:kern w:val="0"/>
          <w:sz w:val="24"/>
          <w:szCs w:val="24"/>
          <w:lang w:bidi="ar"/>
        </w:rPr>
      </w:pPr>
      <w:r>
        <w:rPr>
          <w:rFonts w:hint="eastAsia" w:cs="仿宋" w:asciiTheme="minorEastAsia" w:hAnsiTheme="minorEastAsia"/>
          <w:kern w:val="0"/>
          <w:sz w:val="24"/>
          <w:szCs w:val="24"/>
          <w:lang w:bidi="ar"/>
        </w:rPr>
        <w:t>——公路港物流园。依托航空、铁路、公路等现代综合交通枢纽和网络，构建集仓储服务、信息交易、金融服务、多式联运、商贸展示、总部基地、电子商务和配套服务等功能于一体的新型公路物流枢纽和服务贸易平台。</w:t>
      </w:r>
    </w:p>
    <w:p>
      <w:pPr>
        <w:pageBreakBefore w:val="0"/>
        <w:widowControl/>
        <w:kinsoku/>
        <w:wordWrap/>
        <w:overflowPunct/>
        <w:bidi w:val="0"/>
        <w:snapToGrid w:val="0"/>
        <w:spacing w:line="240" w:lineRule="auto"/>
        <w:ind w:firstLine="480" w:firstLineChars="200"/>
        <w:jc w:val="left"/>
        <w:rPr>
          <w:rFonts w:hint="eastAsia" w:cs="仿宋" w:asciiTheme="minorEastAsia" w:hAnsiTheme="minorEastAsia"/>
          <w:kern w:val="0"/>
          <w:sz w:val="24"/>
          <w:szCs w:val="24"/>
          <w:lang w:bidi="ar"/>
        </w:rPr>
      </w:pPr>
    </w:p>
    <w:p>
      <w:pPr>
        <w:pageBreakBefore w:val="0"/>
        <w:widowControl/>
        <w:kinsoku/>
        <w:wordWrap/>
        <w:overflowPunct/>
        <w:bidi w:val="0"/>
        <w:snapToGrid w:val="0"/>
        <w:spacing w:line="240" w:lineRule="auto"/>
        <w:ind w:firstLine="480" w:firstLineChars="200"/>
        <w:jc w:val="left"/>
        <w:rPr>
          <w:rFonts w:hint="eastAsia" w:cs="仿宋" w:asciiTheme="minorEastAsia" w:hAnsiTheme="minorEastAsia"/>
          <w:kern w:val="0"/>
          <w:sz w:val="24"/>
          <w:szCs w:val="24"/>
          <w:lang w:bidi="ar"/>
        </w:rPr>
      </w:pPr>
    </w:p>
    <w:p>
      <w:pPr>
        <w:keepNext/>
        <w:keepLines/>
        <w:pageBreakBefore w:val="0"/>
        <w:kinsoku/>
        <w:wordWrap/>
        <w:overflowPunct/>
        <w:bidi w:val="0"/>
        <w:spacing w:line="240" w:lineRule="auto"/>
        <w:jc w:val="center"/>
        <w:outlineLvl w:val="0"/>
        <w:rPr>
          <w:rFonts w:ascii="黑体" w:hAnsi="黑体" w:eastAsia="黑体" w:cs="黑体"/>
          <w:b/>
          <w:sz w:val="24"/>
          <w:szCs w:val="24"/>
        </w:rPr>
      </w:pPr>
      <w:bookmarkStart w:id="302" w:name="_Toc66289728"/>
      <w:bookmarkStart w:id="303" w:name="_Toc13010"/>
      <w:r>
        <w:rPr>
          <w:rFonts w:hint="eastAsia" w:ascii="黑体" w:hAnsi="黑体" w:eastAsia="黑体" w:cs="黑体"/>
          <w:b/>
          <w:sz w:val="24"/>
          <w:szCs w:val="24"/>
        </w:rPr>
        <w:t>第八章  保障措施</w:t>
      </w:r>
      <w:bookmarkEnd w:id="302"/>
      <w:bookmarkEnd w:id="303"/>
    </w:p>
    <w:p>
      <w:pPr>
        <w:keepNext/>
        <w:keepLines/>
        <w:pageBreakBefore w:val="0"/>
        <w:kinsoku/>
        <w:wordWrap/>
        <w:overflowPunct/>
        <w:bidi w:val="0"/>
        <w:snapToGrid w:val="0"/>
        <w:spacing w:line="240" w:lineRule="auto"/>
        <w:ind w:firstLine="3132" w:firstLineChars="1300"/>
        <w:outlineLvl w:val="1"/>
        <w:rPr>
          <w:rFonts w:hint="eastAsia" w:ascii="宋体" w:hAnsi="宋体" w:eastAsia="宋体" w:cs="Times New Roman"/>
          <w:b/>
          <w:bCs/>
          <w:snapToGrid w:val="0"/>
          <w:kern w:val="0"/>
          <w:sz w:val="24"/>
          <w:szCs w:val="24"/>
        </w:rPr>
      </w:pPr>
      <w:bookmarkStart w:id="304" w:name="_Toc3161"/>
      <w:bookmarkStart w:id="305" w:name="_Toc976"/>
      <w:bookmarkStart w:id="306" w:name="_Toc66289729"/>
      <w:bookmarkStart w:id="307" w:name="_Toc31510_WPSOffice_Level2"/>
      <w:bookmarkStart w:id="308" w:name="_Toc340_WPSOffice_Level2"/>
      <w:bookmarkStart w:id="309" w:name="_Toc2100_WPSOffice_Level2"/>
      <w:bookmarkStart w:id="310" w:name="_Toc6070"/>
    </w:p>
    <w:p>
      <w:pPr>
        <w:keepNext/>
        <w:keepLines/>
        <w:pageBreakBefore w:val="0"/>
        <w:kinsoku/>
        <w:wordWrap/>
        <w:overflowPunct/>
        <w:bidi w:val="0"/>
        <w:snapToGrid w:val="0"/>
        <w:spacing w:line="240" w:lineRule="auto"/>
        <w:ind w:firstLine="3132" w:firstLineChars="1300"/>
        <w:outlineLvl w:val="1"/>
        <w:rPr>
          <w:rFonts w:ascii="宋体" w:cs="宋体" w:hAnsiTheme="majorHAnsi" w:eastAsiaTheme="majorEastAsia"/>
          <w:b/>
          <w:bCs/>
          <w:snapToGrid w:val="0"/>
          <w:sz w:val="24"/>
          <w:szCs w:val="24"/>
        </w:rPr>
      </w:pPr>
      <w:bookmarkStart w:id="311" w:name="_Toc11600"/>
      <w:r>
        <w:rPr>
          <w:rFonts w:hint="eastAsia" w:ascii="宋体" w:hAnsi="宋体" w:eastAsia="宋体" w:cs="Times New Roman"/>
          <w:b/>
          <w:bCs/>
          <w:snapToGrid w:val="0"/>
          <w:kern w:val="0"/>
          <w:sz w:val="24"/>
          <w:szCs w:val="24"/>
        </w:rPr>
        <w:t xml:space="preserve">第一节  </w:t>
      </w:r>
      <w:r>
        <w:rPr>
          <w:rFonts w:hint="eastAsia" w:ascii="宋体" w:hAnsi="宋体" w:cs="宋体" w:eastAsiaTheme="majorEastAsia"/>
          <w:b/>
          <w:bCs/>
          <w:snapToGrid w:val="0"/>
          <w:sz w:val="24"/>
          <w:szCs w:val="24"/>
        </w:rPr>
        <w:t>健全组织领导</w:t>
      </w:r>
      <w:bookmarkEnd w:id="304"/>
      <w:bookmarkEnd w:id="305"/>
      <w:bookmarkEnd w:id="306"/>
      <w:bookmarkEnd w:id="307"/>
      <w:bookmarkEnd w:id="308"/>
      <w:bookmarkEnd w:id="309"/>
      <w:bookmarkEnd w:id="310"/>
      <w:bookmarkEnd w:id="311"/>
    </w:p>
    <w:p>
      <w:pPr>
        <w:keepNext/>
        <w:keepLines/>
        <w:pageBreakBefore w:val="0"/>
        <w:kinsoku/>
        <w:wordWrap/>
        <w:overflowPunct/>
        <w:bidi w:val="0"/>
        <w:snapToGrid w:val="0"/>
        <w:spacing w:line="240" w:lineRule="auto"/>
        <w:ind w:firstLine="482" w:firstLineChars="200"/>
        <w:outlineLvl w:val="2"/>
        <w:rPr>
          <w:rFonts w:ascii="宋体" w:hAnsi="宋体" w:cs="宋体"/>
          <w:b/>
          <w:snapToGrid w:val="0"/>
          <w:sz w:val="24"/>
          <w:szCs w:val="24"/>
        </w:rPr>
      </w:pPr>
      <w:bookmarkStart w:id="312" w:name="_Toc32669"/>
      <w:bookmarkStart w:id="313" w:name="_Toc15721"/>
      <w:r>
        <w:rPr>
          <w:rFonts w:hint="eastAsia" w:ascii="宋体" w:hAnsi="宋体" w:cs="宋体"/>
          <w:b/>
          <w:snapToGrid w:val="0"/>
          <w:sz w:val="24"/>
          <w:szCs w:val="24"/>
        </w:rPr>
        <w:t>一、加强规划组织实施</w:t>
      </w:r>
    </w:p>
    <w:p>
      <w:pPr>
        <w:pageBreakBefore w:val="0"/>
        <w:widowControl/>
        <w:kinsoku/>
        <w:wordWrap/>
        <w:overflowPunct/>
        <w:bidi w:val="0"/>
        <w:snapToGrid w:val="0"/>
        <w:spacing w:line="240" w:lineRule="auto"/>
        <w:ind w:firstLine="480" w:firstLineChars="200"/>
        <w:jc w:val="left"/>
        <w:rPr>
          <w:rFonts w:ascii="宋体" w:hAnsi="宋体" w:cs="宋体"/>
          <w:kern w:val="0"/>
          <w:sz w:val="24"/>
          <w:szCs w:val="24"/>
        </w:rPr>
      </w:pPr>
      <w:r>
        <w:rPr>
          <w:rFonts w:hint="eastAsia" w:ascii="宋体" w:hAnsi="宋体" w:cs="宋体"/>
          <w:kern w:val="0"/>
          <w:sz w:val="24"/>
          <w:szCs w:val="24"/>
        </w:rPr>
        <w:t>完善协调工作机制</w:t>
      </w:r>
      <w:bookmarkEnd w:id="312"/>
      <w:bookmarkEnd w:id="313"/>
      <w:r>
        <w:rPr>
          <w:rFonts w:hint="eastAsia" w:ascii="宋体" w:hAnsi="宋体" w:cs="宋体"/>
          <w:kern w:val="0"/>
          <w:sz w:val="24"/>
          <w:szCs w:val="24"/>
        </w:rPr>
        <w:t>。加快成立示范区商贸物流发展领导小组，增强对现代商贸物流发展的指导和综合协调作用，重点解决商贸物流业发展中的重大问题，制定系统配套的商贸物流业发展政策。建立示范发改局牵头、有关部门参加的常态化的部门联席会议制度，研究解决实际问题，形成政府各职能部门齐抓共管、权责明确、配合密切的协调联动工作机制。建立规划实施考核与激励机制，建立工作落实责任制和绩效考核评价机制，完善激励约束机制，严格考核奖惩。</w:t>
      </w:r>
    </w:p>
    <w:p>
      <w:pPr>
        <w:keepNext/>
        <w:keepLines/>
        <w:pageBreakBefore w:val="0"/>
        <w:kinsoku/>
        <w:wordWrap/>
        <w:overflowPunct/>
        <w:bidi w:val="0"/>
        <w:snapToGrid w:val="0"/>
        <w:spacing w:line="240" w:lineRule="auto"/>
        <w:ind w:firstLine="482" w:firstLineChars="200"/>
        <w:outlineLvl w:val="2"/>
        <w:rPr>
          <w:rFonts w:ascii="宋体" w:hAnsi="宋体" w:cs="宋体"/>
          <w:b/>
          <w:snapToGrid w:val="0"/>
          <w:sz w:val="24"/>
          <w:szCs w:val="24"/>
        </w:rPr>
      </w:pPr>
      <w:bookmarkStart w:id="314" w:name="_Toc22690"/>
      <w:bookmarkStart w:id="315" w:name="_Toc10354"/>
      <w:r>
        <w:rPr>
          <w:rFonts w:hint="eastAsia" w:ascii="宋体" w:hAnsi="宋体" w:cs="宋体"/>
          <w:b/>
          <w:snapToGrid w:val="0"/>
          <w:sz w:val="24"/>
          <w:szCs w:val="24"/>
        </w:rPr>
        <w:t>二、健全统计工作制度</w:t>
      </w:r>
      <w:bookmarkEnd w:id="314"/>
      <w:bookmarkEnd w:id="315"/>
    </w:p>
    <w:p>
      <w:pPr>
        <w:pageBreakBefore w:val="0"/>
        <w:widowControl/>
        <w:kinsoku/>
        <w:wordWrap/>
        <w:overflowPunct/>
        <w:bidi w:val="0"/>
        <w:snapToGrid w:val="0"/>
        <w:spacing w:line="240" w:lineRule="auto"/>
        <w:ind w:firstLine="480" w:firstLineChars="200"/>
        <w:jc w:val="left"/>
        <w:rPr>
          <w:rFonts w:ascii="宋体" w:hAnsi="宋体" w:cs="宋体"/>
          <w:kern w:val="0"/>
          <w:sz w:val="24"/>
          <w:szCs w:val="24"/>
        </w:rPr>
      </w:pPr>
      <w:r>
        <w:rPr>
          <w:rFonts w:hint="eastAsia" w:ascii="宋体" w:hAnsi="宋体" w:cs="宋体"/>
          <w:kern w:val="0"/>
          <w:sz w:val="24"/>
          <w:szCs w:val="24"/>
        </w:rPr>
        <w:t>建立商贸物流业统计指标体系和统计制度，指导和引导企业建立商贸物流统计台账，开展制度化、常规性的商贸物流统计基础工作，提高统计数据的准确性和及时性。完善现代商贸物流业信息管理制度和定期发布制度，加强商贸物流行业基础统计资料的搜集、整理、审核和报送，为示范区现代商贸物流业发展动态监测、形势分析和决策提供依据。</w:t>
      </w:r>
    </w:p>
    <w:p>
      <w:pPr>
        <w:keepNext/>
        <w:keepLines/>
        <w:pageBreakBefore w:val="0"/>
        <w:kinsoku/>
        <w:wordWrap/>
        <w:overflowPunct/>
        <w:bidi w:val="0"/>
        <w:snapToGrid w:val="0"/>
        <w:spacing w:line="240" w:lineRule="auto"/>
        <w:ind w:firstLine="2409" w:firstLineChars="1000"/>
        <w:outlineLvl w:val="1"/>
        <w:rPr>
          <w:rFonts w:ascii="宋体" w:cs="宋体" w:hAnsiTheme="majorHAnsi" w:eastAsiaTheme="majorEastAsia"/>
          <w:b/>
          <w:bCs/>
          <w:snapToGrid w:val="0"/>
          <w:sz w:val="24"/>
          <w:szCs w:val="24"/>
        </w:rPr>
      </w:pPr>
      <w:bookmarkStart w:id="316" w:name="_Toc66289730"/>
      <w:bookmarkStart w:id="317" w:name="_Toc12972"/>
      <w:bookmarkStart w:id="318" w:name="_Toc19975"/>
      <w:bookmarkStart w:id="319" w:name="_Toc8929_WPSOffice_Level2"/>
      <w:bookmarkStart w:id="320" w:name="_Toc30871"/>
      <w:bookmarkStart w:id="321" w:name="_Toc23883"/>
      <w:r>
        <w:rPr>
          <w:rFonts w:hint="eastAsia" w:ascii="宋体" w:hAnsi="宋体" w:eastAsia="宋体" w:cs="Times New Roman"/>
          <w:b/>
          <w:bCs/>
          <w:snapToGrid w:val="0"/>
          <w:kern w:val="0"/>
          <w:sz w:val="24"/>
          <w:szCs w:val="24"/>
        </w:rPr>
        <w:t xml:space="preserve">第二节  </w:t>
      </w:r>
      <w:r>
        <w:rPr>
          <w:rFonts w:hint="eastAsia" w:ascii="宋体" w:hAnsi="宋体" w:cs="宋体" w:eastAsiaTheme="majorEastAsia"/>
          <w:b/>
          <w:bCs/>
          <w:snapToGrid w:val="0"/>
          <w:sz w:val="24"/>
          <w:szCs w:val="24"/>
        </w:rPr>
        <w:t>创新行业管理</w:t>
      </w:r>
      <w:bookmarkEnd w:id="316"/>
      <w:bookmarkEnd w:id="317"/>
      <w:bookmarkEnd w:id="318"/>
      <w:bookmarkEnd w:id="319"/>
      <w:bookmarkEnd w:id="320"/>
      <w:bookmarkEnd w:id="321"/>
    </w:p>
    <w:p>
      <w:pPr>
        <w:keepNext/>
        <w:keepLines/>
        <w:pageBreakBefore w:val="0"/>
        <w:kinsoku/>
        <w:wordWrap/>
        <w:overflowPunct/>
        <w:bidi w:val="0"/>
        <w:snapToGrid w:val="0"/>
        <w:spacing w:line="240" w:lineRule="auto"/>
        <w:ind w:firstLine="482" w:firstLineChars="200"/>
        <w:outlineLvl w:val="2"/>
        <w:rPr>
          <w:rFonts w:ascii="宋体" w:cs="宋体"/>
          <w:b/>
          <w:snapToGrid w:val="0"/>
          <w:sz w:val="24"/>
          <w:szCs w:val="24"/>
        </w:rPr>
      </w:pPr>
      <w:bookmarkStart w:id="322" w:name="_Toc7169"/>
      <w:bookmarkStart w:id="323" w:name="_Toc25786"/>
      <w:r>
        <w:rPr>
          <w:rFonts w:hint="eastAsia" w:ascii="宋体" w:hAnsi="宋体" w:cs="宋体"/>
          <w:b/>
          <w:snapToGrid w:val="0"/>
          <w:sz w:val="24"/>
          <w:szCs w:val="24"/>
        </w:rPr>
        <w:t>一、简化行政审批</w:t>
      </w:r>
      <w:bookmarkEnd w:id="322"/>
      <w:bookmarkEnd w:id="323"/>
    </w:p>
    <w:p>
      <w:pPr>
        <w:pageBreakBefore w:val="0"/>
        <w:widowControl/>
        <w:kinsoku/>
        <w:wordWrap/>
        <w:overflowPunct/>
        <w:bidi w:val="0"/>
        <w:snapToGrid w:val="0"/>
        <w:spacing w:line="240" w:lineRule="auto"/>
        <w:ind w:firstLine="480" w:firstLineChars="200"/>
        <w:jc w:val="left"/>
        <w:rPr>
          <w:rFonts w:ascii="宋体" w:cs="宋体"/>
          <w:kern w:val="0"/>
          <w:sz w:val="24"/>
          <w:szCs w:val="24"/>
        </w:rPr>
      </w:pPr>
      <w:r>
        <w:rPr>
          <w:rFonts w:hint="eastAsia" w:ascii="宋体" w:hAnsi="宋体" w:cs="宋体"/>
          <w:kern w:val="0"/>
          <w:sz w:val="24"/>
          <w:szCs w:val="24"/>
        </w:rPr>
        <w:t>深化商贸物流业“放管服”，推进政府由管理职能逐步向服务职能转变，简化对商贸物流基础设施建设及运营方面行政审批。加快推行负面清单管理模式，促进商贸物流领域行政审批和许可制度改革，对不符合当前法律规定要求的临时性、地方性法规进行废除。在落实工商登记制度改革、推广“先照后证”的基础上，全面清理和取消各部门对商贸物流经营许可和资质的行政审批，坚决取消法律、法规规定以外的所有前置性审批事项。营造公平竞争环境，破除商贸物流企业发展壁垒。</w:t>
      </w:r>
    </w:p>
    <w:p>
      <w:pPr>
        <w:keepNext/>
        <w:keepLines/>
        <w:pageBreakBefore w:val="0"/>
        <w:kinsoku/>
        <w:wordWrap/>
        <w:overflowPunct/>
        <w:bidi w:val="0"/>
        <w:snapToGrid w:val="0"/>
        <w:spacing w:line="240" w:lineRule="auto"/>
        <w:ind w:firstLine="482" w:firstLineChars="200"/>
        <w:outlineLvl w:val="2"/>
        <w:rPr>
          <w:rFonts w:ascii="宋体" w:cs="宋体"/>
          <w:b/>
          <w:snapToGrid w:val="0"/>
          <w:sz w:val="24"/>
          <w:szCs w:val="24"/>
        </w:rPr>
      </w:pPr>
      <w:bookmarkStart w:id="324" w:name="_Toc27108"/>
      <w:bookmarkStart w:id="325" w:name="_Toc27259"/>
      <w:r>
        <w:rPr>
          <w:rFonts w:hint="eastAsia" w:ascii="宋体" w:hAnsi="宋体" w:cs="宋体"/>
          <w:b/>
          <w:snapToGrid w:val="0"/>
          <w:sz w:val="24"/>
          <w:szCs w:val="24"/>
        </w:rPr>
        <w:t>二、完善监管制度</w:t>
      </w:r>
      <w:bookmarkEnd w:id="324"/>
      <w:bookmarkEnd w:id="325"/>
    </w:p>
    <w:p>
      <w:pPr>
        <w:pageBreakBefore w:val="0"/>
        <w:widowControl/>
        <w:kinsoku/>
        <w:wordWrap/>
        <w:overflowPunct/>
        <w:bidi w:val="0"/>
        <w:snapToGrid w:val="0"/>
        <w:spacing w:line="240" w:lineRule="auto"/>
        <w:ind w:firstLine="480" w:firstLineChars="200"/>
        <w:jc w:val="left"/>
        <w:rPr>
          <w:rFonts w:ascii="宋体" w:cs="宋体"/>
          <w:kern w:val="0"/>
          <w:sz w:val="24"/>
          <w:szCs w:val="24"/>
        </w:rPr>
      </w:pPr>
      <w:r>
        <w:rPr>
          <w:rFonts w:hint="eastAsia" w:ascii="宋体" w:hAnsi="宋体" w:cs="宋体"/>
          <w:kern w:val="0"/>
          <w:sz w:val="24"/>
          <w:szCs w:val="24"/>
        </w:rPr>
        <w:t>健全分类监管和失信惩戒机制，将商贸物流运营活动的各环节和对应的监管部门联系起来，建立统一的领导和监管模式，不断建立和完善政府监督管理制度，将行业管理的重心从行业准入的直接管理转向对产业运行的宏观调控，努力构建一个公平、公正、开放、竞争有序的市场环境。制定发展现代商贸物流的行业规范和服务标准，加大商贸物流政策的落实力度，促进商贸物流企业的公平有序竞争，保障商贸物流行业的健康发展。加强对商贸物流企业经营资质、经营行为的监管和检查，规范商贸物流市场经营秩序。完善商贸物流企业信用体系，尽快建立健全涵盖工商、税务、交通运输等部门和商贸物流协会、服务客户等多方面的信用信息数据库。建立商贸物流领域监管信息记录制度和违法违规企业黑名单制度，对进入黑名单企业实施重点监管和常态监督，加大对违法违规企业的处罚力度。充分发挥行业协会、征信机构、保险金融等中介服务组织的作用，在资质检查、标准实施、经营行为记录、信用评估等方面发挥监督作用。切实加强安全监管工作，强化企业主体责任、部门监管责任和政府属地责任。加强商贸物流项目规划、建设和安全管理，加强商贸物流安全执法检查监督，加强商贸物流安全体系建设。</w:t>
      </w:r>
    </w:p>
    <w:p>
      <w:pPr>
        <w:keepNext/>
        <w:keepLines/>
        <w:pageBreakBefore w:val="0"/>
        <w:kinsoku/>
        <w:wordWrap/>
        <w:overflowPunct/>
        <w:bidi w:val="0"/>
        <w:snapToGrid w:val="0"/>
        <w:spacing w:line="240" w:lineRule="auto"/>
        <w:ind w:firstLine="482" w:firstLineChars="200"/>
        <w:outlineLvl w:val="2"/>
        <w:rPr>
          <w:rFonts w:ascii="宋体" w:cs="宋体"/>
          <w:b/>
          <w:snapToGrid w:val="0"/>
          <w:sz w:val="24"/>
          <w:szCs w:val="24"/>
        </w:rPr>
      </w:pPr>
      <w:bookmarkStart w:id="326" w:name="_Toc15558"/>
      <w:bookmarkStart w:id="327" w:name="_Toc12330"/>
      <w:r>
        <w:rPr>
          <w:rFonts w:hint="eastAsia" w:ascii="宋体" w:hAnsi="宋体" w:cs="宋体"/>
          <w:b/>
          <w:snapToGrid w:val="0"/>
          <w:sz w:val="24"/>
          <w:szCs w:val="24"/>
        </w:rPr>
        <w:t>三、强化行业自律</w:t>
      </w:r>
      <w:bookmarkEnd w:id="326"/>
      <w:bookmarkEnd w:id="327"/>
    </w:p>
    <w:p>
      <w:pPr>
        <w:pageBreakBefore w:val="0"/>
        <w:widowControl/>
        <w:kinsoku/>
        <w:wordWrap/>
        <w:overflowPunct/>
        <w:bidi w:val="0"/>
        <w:snapToGrid w:val="0"/>
        <w:spacing w:line="240" w:lineRule="auto"/>
        <w:ind w:firstLine="480" w:firstLineChars="200"/>
        <w:jc w:val="left"/>
        <w:rPr>
          <w:rFonts w:ascii="宋体" w:cs="宋体"/>
          <w:kern w:val="0"/>
          <w:sz w:val="24"/>
          <w:szCs w:val="24"/>
        </w:rPr>
      </w:pPr>
      <w:r>
        <w:rPr>
          <w:rFonts w:hint="eastAsia" w:ascii="宋体" w:hAnsi="宋体" w:cs="宋体"/>
          <w:kern w:val="0"/>
          <w:sz w:val="24"/>
          <w:szCs w:val="24"/>
        </w:rPr>
        <w:t>谋划成立示范区商贸物流行业协会，制定行业协会章程和行为规则，推进商贸物流业发展的自我治理和规范自律，形成政府管理与行业自律相结合的良性管理体制。充分发挥商贸物流行业协会在</w:t>
      </w:r>
      <w:r>
        <w:rPr>
          <w:rFonts w:ascii="宋体" w:hAnsi="宋体" w:cs="宋体"/>
          <w:kern w:val="0"/>
          <w:sz w:val="24"/>
          <w:szCs w:val="24"/>
        </w:rPr>
        <w:t>A</w:t>
      </w:r>
      <w:r>
        <w:rPr>
          <w:rFonts w:hint="eastAsia" w:ascii="宋体" w:hAnsi="宋体" w:cs="宋体"/>
          <w:kern w:val="0"/>
          <w:sz w:val="24"/>
          <w:szCs w:val="24"/>
        </w:rPr>
        <w:t>级企业评估、标准制订与推广、行业行为自律、交流合作、人才培训等方面的作用，支持商贸物流行业协会代表行业利益、反映企业诉求、提供中介服务。</w:t>
      </w:r>
    </w:p>
    <w:p>
      <w:pPr>
        <w:keepNext/>
        <w:keepLines/>
        <w:pageBreakBefore w:val="0"/>
        <w:kinsoku/>
        <w:wordWrap/>
        <w:overflowPunct/>
        <w:bidi w:val="0"/>
        <w:spacing w:line="240" w:lineRule="auto"/>
        <w:ind w:firstLine="2168" w:firstLineChars="900"/>
        <w:outlineLvl w:val="1"/>
        <w:rPr>
          <w:rFonts w:ascii="宋体" w:cs="宋体" w:hAnsiTheme="majorHAnsi" w:eastAsiaTheme="majorEastAsia"/>
          <w:b/>
          <w:bCs/>
          <w:snapToGrid w:val="0"/>
          <w:sz w:val="24"/>
          <w:szCs w:val="24"/>
        </w:rPr>
      </w:pPr>
      <w:bookmarkStart w:id="328" w:name="_Toc30166"/>
      <w:bookmarkStart w:id="329" w:name="_Toc6719"/>
      <w:bookmarkStart w:id="330" w:name="_Toc1915"/>
      <w:bookmarkStart w:id="331" w:name="_Toc17065_WPSOffice_Level2"/>
      <w:bookmarkStart w:id="332" w:name="_Toc1658_WPSOffice_Level2"/>
      <w:bookmarkStart w:id="333" w:name="_Toc23822_WPSOffice_Level2"/>
      <w:bookmarkStart w:id="334" w:name="_Toc66289731"/>
      <w:bookmarkStart w:id="335" w:name="_Toc31528"/>
      <w:r>
        <w:rPr>
          <w:rFonts w:hint="eastAsia" w:ascii="宋体" w:hAnsi="宋体" w:eastAsia="宋体" w:cs="Times New Roman"/>
          <w:b/>
          <w:bCs/>
          <w:snapToGrid w:val="0"/>
          <w:kern w:val="0"/>
          <w:sz w:val="24"/>
          <w:szCs w:val="24"/>
        </w:rPr>
        <w:t xml:space="preserve">第三节  </w:t>
      </w:r>
      <w:r>
        <w:rPr>
          <w:rFonts w:hint="eastAsia" w:ascii="宋体" w:hAnsi="宋体" w:cs="宋体" w:eastAsiaTheme="majorEastAsia"/>
          <w:b/>
          <w:bCs/>
          <w:snapToGrid w:val="0"/>
          <w:sz w:val="24"/>
          <w:szCs w:val="24"/>
        </w:rPr>
        <w:t>加大政策扶持</w:t>
      </w:r>
      <w:bookmarkEnd w:id="328"/>
      <w:bookmarkEnd w:id="329"/>
      <w:bookmarkEnd w:id="330"/>
      <w:bookmarkEnd w:id="331"/>
      <w:bookmarkEnd w:id="332"/>
      <w:bookmarkEnd w:id="333"/>
      <w:bookmarkEnd w:id="334"/>
      <w:bookmarkEnd w:id="335"/>
    </w:p>
    <w:p>
      <w:pPr>
        <w:keepNext/>
        <w:keepLines/>
        <w:pageBreakBefore w:val="0"/>
        <w:kinsoku/>
        <w:wordWrap/>
        <w:overflowPunct/>
        <w:bidi w:val="0"/>
        <w:snapToGrid w:val="0"/>
        <w:spacing w:line="240" w:lineRule="auto"/>
        <w:ind w:firstLine="482" w:firstLineChars="200"/>
        <w:outlineLvl w:val="2"/>
        <w:rPr>
          <w:rFonts w:ascii="宋体" w:cs="宋体"/>
          <w:b/>
          <w:snapToGrid w:val="0"/>
          <w:sz w:val="24"/>
          <w:szCs w:val="24"/>
        </w:rPr>
      </w:pPr>
      <w:bookmarkStart w:id="336" w:name="_Toc19623"/>
      <w:bookmarkStart w:id="337" w:name="_Toc10952"/>
      <w:r>
        <w:rPr>
          <w:rFonts w:hint="eastAsia" w:ascii="宋体" w:hAnsi="宋体" w:cs="宋体"/>
          <w:b/>
          <w:snapToGrid w:val="0"/>
          <w:sz w:val="24"/>
          <w:szCs w:val="24"/>
        </w:rPr>
        <w:t>一、落实国家现有优惠政策</w:t>
      </w:r>
      <w:bookmarkEnd w:id="336"/>
      <w:bookmarkEnd w:id="337"/>
    </w:p>
    <w:p>
      <w:pPr>
        <w:pageBreakBefore w:val="0"/>
        <w:widowControl/>
        <w:kinsoku/>
        <w:wordWrap/>
        <w:overflowPunct/>
        <w:bidi w:val="0"/>
        <w:snapToGrid w:val="0"/>
        <w:spacing w:line="240" w:lineRule="auto"/>
        <w:ind w:firstLine="480" w:firstLineChars="200"/>
        <w:jc w:val="left"/>
        <w:rPr>
          <w:rFonts w:ascii="宋体" w:cs="宋体"/>
          <w:kern w:val="0"/>
          <w:sz w:val="24"/>
          <w:szCs w:val="24"/>
        </w:rPr>
      </w:pPr>
      <w:r>
        <w:rPr>
          <w:rFonts w:hint="eastAsia" w:ascii="宋体" w:hAnsi="宋体" w:cs="宋体"/>
          <w:kern w:val="0"/>
          <w:sz w:val="24"/>
          <w:szCs w:val="24"/>
        </w:rPr>
        <w:t>认真落实国家关于促进物流业降本增效各项政策，落实营改增关于商贸物流税费调整和抵扣政策，对落户商贸物流园区新办独立核算的物流企业，在市场准入、工商登记、财税政策等方面予以适当倾斜。对绿色物流企业实行减退税或者财政补贴政策，对使用清洁循环燃料的企业给予减退税的政策倾斜。推动冷链物流企业用水、用电、用气价格梯度优惠措施。</w:t>
      </w:r>
    </w:p>
    <w:p>
      <w:pPr>
        <w:keepNext/>
        <w:keepLines/>
        <w:pageBreakBefore w:val="0"/>
        <w:kinsoku/>
        <w:wordWrap/>
        <w:overflowPunct/>
        <w:bidi w:val="0"/>
        <w:snapToGrid w:val="0"/>
        <w:spacing w:line="240" w:lineRule="auto"/>
        <w:ind w:firstLine="482" w:firstLineChars="200"/>
        <w:outlineLvl w:val="2"/>
        <w:rPr>
          <w:rFonts w:ascii="宋体" w:cs="宋体"/>
          <w:b/>
          <w:snapToGrid w:val="0"/>
          <w:sz w:val="24"/>
          <w:szCs w:val="24"/>
        </w:rPr>
      </w:pPr>
      <w:bookmarkStart w:id="338" w:name="_Toc19523"/>
      <w:bookmarkStart w:id="339" w:name="_Toc31314"/>
      <w:r>
        <w:rPr>
          <w:rFonts w:hint="eastAsia" w:ascii="宋体" w:hAnsi="宋体" w:cs="宋体"/>
          <w:b/>
          <w:snapToGrid w:val="0"/>
          <w:sz w:val="24"/>
          <w:szCs w:val="24"/>
        </w:rPr>
        <w:t>二、加大财政资金扶持力度</w:t>
      </w:r>
      <w:bookmarkEnd w:id="338"/>
      <w:bookmarkEnd w:id="339"/>
    </w:p>
    <w:p>
      <w:pPr>
        <w:pageBreakBefore w:val="0"/>
        <w:widowControl/>
        <w:kinsoku/>
        <w:wordWrap/>
        <w:overflowPunct/>
        <w:bidi w:val="0"/>
        <w:snapToGrid w:val="0"/>
        <w:spacing w:line="240" w:lineRule="auto"/>
        <w:ind w:firstLine="480" w:firstLineChars="200"/>
        <w:jc w:val="left"/>
        <w:rPr>
          <w:rFonts w:ascii="宋体" w:cs="宋体"/>
          <w:kern w:val="0"/>
          <w:sz w:val="24"/>
          <w:szCs w:val="24"/>
        </w:rPr>
      </w:pPr>
      <w:r>
        <w:rPr>
          <w:rFonts w:hint="eastAsia" w:ascii="宋体" w:hAnsi="宋体" w:cs="宋体"/>
          <w:kern w:val="0"/>
          <w:sz w:val="24"/>
          <w:szCs w:val="24"/>
        </w:rPr>
        <w:t>积极申报并用好国家、省、市服务业引导资金和补助资金，并充分利用政府投资基金和现有相关专项资金的引导作用，发挥服务业引导资金和其它相关产业扶持引导资金的综合效用。设立示范区现代商贸物流业发展专项基金，加大对商贸物流基础设施和入库重大项目的投入。研究制定商贸物流业专项支持政策，设立扶持奖励资金，对总部或工商登记、税收缴纳关系在本县范围内的商贸物流企业给予相应的奖励。</w:t>
      </w:r>
    </w:p>
    <w:p>
      <w:pPr>
        <w:keepNext/>
        <w:keepLines/>
        <w:pageBreakBefore w:val="0"/>
        <w:kinsoku/>
        <w:wordWrap/>
        <w:overflowPunct/>
        <w:bidi w:val="0"/>
        <w:snapToGrid w:val="0"/>
        <w:spacing w:line="240" w:lineRule="auto"/>
        <w:ind w:firstLine="482" w:firstLineChars="200"/>
        <w:outlineLvl w:val="2"/>
        <w:rPr>
          <w:rFonts w:ascii="宋体" w:cs="宋体"/>
          <w:b/>
          <w:snapToGrid w:val="0"/>
          <w:sz w:val="24"/>
          <w:szCs w:val="24"/>
        </w:rPr>
      </w:pPr>
      <w:bookmarkStart w:id="340" w:name="_Toc28739"/>
      <w:bookmarkStart w:id="341" w:name="_Toc29343"/>
      <w:r>
        <w:rPr>
          <w:rFonts w:hint="eastAsia" w:ascii="宋体" w:hAnsi="宋体" w:cs="宋体"/>
          <w:b/>
          <w:snapToGrid w:val="0"/>
          <w:sz w:val="24"/>
          <w:szCs w:val="24"/>
        </w:rPr>
        <w:t>三、加强商贸物流企业用地保障</w:t>
      </w:r>
      <w:bookmarkEnd w:id="340"/>
      <w:bookmarkEnd w:id="341"/>
    </w:p>
    <w:p>
      <w:pPr>
        <w:pageBreakBefore w:val="0"/>
        <w:widowControl/>
        <w:kinsoku/>
        <w:wordWrap/>
        <w:overflowPunct/>
        <w:bidi w:val="0"/>
        <w:snapToGrid w:val="0"/>
        <w:spacing w:line="240" w:lineRule="auto"/>
        <w:ind w:firstLine="480" w:firstLineChars="200"/>
        <w:jc w:val="left"/>
        <w:rPr>
          <w:rFonts w:ascii="宋体" w:cs="宋体"/>
          <w:kern w:val="0"/>
          <w:sz w:val="24"/>
          <w:szCs w:val="24"/>
        </w:rPr>
      </w:pPr>
      <w:r>
        <w:rPr>
          <w:rFonts w:hint="eastAsia" w:ascii="宋体" w:hAnsi="宋体" w:cs="宋体"/>
          <w:kern w:val="0"/>
          <w:sz w:val="24"/>
          <w:szCs w:val="24"/>
        </w:rPr>
        <w:t>强化土地要素支持，在土地利用总体规划、城乡总体规划、综合交通规划、商业网点规划修编时，充分考虑并统筹保障现代商贸物流业发展的合理用地需求。在年度新增建设用地计划中，对现代商贸物流产业项目给予适当倾斜，保障用地计划指标。对列入省、市重点规划的大型商贸物流重点项目用地，依法采取招标、拍卖或挂牌等方式出让，出让价格可参照所在区域工业用地价格并经评估后确定。通过招拍挂收取的物流园区土地出让金可集中用于园区基础设施建设，降低物流企业项目建设土地成本。鼓励企业“零增地”技术改造，支持新建项目并线规划、综合开发、立体开发。在符合规划、不改变土地用途等规划条件的前提下，支持利用工业企业旧厂房、仓库和存量土地资源建设商贸物流设施或提供商贸物流服务，不再增加土地价款。涉及原划拨土地使用权转让或租赁的，应按规定办理土地有偿使用手续，土地出让收入依法实行“收支两条线”管理。</w:t>
      </w:r>
    </w:p>
    <w:p>
      <w:pPr>
        <w:keepNext/>
        <w:keepLines/>
        <w:pageBreakBefore w:val="0"/>
        <w:kinsoku/>
        <w:wordWrap/>
        <w:overflowPunct/>
        <w:bidi w:val="0"/>
        <w:snapToGrid w:val="0"/>
        <w:spacing w:line="240" w:lineRule="auto"/>
        <w:ind w:firstLine="482" w:firstLineChars="200"/>
        <w:outlineLvl w:val="2"/>
        <w:rPr>
          <w:rFonts w:ascii="宋体" w:cs="宋体"/>
          <w:b/>
          <w:snapToGrid w:val="0"/>
          <w:sz w:val="24"/>
          <w:szCs w:val="24"/>
        </w:rPr>
      </w:pPr>
      <w:bookmarkStart w:id="342" w:name="_Toc25209"/>
      <w:bookmarkStart w:id="343" w:name="_Toc9691"/>
      <w:r>
        <w:rPr>
          <w:rFonts w:hint="eastAsia" w:ascii="宋体" w:hAnsi="宋体" w:cs="宋体"/>
          <w:b/>
          <w:snapToGrid w:val="0"/>
          <w:sz w:val="24"/>
          <w:szCs w:val="24"/>
        </w:rPr>
        <w:t>四、拓展商贸物流企业融资渠道</w:t>
      </w:r>
      <w:bookmarkEnd w:id="342"/>
      <w:bookmarkEnd w:id="343"/>
    </w:p>
    <w:p>
      <w:pPr>
        <w:pageBreakBefore w:val="0"/>
        <w:widowControl/>
        <w:kinsoku/>
        <w:wordWrap/>
        <w:overflowPunct/>
        <w:bidi w:val="0"/>
        <w:snapToGrid w:val="0"/>
        <w:spacing w:line="240" w:lineRule="auto"/>
        <w:ind w:firstLine="480" w:firstLineChars="200"/>
        <w:jc w:val="left"/>
        <w:rPr>
          <w:rFonts w:ascii="宋体" w:cs="宋体"/>
          <w:kern w:val="0"/>
          <w:sz w:val="24"/>
          <w:szCs w:val="24"/>
        </w:rPr>
      </w:pPr>
      <w:r>
        <w:rPr>
          <w:rFonts w:hint="eastAsia" w:ascii="宋体" w:hAnsi="宋体" w:cs="宋体"/>
          <w:kern w:val="0"/>
          <w:sz w:val="24"/>
          <w:szCs w:val="24"/>
        </w:rPr>
        <w:t>引导银行等金融机构加大对商贸物流企业的信贷支持力度，加快推动适合物流企业特点的金融产品和服务方式创新，积极探索抵押或质押等多种贷款担保方式。鼓励金融机构创新开发供应链金融产品和融资服务方案，实现对供应链上下游客户的内外部信用评级、综合金融服务、系统性风险管理。进一步放开融资渠道，发挥小额贷款公司、典当等行业对中小微流通企业融资的补充作用。推广动产、仓单和商铺经营权、股权、知识产权等质押担保融资，积极扶持符合条件的中小流通企业申请创业担保贷款。鼓励社会资本投入冷链物流、电商快递物流、信息平台等项目建设，多渠道增加对商贸物流业的投入。</w:t>
      </w:r>
    </w:p>
    <w:p>
      <w:pPr>
        <w:keepNext/>
        <w:keepLines/>
        <w:pageBreakBefore w:val="0"/>
        <w:kinsoku/>
        <w:wordWrap/>
        <w:overflowPunct/>
        <w:bidi w:val="0"/>
        <w:snapToGrid w:val="0"/>
        <w:spacing w:line="240" w:lineRule="auto"/>
        <w:ind w:firstLine="1446" w:firstLineChars="600"/>
        <w:jc w:val="center"/>
        <w:outlineLvl w:val="1"/>
        <w:rPr>
          <w:rFonts w:ascii="宋体" w:cs="宋体" w:hAnsiTheme="majorHAnsi" w:eastAsiaTheme="majorEastAsia"/>
          <w:b/>
          <w:bCs/>
          <w:snapToGrid w:val="0"/>
          <w:sz w:val="24"/>
          <w:szCs w:val="24"/>
        </w:rPr>
      </w:pPr>
      <w:bookmarkStart w:id="344" w:name="_Toc12149"/>
      <w:bookmarkStart w:id="345" w:name="_Toc1746"/>
      <w:bookmarkStart w:id="346" w:name="_Toc14283_WPSOffice_Level2"/>
      <w:bookmarkStart w:id="347" w:name="_Toc17433"/>
      <w:bookmarkStart w:id="348" w:name="_Toc66289732"/>
      <w:bookmarkStart w:id="349" w:name="_Toc13200"/>
      <w:r>
        <w:rPr>
          <w:rFonts w:hint="eastAsia" w:ascii="宋体" w:hAnsi="宋体" w:eastAsia="宋体" w:cs="Times New Roman"/>
          <w:b/>
          <w:bCs/>
          <w:snapToGrid w:val="0"/>
          <w:kern w:val="0"/>
          <w:sz w:val="24"/>
          <w:szCs w:val="24"/>
        </w:rPr>
        <w:t xml:space="preserve">第四节  </w:t>
      </w:r>
      <w:r>
        <w:rPr>
          <w:rFonts w:hint="eastAsia" w:ascii="宋体" w:hAnsi="宋体" w:cs="宋体" w:eastAsiaTheme="majorEastAsia"/>
          <w:b/>
          <w:bCs/>
          <w:snapToGrid w:val="0"/>
          <w:sz w:val="24"/>
          <w:szCs w:val="24"/>
        </w:rPr>
        <w:t>加大项目招商</w:t>
      </w:r>
      <w:bookmarkEnd w:id="344"/>
      <w:bookmarkEnd w:id="345"/>
      <w:bookmarkEnd w:id="346"/>
      <w:bookmarkEnd w:id="347"/>
      <w:bookmarkEnd w:id="348"/>
      <w:bookmarkEnd w:id="349"/>
    </w:p>
    <w:p>
      <w:pPr>
        <w:keepNext/>
        <w:keepLines/>
        <w:pageBreakBefore w:val="0"/>
        <w:kinsoku/>
        <w:wordWrap/>
        <w:overflowPunct/>
        <w:bidi w:val="0"/>
        <w:snapToGrid w:val="0"/>
        <w:spacing w:line="240" w:lineRule="auto"/>
        <w:ind w:firstLine="482" w:firstLineChars="200"/>
        <w:outlineLvl w:val="2"/>
        <w:rPr>
          <w:rFonts w:ascii="宋体" w:cs="宋体"/>
          <w:b/>
          <w:snapToGrid w:val="0"/>
          <w:sz w:val="24"/>
          <w:szCs w:val="24"/>
        </w:rPr>
      </w:pPr>
      <w:bookmarkStart w:id="350" w:name="_Toc9580"/>
      <w:bookmarkStart w:id="351" w:name="_Toc9715"/>
      <w:r>
        <w:rPr>
          <w:rFonts w:hint="eastAsia" w:ascii="宋体" w:hAnsi="宋体" w:cs="宋体"/>
          <w:b/>
          <w:snapToGrid w:val="0"/>
          <w:sz w:val="24"/>
          <w:szCs w:val="24"/>
        </w:rPr>
        <w:t>一、加大项目谋划力度</w:t>
      </w:r>
      <w:bookmarkEnd w:id="350"/>
      <w:bookmarkEnd w:id="351"/>
    </w:p>
    <w:p>
      <w:pPr>
        <w:pageBreakBefore w:val="0"/>
        <w:widowControl/>
        <w:kinsoku/>
        <w:wordWrap/>
        <w:overflowPunct/>
        <w:bidi w:val="0"/>
        <w:snapToGrid w:val="0"/>
        <w:spacing w:line="240" w:lineRule="auto"/>
        <w:ind w:firstLine="480" w:firstLineChars="200"/>
        <w:jc w:val="left"/>
        <w:rPr>
          <w:rFonts w:ascii="宋体" w:cs="宋体"/>
          <w:kern w:val="0"/>
          <w:sz w:val="24"/>
          <w:szCs w:val="24"/>
        </w:rPr>
      </w:pPr>
      <w:r>
        <w:rPr>
          <w:rFonts w:hint="eastAsia" w:ascii="宋体" w:hAnsi="宋体" w:cs="宋体"/>
          <w:kern w:val="0"/>
          <w:sz w:val="24"/>
          <w:szCs w:val="24"/>
        </w:rPr>
        <w:t>坚持以规划确定项目、以项目落实规划，积极谋划对商贸物流发展具有带动性、对转型升级具有代表性、对持续发展具有支撑性的重大项目，加强对接国家、省、市的商贸物流业发展战略，储备一批具有发展潜力的项目。坚持政府引导、市场主导，分类建立商贸物流项目储备库，及时报送市重点项目办公室。强化项目储备动态管理，做到谋划一批、上报一批、落实一批、储备一批，及时充实调整相关建设项目。</w:t>
      </w:r>
    </w:p>
    <w:p>
      <w:pPr>
        <w:keepNext/>
        <w:keepLines/>
        <w:pageBreakBefore w:val="0"/>
        <w:kinsoku/>
        <w:wordWrap/>
        <w:overflowPunct/>
        <w:bidi w:val="0"/>
        <w:snapToGrid w:val="0"/>
        <w:spacing w:line="240" w:lineRule="auto"/>
        <w:ind w:firstLine="482" w:firstLineChars="200"/>
        <w:outlineLvl w:val="2"/>
        <w:rPr>
          <w:rFonts w:ascii="宋体" w:cs="宋体"/>
          <w:b/>
          <w:snapToGrid w:val="0"/>
          <w:sz w:val="24"/>
          <w:szCs w:val="24"/>
        </w:rPr>
      </w:pPr>
      <w:bookmarkStart w:id="352" w:name="_Toc4426"/>
      <w:bookmarkStart w:id="353" w:name="_Toc7376"/>
      <w:r>
        <w:rPr>
          <w:rFonts w:hint="eastAsia" w:ascii="宋体" w:hAnsi="宋体" w:cs="宋体"/>
          <w:b/>
          <w:snapToGrid w:val="0"/>
          <w:sz w:val="24"/>
          <w:szCs w:val="24"/>
        </w:rPr>
        <w:t>二、提升项目招商水平</w:t>
      </w:r>
      <w:bookmarkEnd w:id="352"/>
      <w:bookmarkEnd w:id="353"/>
    </w:p>
    <w:p>
      <w:pPr>
        <w:pageBreakBefore w:val="0"/>
        <w:widowControl/>
        <w:kinsoku/>
        <w:wordWrap/>
        <w:overflowPunct/>
        <w:bidi w:val="0"/>
        <w:snapToGrid w:val="0"/>
        <w:spacing w:line="240" w:lineRule="auto"/>
        <w:ind w:firstLine="480" w:firstLineChars="200"/>
        <w:jc w:val="left"/>
        <w:rPr>
          <w:rFonts w:ascii="宋体" w:cs="宋体"/>
          <w:kern w:val="0"/>
          <w:sz w:val="24"/>
          <w:szCs w:val="24"/>
        </w:rPr>
      </w:pPr>
      <w:r>
        <w:rPr>
          <w:rFonts w:hint="eastAsia" w:ascii="宋体" w:hAnsi="宋体" w:cs="宋体"/>
          <w:kern w:val="0"/>
          <w:sz w:val="24"/>
          <w:szCs w:val="24"/>
        </w:rPr>
        <w:t>坚持“强招商、招大商”策略，围绕现代商贸、新型物流业态等招商引资重点项目，引进高标准、高效益、高水平的物流企业。创新招商方式，以商贸物流公共信息服务平台为招商平台，向国内外发布招商商贸物流项目，介绍投资环境，实现网上洽谈商贸物流项目，提高招商效果和效率。加强对外宣传推广力度，根据商贸物流园区功能定位进行精准招商，吸引目标客户群体进驻园区，推动园区尽快投入运营。实施靶向招商，对优质项目做好“一对一”跟踪帮办服务，落实财政、税费、土地等配套政策，营造招商引资良好氛围。</w:t>
      </w:r>
    </w:p>
    <w:p>
      <w:pPr>
        <w:keepNext/>
        <w:keepLines/>
        <w:pageBreakBefore w:val="0"/>
        <w:kinsoku/>
        <w:wordWrap/>
        <w:overflowPunct/>
        <w:bidi w:val="0"/>
        <w:snapToGrid w:val="0"/>
        <w:spacing w:line="240" w:lineRule="auto"/>
        <w:ind w:firstLine="482" w:firstLineChars="200"/>
        <w:outlineLvl w:val="2"/>
        <w:rPr>
          <w:rFonts w:ascii="宋体" w:cs="宋体"/>
          <w:b/>
          <w:snapToGrid w:val="0"/>
          <w:sz w:val="24"/>
          <w:szCs w:val="24"/>
        </w:rPr>
      </w:pPr>
      <w:bookmarkStart w:id="354" w:name="_Toc6832"/>
      <w:bookmarkStart w:id="355" w:name="_Toc2241"/>
      <w:r>
        <w:rPr>
          <w:rFonts w:hint="eastAsia" w:ascii="宋体" w:hAnsi="宋体" w:cs="宋体"/>
          <w:b/>
          <w:snapToGrid w:val="0"/>
          <w:sz w:val="24"/>
          <w:szCs w:val="24"/>
        </w:rPr>
        <w:t>三、加快推进项目实施</w:t>
      </w:r>
      <w:bookmarkEnd w:id="354"/>
      <w:bookmarkEnd w:id="355"/>
    </w:p>
    <w:p>
      <w:pPr>
        <w:pageBreakBefore w:val="0"/>
        <w:widowControl/>
        <w:kinsoku/>
        <w:wordWrap/>
        <w:overflowPunct/>
        <w:bidi w:val="0"/>
        <w:snapToGrid w:val="0"/>
        <w:spacing w:line="240" w:lineRule="auto"/>
        <w:ind w:firstLine="480" w:firstLineChars="200"/>
        <w:jc w:val="left"/>
        <w:rPr>
          <w:rFonts w:ascii="宋体" w:cs="宋体"/>
          <w:kern w:val="0"/>
          <w:sz w:val="24"/>
          <w:szCs w:val="24"/>
        </w:rPr>
      </w:pPr>
      <w:r>
        <w:rPr>
          <w:rFonts w:hint="eastAsia" w:ascii="宋体" w:hAnsi="宋体" w:cs="宋体"/>
          <w:kern w:val="0"/>
          <w:sz w:val="24"/>
          <w:szCs w:val="24"/>
        </w:rPr>
        <w:t>按照规划先导、适度超前、滚动开发的原则，加快推进意向落地项目前期工作，强化土地、资金、人才等要素保障。对重点商贸物流园和企业，由对口部门包联服务，实行“一企一策”精准培育。对新谋划的重点商贸物流项目，要及时开展可行性论证、方案设计等工作，尽快形成总体方案。商贸物流项目进行认定后，要积极开展规划选址、勘测设计、环境影响评价和可行性研究报告编制，尽快报批。对已经备案的项目，要抓紧落实资金、用地、环保等配套条件，促进项目尽快开工建设。建立重点商贸物流项目建设目标督查制度，定期对重点商贸物流项目进行跟踪检查，及时发现并协调解决项目建设中存在的问题。</w:t>
      </w:r>
    </w:p>
    <w:p>
      <w:pPr>
        <w:keepNext/>
        <w:keepLines/>
        <w:pageBreakBefore w:val="0"/>
        <w:kinsoku/>
        <w:wordWrap/>
        <w:overflowPunct/>
        <w:bidi w:val="0"/>
        <w:snapToGrid w:val="0"/>
        <w:spacing w:line="240" w:lineRule="auto"/>
        <w:ind w:firstLine="1446" w:firstLineChars="600"/>
        <w:jc w:val="center"/>
        <w:outlineLvl w:val="1"/>
        <w:rPr>
          <w:rFonts w:ascii="宋体" w:cs="宋体" w:hAnsiTheme="majorHAnsi" w:eastAsiaTheme="majorEastAsia"/>
          <w:b/>
          <w:bCs/>
          <w:snapToGrid w:val="0"/>
          <w:sz w:val="24"/>
          <w:szCs w:val="24"/>
        </w:rPr>
      </w:pPr>
      <w:bookmarkStart w:id="356" w:name="_Toc18108_WPSOffice_Level2"/>
      <w:bookmarkStart w:id="357" w:name="_Toc30588_WPSOffice_Level2"/>
      <w:bookmarkStart w:id="358" w:name="_Toc17428"/>
      <w:bookmarkStart w:id="359" w:name="_Toc29177_WPSOffice_Level2"/>
      <w:bookmarkStart w:id="360" w:name="_Toc32658"/>
      <w:bookmarkStart w:id="361" w:name="_Toc66289733"/>
      <w:bookmarkStart w:id="362" w:name="_Toc16534"/>
      <w:bookmarkStart w:id="363" w:name="_Toc16906"/>
      <w:r>
        <w:rPr>
          <w:rFonts w:hint="eastAsia" w:ascii="宋体" w:hAnsi="宋体" w:eastAsia="宋体" w:cs="Times New Roman"/>
          <w:b/>
          <w:bCs/>
          <w:snapToGrid w:val="0"/>
          <w:kern w:val="0"/>
          <w:sz w:val="24"/>
          <w:szCs w:val="24"/>
        </w:rPr>
        <w:t xml:space="preserve">第五节  </w:t>
      </w:r>
      <w:bookmarkEnd w:id="356"/>
      <w:bookmarkEnd w:id="357"/>
      <w:r>
        <w:rPr>
          <w:rFonts w:hint="eastAsia" w:ascii="宋体" w:hAnsi="宋体" w:cs="宋体" w:eastAsiaTheme="majorEastAsia"/>
          <w:b/>
          <w:bCs/>
          <w:snapToGrid w:val="0"/>
          <w:sz w:val="24"/>
          <w:szCs w:val="24"/>
        </w:rPr>
        <w:t>增强人才支撑</w:t>
      </w:r>
      <w:bookmarkEnd w:id="358"/>
      <w:bookmarkEnd w:id="359"/>
      <w:bookmarkEnd w:id="360"/>
      <w:bookmarkEnd w:id="361"/>
      <w:bookmarkEnd w:id="362"/>
      <w:bookmarkEnd w:id="363"/>
    </w:p>
    <w:p>
      <w:pPr>
        <w:keepNext/>
        <w:keepLines/>
        <w:pageBreakBefore w:val="0"/>
        <w:kinsoku/>
        <w:wordWrap/>
        <w:overflowPunct/>
        <w:bidi w:val="0"/>
        <w:snapToGrid w:val="0"/>
        <w:spacing w:line="240" w:lineRule="auto"/>
        <w:ind w:firstLine="482" w:firstLineChars="200"/>
        <w:outlineLvl w:val="2"/>
        <w:rPr>
          <w:rFonts w:ascii="宋体" w:cs="宋体"/>
          <w:b/>
          <w:snapToGrid w:val="0"/>
          <w:sz w:val="24"/>
          <w:szCs w:val="24"/>
        </w:rPr>
      </w:pPr>
      <w:bookmarkStart w:id="364" w:name="_Toc809"/>
      <w:bookmarkStart w:id="365" w:name="_Toc614"/>
      <w:r>
        <w:rPr>
          <w:rFonts w:hint="eastAsia" w:ascii="宋体" w:hAnsi="宋体" w:cs="宋体"/>
          <w:b/>
          <w:snapToGrid w:val="0"/>
          <w:sz w:val="24"/>
          <w:szCs w:val="24"/>
        </w:rPr>
        <w:t>一、加快商贸物流人才引进和培养</w:t>
      </w:r>
      <w:bookmarkEnd w:id="364"/>
      <w:bookmarkEnd w:id="365"/>
    </w:p>
    <w:p>
      <w:pPr>
        <w:pageBreakBefore w:val="0"/>
        <w:widowControl/>
        <w:kinsoku/>
        <w:wordWrap/>
        <w:overflowPunct/>
        <w:bidi w:val="0"/>
        <w:snapToGrid w:val="0"/>
        <w:spacing w:line="240" w:lineRule="auto"/>
        <w:ind w:firstLine="480" w:firstLineChars="200"/>
        <w:jc w:val="left"/>
        <w:rPr>
          <w:rFonts w:ascii="宋体" w:cs="宋体"/>
          <w:kern w:val="0"/>
          <w:sz w:val="24"/>
          <w:szCs w:val="24"/>
        </w:rPr>
      </w:pPr>
      <w:r>
        <w:rPr>
          <w:rFonts w:hint="eastAsia" w:ascii="宋体" w:hAnsi="宋体" w:cs="宋体"/>
          <w:kern w:val="0"/>
          <w:sz w:val="24"/>
          <w:szCs w:val="24"/>
        </w:rPr>
        <w:t>政府部门要制定商贸物流人才引进和开发计划。制定优惠政策吸引国内外优秀商贸物流专业人才，特别是复合型管理人才、技能型实用人才、创新型研究人才以及智慧物流、绿色物流等重点领域紧缺人才，建设商贸物流人才高地。将高层次商贸物流人才引进及激励机制纳入示范区 总体人才引进方案，并从资金、住房、子女教育等多个方面给予政策扶持。开展商贸物流企业精英培塑计划，定期组织商贸物流企业人员到国内知名大学或培训机构开展能力素质培训。建立商贸物流人才在职培训基地，设立专项资金，大力开展专业化、定制化职业培训，提高商贸物流从业人员整体素质。加强社会保障制度建设，改善商贸物流从业人员工作条件，提高社会福利待遇，增加从业人员的获得感、归属感和荣誉感。</w:t>
      </w:r>
    </w:p>
    <w:p>
      <w:pPr>
        <w:keepNext/>
        <w:keepLines/>
        <w:pageBreakBefore w:val="0"/>
        <w:kinsoku/>
        <w:wordWrap/>
        <w:overflowPunct/>
        <w:bidi w:val="0"/>
        <w:snapToGrid w:val="0"/>
        <w:spacing w:line="240" w:lineRule="auto"/>
        <w:ind w:firstLine="482" w:firstLineChars="200"/>
        <w:outlineLvl w:val="2"/>
        <w:rPr>
          <w:rFonts w:ascii="宋体" w:cs="宋体"/>
          <w:b/>
          <w:snapToGrid w:val="0"/>
          <w:sz w:val="24"/>
          <w:szCs w:val="24"/>
        </w:rPr>
      </w:pPr>
      <w:bookmarkStart w:id="366" w:name="_Toc13884"/>
      <w:bookmarkStart w:id="367" w:name="_Toc7997"/>
      <w:r>
        <w:rPr>
          <w:rFonts w:hint="eastAsia" w:ascii="宋体" w:hAnsi="宋体" w:cs="宋体"/>
          <w:b/>
          <w:snapToGrid w:val="0"/>
          <w:sz w:val="24"/>
          <w:szCs w:val="24"/>
        </w:rPr>
        <w:t>二、加强企业人力资源开发</w:t>
      </w:r>
      <w:bookmarkEnd w:id="366"/>
      <w:bookmarkEnd w:id="367"/>
    </w:p>
    <w:p>
      <w:pPr>
        <w:pageBreakBefore w:val="0"/>
        <w:widowControl/>
        <w:kinsoku/>
        <w:wordWrap/>
        <w:overflowPunct/>
        <w:bidi w:val="0"/>
        <w:snapToGrid w:val="0"/>
        <w:spacing w:line="24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商贸物流企业要通过多种渠道、多种形式加强企业人才队伍建设。加强与高校机构合作，通过选送培养、委托培养等不同方式对现有商贸物流管理和技术人才进行岗前培训和在职培训，推进商贸物流从业人员的继续教育和终身教育。以提高实践能力为重点，开展商贸物流标准化、电商物流、冷链物流等重点领域技能培训，提高现有商贸物流从业人员业务水平。以高等院校专场招聘会等形式，加快引进企业急需的专业人才，重点引进在商贸物流管理、物流服务方案设计、信息系统开发与维护的等方面的人才。</w:t>
      </w:r>
    </w:p>
    <w:p>
      <w:pPr>
        <w:pageBreakBefore w:val="0"/>
        <w:widowControl/>
        <w:kinsoku/>
        <w:wordWrap/>
        <w:overflowPunct/>
        <w:bidi w:val="0"/>
        <w:snapToGrid w:val="0"/>
        <w:spacing w:line="240" w:lineRule="auto"/>
        <w:ind w:firstLine="480" w:firstLineChars="200"/>
        <w:jc w:val="left"/>
        <w:rPr>
          <w:rFonts w:hint="eastAsia" w:ascii="宋体" w:hAnsi="宋体" w:cs="宋体"/>
          <w:kern w:val="0"/>
          <w:sz w:val="24"/>
          <w:szCs w:val="24"/>
        </w:rPr>
      </w:pPr>
    </w:p>
    <w:p>
      <w:pPr>
        <w:pageBreakBefore w:val="0"/>
        <w:widowControl/>
        <w:kinsoku/>
        <w:wordWrap/>
        <w:overflowPunct/>
        <w:bidi w:val="0"/>
        <w:snapToGrid w:val="0"/>
        <w:spacing w:line="240" w:lineRule="auto"/>
        <w:ind w:firstLine="480" w:firstLineChars="200"/>
        <w:jc w:val="left"/>
        <w:rPr>
          <w:rFonts w:hint="eastAsia" w:ascii="宋体" w:hAnsi="宋体" w:cs="宋体"/>
          <w:kern w:val="0"/>
          <w:sz w:val="24"/>
          <w:szCs w:val="24"/>
        </w:rPr>
      </w:pPr>
    </w:p>
    <w:p>
      <w:pPr>
        <w:pageBreakBefore w:val="0"/>
        <w:kinsoku/>
        <w:wordWrap/>
        <w:overflowPunct/>
        <w:bidi w:val="0"/>
        <w:spacing w:line="240" w:lineRule="auto"/>
        <w:jc w:val="center"/>
        <w:rPr>
          <w:rFonts w:ascii="楷体" w:hAnsi="楷体" w:eastAsia="楷体" w:cs="华文楷体"/>
          <w:b/>
          <w:sz w:val="24"/>
          <w:szCs w:val="24"/>
        </w:rPr>
      </w:pPr>
      <w:r>
        <w:rPr>
          <w:rFonts w:hint="eastAsia" w:ascii="楷体" w:hAnsi="楷体" w:eastAsia="楷体" w:cs="华文楷体"/>
          <w:b/>
          <w:sz w:val="24"/>
          <w:szCs w:val="24"/>
        </w:rPr>
        <w:t>南阳新区商贸物流重点项目</w:t>
      </w:r>
    </w:p>
    <w:tbl>
      <w:tblPr>
        <w:tblStyle w:val="2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46"/>
        <w:gridCol w:w="656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ageBreakBefore w:val="0"/>
              <w:kinsoku/>
              <w:wordWrap/>
              <w:overflowPunct/>
              <w:bidi w:val="0"/>
              <w:snapToGrid w:val="0"/>
              <w:spacing w:before="100" w:beforeAutospacing="1" w:after="100" w:afterAutospacing="1" w:line="240" w:lineRule="auto"/>
              <w:jc w:val="center"/>
              <w:textAlignment w:val="center"/>
              <w:rPr>
                <w:rFonts w:ascii="楷体" w:hAnsi="楷体" w:eastAsia="楷体" w:cs="华文仿宋"/>
                <w:sz w:val="24"/>
                <w:szCs w:val="24"/>
              </w:rPr>
            </w:pPr>
            <w:r>
              <w:rPr>
                <w:rFonts w:hint="eastAsia" w:ascii="楷体" w:hAnsi="楷体" w:eastAsia="楷体" w:cs="华文仿宋"/>
                <w:b/>
                <w:sz w:val="24"/>
                <w:szCs w:val="24"/>
              </w:rPr>
              <w:t>序号</w:t>
            </w:r>
          </w:p>
        </w:tc>
        <w:tc>
          <w:tcPr>
            <w:tcW w:w="1546" w:type="dxa"/>
            <w:vAlign w:val="center"/>
          </w:tcPr>
          <w:p>
            <w:pPr>
              <w:pageBreakBefore w:val="0"/>
              <w:kinsoku/>
              <w:wordWrap/>
              <w:overflowPunct/>
              <w:bidi w:val="0"/>
              <w:snapToGrid w:val="0"/>
              <w:spacing w:before="100" w:beforeAutospacing="1" w:after="100" w:afterAutospacing="1" w:line="240" w:lineRule="auto"/>
              <w:jc w:val="center"/>
              <w:textAlignment w:val="center"/>
              <w:rPr>
                <w:rFonts w:ascii="楷体" w:hAnsi="楷体" w:eastAsia="楷体" w:cs="华文仿宋"/>
                <w:sz w:val="24"/>
                <w:szCs w:val="24"/>
              </w:rPr>
            </w:pPr>
            <w:r>
              <w:rPr>
                <w:rFonts w:hint="eastAsia" w:ascii="楷体" w:hAnsi="楷体" w:eastAsia="楷体" w:cs="华文仿宋"/>
                <w:b/>
                <w:sz w:val="24"/>
                <w:szCs w:val="24"/>
              </w:rPr>
              <w:t>项目名称</w:t>
            </w:r>
          </w:p>
        </w:tc>
        <w:tc>
          <w:tcPr>
            <w:tcW w:w="6563" w:type="dxa"/>
            <w:vAlign w:val="center"/>
          </w:tcPr>
          <w:p>
            <w:pPr>
              <w:pageBreakBefore w:val="0"/>
              <w:kinsoku/>
              <w:wordWrap/>
              <w:overflowPunct/>
              <w:bidi w:val="0"/>
              <w:snapToGrid w:val="0"/>
              <w:spacing w:before="100" w:beforeAutospacing="1" w:after="100" w:afterAutospacing="1" w:line="240" w:lineRule="auto"/>
              <w:jc w:val="center"/>
              <w:textAlignment w:val="center"/>
              <w:rPr>
                <w:rFonts w:ascii="楷体" w:hAnsi="楷体" w:eastAsia="楷体" w:cs="华文仿宋"/>
                <w:sz w:val="24"/>
                <w:szCs w:val="24"/>
              </w:rPr>
            </w:pPr>
            <w:r>
              <w:rPr>
                <w:rFonts w:hint="eastAsia" w:ascii="楷体" w:hAnsi="楷体" w:eastAsia="楷体" w:cs="华文仿宋"/>
                <w:b/>
                <w:sz w:val="24"/>
                <w:szCs w:val="24"/>
              </w:rPr>
              <w:t>建设内容或规模</w:t>
            </w:r>
          </w:p>
        </w:tc>
        <w:tc>
          <w:tcPr>
            <w:tcW w:w="850" w:type="dxa"/>
            <w:vAlign w:val="center"/>
          </w:tcPr>
          <w:p>
            <w:pPr>
              <w:pageBreakBefore w:val="0"/>
              <w:kinsoku/>
              <w:wordWrap/>
              <w:overflowPunct/>
              <w:bidi w:val="0"/>
              <w:snapToGrid w:val="0"/>
              <w:spacing w:before="100" w:beforeAutospacing="1" w:after="100" w:afterAutospacing="1" w:line="240" w:lineRule="auto"/>
              <w:jc w:val="center"/>
              <w:textAlignment w:val="center"/>
              <w:rPr>
                <w:rFonts w:ascii="楷体" w:hAnsi="楷体" w:eastAsia="楷体" w:cs="华文仿宋"/>
                <w:sz w:val="24"/>
                <w:szCs w:val="24"/>
              </w:rPr>
            </w:pPr>
            <w:r>
              <w:rPr>
                <w:rFonts w:hint="eastAsia" w:ascii="楷体" w:hAnsi="楷体" w:eastAsia="楷体" w:cs="华文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ageBreakBefore w:val="0"/>
              <w:kinsoku/>
              <w:wordWrap/>
              <w:overflowPunct/>
              <w:bidi w:val="0"/>
              <w:spacing w:line="240" w:lineRule="auto"/>
              <w:jc w:val="center"/>
              <w:rPr>
                <w:rFonts w:ascii="楷体" w:hAnsi="楷体" w:eastAsia="楷体" w:cs="华文仿宋"/>
                <w:sz w:val="24"/>
                <w:szCs w:val="24"/>
              </w:rPr>
            </w:pPr>
            <w:r>
              <w:rPr>
                <w:rFonts w:hint="eastAsia" w:ascii="楷体" w:hAnsi="楷体" w:eastAsia="楷体" w:cs="华文仿宋"/>
                <w:sz w:val="24"/>
                <w:szCs w:val="24"/>
              </w:rPr>
              <w:t>1</w:t>
            </w:r>
          </w:p>
        </w:tc>
        <w:tc>
          <w:tcPr>
            <w:tcW w:w="1546" w:type="dxa"/>
          </w:tcPr>
          <w:p>
            <w:pPr>
              <w:pageBreakBefore w:val="0"/>
              <w:kinsoku/>
              <w:wordWrap/>
              <w:overflowPunct/>
              <w:bidi w:val="0"/>
              <w:spacing w:line="240" w:lineRule="auto"/>
              <w:jc w:val="center"/>
              <w:rPr>
                <w:rFonts w:ascii="楷体" w:hAnsi="楷体" w:eastAsia="楷体" w:cs="华文仿宋"/>
                <w:sz w:val="24"/>
                <w:szCs w:val="24"/>
              </w:rPr>
            </w:pPr>
            <w:r>
              <w:rPr>
                <w:rFonts w:hint="eastAsia" w:ascii="楷体" w:hAnsi="楷体" w:eastAsia="楷体" w:cs="华文仿宋"/>
                <w:sz w:val="24"/>
                <w:szCs w:val="24"/>
              </w:rPr>
              <w:t>大商集团商业综合体项目</w:t>
            </w:r>
          </w:p>
        </w:tc>
        <w:tc>
          <w:tcPr>
            <w:tcW w:w="6563" w:type="dxa"/>
          </w:tcPr>
          <w:p>
            <w:pPr>
              <w:pageBreakBefore w:val="0"/>
              <w:kinsoku/>
              <w:wordWrap/>
              <w:overflowPunct/>
              <w:bidi w:val="0"/>
              <w:spacing w:line="240" w:lineRule="auto"/>
              <w:jc w:val="left"/>
              <w:rPr>
                <w:rFonts w:ascii="楷体" w:hAnsi="楷体" w:eastAsia="楷体" w:cs="华文仿宋"/>
                <w:sz w:val="24"/>
                <w:szCs w:val="24"/>
              </w:rPr>
            </w:pPr>
            <w:r>
              <w:rPr>
                <w:rFonts w:hint="eastAsia" w:ascii="楷体" w:hAnsi="楷体" w:eastAsia="楷体" w:cs="华文仿宋"/>
                <w:sz w:val="24"/>
                <w:szCs w:val="24"/>
              </w:rPr>
              <w:t>以</w:t>
            </w:r>
            <w:r>
              <w:rPr>
                <w:sz w:val="24"/>
                <w:szCs w:val="24"/>
              </w:rPr>
              <w:fldChar w:fldCharType="begin"/>
            </w:r>
            <w:r>
              <w:rPr>
                <w:sz w:val="24"/>
                <w:szCs w:val="24"/>
              </w:rPr>
              <w:instrText xml:space="preserve"> HYPERLINK "http://baike.baidu.com/view/4461734.htm" </w:instrText>
            </w:r>
            <w:r>
              <w:rPr>
                <w:sz w:val="24"/>
                <w:szCs w:val="24"/>
              </w:rPr>
              <w:fldChar w:fldCharType="separate"/>
            </w:r>
            <w:r>
              <w:rPr>
                <w:rFonts w:hint="eastAsia" w:ascii="楷体" w:hAnsi="楷体" w:eastAsia="楷体" w:cs="华文仿宋"/>
                <w:kern w:val="0"/>
                <w:sz w:val="24"/>
                <w:szCs w:val="24"/>
              </w:rPr>
              <w:t>大型购物中心</w:t>
            </w:r>
            <w:r>
              <w:rPr>
                <w:rFonts w:hint="eastAsia" w:ascii="楷体" w:hAnsi="楷体" w:eastAsia="楷体" w:cs="华文仿宋"/>
                <w:kern w:val="0"/>
                <w:sz w:val="24"/>
                <w:szCs w:val="24"/>
              </w:rPr>
              <w:fldChar w:fldCharType="end"/>
            </w:r>
            <w:r>
              <w:rPr>
                <w:rFonts w:hint="eastAsia" w:ascii="楷体" w:hAnsi="楷体" w:eastAsia="楷体" w:cs="华文仿宋"/>
                <w:kern w:val="0"/>
                <w:sz w:val="24"/>
                <w:szCs w:val="24"/>
              </w:rPr>
              <w:t>为载体，逐步发展新型的城市商业综合体。该综合体透过各种功能设计，让商业综合体的功能场所最终与城市其他功能空间接轨，并发挥地标性作用，在其引导下，形成地标级商圈。</w:t>
            </w:r>
          </w:p>
        </w:tc>
        <w:tc>
          <w:tcPr>
            <w:tcW w:w="850" w:type="dxa"/>
          </w:tcPr>
          <w:p>
            <w:pPr>
              <w:pageBreakBefore w:val="0"/>
              <w:kinsoku/>
              <w:wordWrap/>
              <w:overflowPunct/>
              <w:bidi w:val="0"/>
              <w:spacing w:line="240" w:lineRule="auto"/>
              <w:jc w:val="center"/>
              <w:rPr>
                <w:rFonts w:ascii="楷体" w:hAnsi="楷体" w:eastAsia="楷体" w:cs="华文仿宋"/>
                <w:sz w:val="24"/>
                <w:szCs w:val="24"/>
              </w:rPr>
            </w:pPr>
            <w:r>
              <w:rPr>
                <w:rFonts w:hint="eastAsia" w:ascii="楷体" w:hAnsi="楷体" w:eastAsia="楷体" w:cs="华文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ageBreakBefore w:val="0"/>
              <w:kinsoku/>
              <w:wordWrap/>
              <w:overflowPunct/>
              <w:bidi w:val="0"/>
              <w:spacing w:line="240" w:lineRule="auto"/>
              <w:jc w:val="center"/>
              <w:rPr>
                <w:rFonts w:ascii="楷体" w:hAnsi="楷体" w:eastAsia="楷体" w:cs="华文仿宋"/>
                <w:sz w:val="24"/>
                <w:szCs w:val="24"/>
              </w:rPr>
            </w:pPr>
          </w:p>
        </w:tc>
        <w:tc>
          <w:tcPr>
            <w:tcW w:w="1546" w:type="dxa"/>
          </w:tcPr>
          <w:p>
            <w:pPr>
              <w:pageBreakBefore w:val="0"/>
              <w:kinsoku/>
              <w:wordWrap/>
              <w:overflowPunct/>
              <w:bidi w:val="0"/>
              <w:spacing w:line="240" w:lineRule="auto"/>
              <w:jc w:val="center"/>
              <w:rPr>
                <w:rFonts w:ascii="楷体" w:hAnsi="楷体" w:eastAsia="楷体" w:cs="华文仿宋"/>
                <w:sz w:val="24"/>
                <w:szCs w:val="24"/>
              </w:rPr>
            </w:pPr>
            <w:r>
              <w:rPr>
                <w:rFonts w:hint="eastAsia" w:ascii="楷体" w:hAnsi="楷体" w:eastAsia="楷体" w:cs="华文仿宋"/>
                <w:sz w:val="24"/>
                <w:szCs w:val="24"/>
              </w:rPr>
              <w:t>光武大道黄金商业大道</w:t>
            </w:r>
          </w:p>
        </w:tc>
        <w:tc>
          <w:tcPr>
            <w:tcW w:w="6563" w:type="dxa"/>
          </w:tcPr>
          <w:p>
            <w:pPr>
              <w:pageBreakBefore w:val="0"/>
              <w:kinsoku/>
              <w:wordWrap/>
              <w:overflowPunct/>
              <w:bidi w:val="0"/>
              <w:spacing w:line="240" w:lineRule="auto"/>
              <w:jc w:val="left"/>
              <w:rPr>
                <w:rFonts w:ascii="楷体" w:hAnsi="楷体" w:eastAsia="楷体" w:cs="华文仿宋"/>
                <w:sz w:val="24"/>
                <w:szCs w:val="24"/>
              </w:rPr>
            </w:pPr>
            <w:r>
              <w:rPr>
                <w:rFonts w:hint="eastAsia" w:ascii="楷体" w:hAnsi="楷体" w:eastAsia="楷体" w:cs="华文仿宋"/>
                <w:sz w:val="24"/>
                <w:szCs w:val="24"/>
              </w:rPr>
              <w:t>借鉴国内外著名商业大道的发展模式，打造光武大道黄金商业大道，形成城市大型综合体、国际一线品牌旗舰店和专卖店、知名餐饮机构、影视欣赏体验中心、文化场馆等错落有致、集聚发展，集购物和展示于一体，城市文化建设与现代商业文明共冶一炉的国际化购物街区。</w:t>
            </w:r>
          </w:p>
        </w:tc>
        <w:tc>
          <w:tcPr>
            <w:tcW w:w="850" w:type="dxa"/>
          </w:tcPr>
          <w:p>
            <w:pPr>
              <w:pageBreakBefore w:val="0"/>
              <w:kinsoku/>
              <w:wordWrap/>
              <w:overflowPunct/>
              <w:bidi w:val="0"/>
              <w:spacing w:line="240" w:lineRule="auto"/>
              <w:jc w:val="center"/>
              <w:rPr>
                <w:rFonts w:ascii="楷体" w:hAnsi="楷体" w:eastAsia="楷体"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ageBreakBefore w:val="0"/>
              <w:kinsoku/>
              <w:wordWrap/>
              <w:overflowPunct/>
              <w:bidi w:val="0"/>
              <w:spacing w:line="240" w:lineRule="auto"/>
              <w:jc w:val="center"/>
              <w:rPr>
                <w:rFonts w:ascii="楷体" w:hAnsi="楷体" w:eastAsia="楷体" w:cs="华文仿宋"/>
                <w:sz w:val="24"/>
                <w:szCs w:val="24"/>
              </w:rPr>
            </w:pPr>
            <w:r>
              <w:rPr>
                <w:rFonts w:hint="eastAsia" w:ascii="楷体" w:hAnsi="楷体" w:eastAsia="楷体" w:cs="华文仿宋"/>
                <w:sz w:val="24"/>
                <w:szCs w:val="24"/>
              </w:rPr>
              <w:t>2</w:t>
            </w:r>
          </w:p>
        </w:tc>
        <w:tc>
          <w:tcPr>
            <w:tcW w:w="1546" w:type="dxa"/>
          </w:tcPr>
          <w:p>
            <w:pPr>
              <w:pageBreakBefore w:val="0"/>
              <w:kinsoku/>
              <w:wordWrap/>
              <w:overflowPunct/>
              <w:bidi w:val="0"/>
              <w:spacing w:line="240" w:lineRule="auto"/>
              <w:jc w:val="center"/>
              <w:rPr>
                <w:rFonts w:ascii="楷体" w:hAnsi="楷体" w:eastAsia="楷体" w:cs="华文仿宋"/>
                <w:sz w:val="24"/>
                <w:szCs w:val="24"/>
              </w:rPr>
            </w:pPr>
            <w:r>
              <w:rPr>
                <w:rFonts w:hint="eastAsia" w:ascii="楷体" w:hAnsi="楷体" w:eastAsia="楷体" w:cs="华文仿宋"/>
                <w:kern w:val="0"/>
                <w:sz w:val="24"/>
                <w:szCs w:val="24"/>
              </w:rPr>
              <w:t>南阳国际工业品交易中心项目</w:t>
            </w:r>
          </w:p>
        </w:tc>
        <w:tc>
          <w:tcPr>
            <w:tcW w:w="6563" w:type="dxa"/>
          </w:tcPr>
          <w:p>
            <w:pPr>
              <w:pageBreakBefore w:val="0"/>
              <w:kinsoku/>
              <w:wordWrap/>
              <w:overflowPunct/>
              <w:bidi w:val="0"/>
              <w:spacing w:line="240" w:lineRule="auto"/>
              <w:jc w:val="left"/>
              <w:rPr>
                <w:rFonts w:ascii="楷体" w:hAnsi="楷体" w:eastAsia="楷体" w:cs="华文仿宋"/>
                <w:sz w:val="24"/>
                <w:szCs w:val="24"/>
              </w:rPr>
            </w:pPr>
            <w:r>
              <w:rPr>
                <w:rFonts w:hint="eastAsia" w:ascii="楷体" w:hAnsi="楷体" w:eastAsia="楷体" w:cs="华文仿宋"/>
                <w:kern w:val="0"/>
                <w:sz w:val="24"/>
                <w:szCs w:val="24"/>
              </w:rPr>
              <w:t>项目将建成区域性专业批发市场及集商业、酒店、娱乐、商务、展览、高档公寓等功能为一体的城市商业综合体，成为中部地区辐射西部的国际工业原料及配件全球一站式采购平台，品牌品种国际化的工业原料及成品的博览会交易中心，配套开发世界工业博物馆、商贸物流基地、都市综合体，品牌地产等。开展相关的“工业品博览”、“工业商贸旅游”、“金融担保信贷”、“工业品营销技师培训”、“工业品交易电子商务”，打造工业品产业链经济园区，华中第一家工业品新城。</w:t>
            </w:r>
          </w:p>
        </w:tc>
        <w:tc>
          <w:tcPr>
            <w:tcW w:w="850" w:type="dxa"/>
          </w:tcPr>
          <w:p>
            <w:pPr>
              <w:pageBreakBefore w:val="0"/>
              <w:kinsoku/>
              <w:wordWrap/>
              <w:overflowPunct/>
              <w:bidi w:val="0"/>
              <w:spacing w:line="240" w:lineRule="auto"/>
              <w:jc w:val="center"/>
              <w:rPr>
                <w:rFonts w:ascii="楷体" w:hAnsi="楷体" w:eastAsia="楷体"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ageBreakBefore w:val="0"/>
              <w:kinsoku/>
              <w:wordWrap/>
              <w:overflowPunct/>
              <w:bidi w:val="0"/>
              <w:spacing w:line="240" w:lineRule="auto"/>
              <w:jc w:val="center"/>
              <w:rPr>
                <w:rFonts w:ascii="楷体" w:hAnsi="楷体" w:eastAsia="楷体" w:cs="华文仿宋"/>
                <w:sz w:val="24"/>
                <w:szCs w:val="24"/>
              </w:rPr>
            </w:pPr>
          </w:p>
        </w:tc>
        <w:tc>
          <w:tcPr>
            <w:tcW w:w="1546" w:type="dxa"/>
          </w:tcPr>
          <w:p>
            <w:pPr>
              <w:pageBreakBefore w:val="0"/>
              <w:kinsoku/>
              <w:wordWrap/>
              <w:overflowPunct/>
              <w:bidi w:val="0"/>
              <w:spacing w:line="240" w:lineRule="auto"/>
              <w:jc w:val="center"/>
              <w:rPr>
                <w:rFonts w:ascii="楷体" w:hAnsi="楷体" w:eastAsia="楷体" w:cs="华文仿宋"/>
                <w:kern w:val="0"/>
                <w:sz w:val="24"/>
                <w:szCs w:val="24"/>
              </w:rPr>
            </w:pPr>
            <w:r>
              <w:rPr>
                <w:rFonts w:hint="eastAsia" w:ascii="楷体" w:hAnsi="楷体" w:eastAsia="楷体" w:cs="华文仿宋"/>
                <w:kern w:val="0"/>
                <w:sz w:val="24"/>
                <w:szCs w:val="24"/>
              </w:rPr>
              <w:t>水岸休闲商业区</w:t>
            </w:r>
          </w:p>
        </w:tc>
        <w:tc>
          <w:tcPr>
            <w:tcW w:w="6563" w:type="dxa"/>
          </w:tcPr>
          <w:p>
            <w:pPr>
              <w:pageBreakBefore w:val="0"/>
              <w:kinsoku/>
              <w:wordWrap/>
              <w:overflowPunct/>
              <w:bidi w:val="0"/>
              <w:spacing w:line="240" w:lineRule="auto"/>
              <w:jc w:val="left"/>
              <w:rPr>
                <w:rFonts w:ascii="楷体" w:hAnsi="楷体" w:eastAsia="楷体" w:cs="华文仿宋"/>
                <w:kern w:val="0"/>
                <w:sz w:val="24"/>
                <w:szCs w:val="24"/>
              </w:rPr>
            </w:pPr>
            <w:r>
              <w:rPr>
                <w:rFonts w:hint="eastAsia" w:ascii="楷体" w:hAnsi="楷体" w:eastAsia="楷体" w:cs="华文仿宋"/>
                <w:kern w:val="0"/>
                <w:sz w:val="24"/>
                <w:szCs w:val="24"/>
              </w:rPr>
              <w:t>在白河沿线打造水岸休闲商业区，形成良好的水景休闲氛围，融合都市型会展、博览、餐饮、旅游、休闲、购物、创意、总部等多种业态，推动综合型立体枢纽商业的发展；提升新区中心商贸区的能级，进一步搭建高端品牌总部和高端品牌店铺的空间载体，大力引进国际高端品牌旗舰店和国际百货零售名店，提升品牌国际化水平。</w:t>
            </w:r>
          </w:p>
        </w:tc>
        <w:tc>
          <w:tcPr>
            <w:tcW w:w="850" w:type="dxa"/>
          </w:tcPr>
          <w:p>
            <w:pPr>
              <w:pageBreakBefore w:val="0"/>
              <w:kinsoku/>
              <w:wordWrap/>
              <w:overflowPunct/>
              <w:bidi w:val="0"/>
              <w:spacing w:line="240" w:lineRule="auto"/>
              <w:jc w:val="center"/>
              <w:rPr>
                <w:rFonts w:ascii="楷体" w:hAnsi="楷体" w:eastAsia="楷体"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ageBreakBefore w:val="0"/>
              <w:kinsoku/>
              <w:wordWrap/>
              <w:overflowPunct/>
              <w:bidi w:val="0"/>
              <w:spacing w:line="240" w:lineRule="auto"/>
              <w:jc w:val="center"/>
              <w:rPr>
                <w:rFonts w:ascii="楷体" w:hAnsi="楷体" w:eastAsia="楷体" w:cs="华文仿宋"/>
                <w:sz w:val="24"/>
                <w:szCs w:val="24"/>
              </w:rPr>
            </w:pPr>
            <w:r>
              <w:rPr>
                <w:rFonts w:hint="eastAsia" w:ascii="楷体" w:hAnsi="楷体" w:eastAsia="楷体" w:cs="华文仿宋"/>
                <w:sz w:val="24"/>
                <w:szCs w:val="24"/>
              </w:rPr>
              <w:t>3</w:t>
            </w:r>
          </w:p>
        </w:tc>
        <w:tc>
          <w:tcPr>
            <w:tcW w:w="1546" w:type="dxa"/>
          </w:tcPr>
          <w:p>
            <w:pPr>
              <w:pageBreakBefore w:val="0"/>
              <w:kinsoku/>
              <w:wordWrap/>
              <w:overflowPunct/>
              <w:bidi w:val="0"/>
              <w:spacing w:line="240" w:lineRule="auto"/>
              <w:jc w:val="center"/>
              <w:rPr>
                <w:rFonts w:ascii="楷体" w:hAnsi="楷体" w:eastAsia="楷体" w:cs="华文仿宋"/>
                <w:kern w:val="0"/>
                <w:sz w:val="24"/>
                <w:szCs w:val="24"/>
              </w:rPr>
            </w:pPr>
            <w:r>
              <w:rPr>
                <w:rFonts w:hint="eastAsia" w:ascii="楷体" w:hAnsi="楷体" w:eastAsia="楷体" w:cs="华文仿宋"/>
                <w:kern w:val="0"/>
                <w:sz w:val="24"/>
                <w:szCs w:val="24"/>
              </w:rPr>
              <w:t>建材家居一条街</w:t>
            </w:r>
          </w:p>
        </w:tc>
        <w:tc>
          <w:tcPr>
            <w:tcW w:w="6563" w:type="dxa"/>
          </w:tcPr>
          <w:p>
            <w:pPr>
              <w:pageBreakBefore w:val="0"/>
              <w:kinsoku/>
              <w:wordWrap/>
              <w:overflowPunct/>
              <w:bidi w:val="0"/>
              <w:spacing w:line="240" w:lineRule="auto"/>
              <w:jc w:val="left"/>
              <w:rPr>
                <w:rFonts w:ascii="楷体" w:hAnsi="楷体" w:eastAsia="楷体" w:cs="华文仿宋"/>
                <w:kern w:val="0"/>
                <w:sz w:val="24"/>
                <w:szCs w:val="24"/>
              </w:rPr>
            </w:pPr>
            <w:r>
              <w:rPr>
                <w:rFonts w:hint="eastAsia" w:ascii="楷体" w:hAnsi="楷体" w:eastAsia="楷体" w:cs="华文仿宋"/>
                <w:kern w:val="0"/>
                <w:sz w:val="24"/>
                <w:szCs w:val="24"/>
              </w:rPr>
              <w:t>整合枣林地区现有的建材家居卖场，提升档次，丰富业态，打造南阳市最为集中的建材家居市场。</w:t>
            </w:r>
          </w:p>
        </w:tc>
        <w:tc>
          <w:tcPr>
            <w:tcW w:w="850" w:type="dxa"/>
          </w:tcPr>
          <w:p>
            <w:pPr>
              <w:pageBreakBefore w:val="0"/>
              <w:kinsoku/>
              <w:wordWrap/>
              <w:overflowPunct/>
              <w:bidi w:val="0"/>
              <w:spacing w:line="240" w:lineRule="auto"/>
              <w:jc w:val="center"/>
              <w:rPr>
                <w:rFonts w:ascii="楷体" w:hAnsi="楷体" w:eastAsia="楷体"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ageBreakBefore w:val="0"/>
              <w:kinsoku/>
              <w:wordWrap/>
              <w:overflowPunct/>
              <w:bidi w:val="0"/>
              <w:spacing w:line="240" w:lineRule="auto"/>
              <w:jc w:val="center"/>
              <w:rPr>
                <w:rFonts w:ascii="楷体" w:hAnsi="楷体" w:eastAsia="楷体" w:cs="华文仿宋"/>
                <w:sz w:val="24"/>
                <w:szCs w:val="24"/>
              </w:rPr>
            </w:pPr>
            <w:r>
              <w:rPr>
                <w:rFonts w:hint="eastAsia" w:ascii="楷体" w:hAnsi="楷体" w:eastAsia="楷体" w:cs="华文仿宋"/>
                <w:sz w:val="24"/>
                <w:szCs w:val="24"/>
              </w:rPr>
              <w:t>4</w:t>
            </w:r>
          </w:p>
        </w:tc>
        <w:tc>
          <w:tcPr>
            <w:tcW w:w="1546" w:type="dxa"/>
          </w:tcPr>
          <w:p>
            <w:pPr>
              <w:pageBreakBefore w:val="0"/>
              <w:kinsoku/>
              <w:wordWrap/>
              <w:overflowPunct/>
              <w:bidi w:val="0"/>
              <w:spacing w:line="240" w:lineRule="auto"/>
              <w:jc w:val="center"/>
              <w:rPr>
                <w:rFonts w:ascii="楷体" w:hAnsi="楷体" w:eastAsia="楷体" w:cs="华文仿宋"/>
                <w:sz w:val="24"/>
                <w:szCs w:val="24"/>
              </w:rPr>
            </w:pPr>
            <w:r>
              <w:rPr>
                <w:rFonts w:hint="eastAsia" w:ascii="楷体" w:hAnsi="楷体" w:eastAsia="楷体" w:cs="华文仿宋"/>
                <w:kern w:val="0"/>
                <w:sz w:val="24"/>
                <w:szCs w:val="24"/>
              </w:rPr>
              <w:t>商旅文商业圈项目</w:t>
            </w:r>
          </w:p>
        </w:tc>
        <w:tc>
          <w:tcPr>
            <w:tcW w:w="6563" w:type="dxa"/>
          </w:tcPr>
          <w:p>
            <w:pPr>
              <w:pageBreakBefore w:val="0"/>
              <w:kinsoku/>
              <w:wordWrap/>
              <w:overflowPunct/>
              <w:bidi w:val="0"/>
              <w:spacing w:line="240" w:lineRule="auto"/>
              <w:jc w:val="left"/>
              <w:rPr>
                <w:rFonts w:ascii="楷体" w:hAnsi="楷体" w:eastAsia="楷体" w:cs="华文仿宋"/>
                <w:sz w:val="24"/>
                <w:szCs w:val="24"/>
              </w:rPr>
            </w:pPr>
            <w:r>
              <w:rPr>
                <w:rFonts w:hint="eastAsia" w:ascii="楷体" w:hAnsi="楷体" w:eastAsia="楷体" w:cs="华文仿宋"/>
                <w:kern w:val="0"/>
                <w:sz w:val="24"/>
                <w:szCs w:val="24"/>
              </w:rPr>
              <w:t>利用白河沿岸的生态优势、用地充裕等有利条件，引进具有游憩功能的大型综合性项目，打造南阳的游憩商业区，实现旅游休闲、娱乐运动、文化体验与商贸业的良性互动。</w:t>
            </w:r>
          </w:p>
        </w:tc>
        <w:tc>
          <w:tcPr>
            <w:tcW w:w="850" w:type="dxa"/>
          </w:tcPr>
          <w:p>
            <w:pPr>
              <w:pageBreakBefore w:val="0"/>
              <w:kinsoku/>
              <w:wordWrap/>
              <w:overflowPunct/>
              <w:bidi w:val="0"/>
              <w:spacing w:line="240" w:lineRule="auto"/>
              <w:jc w:val="center"/>
              <w:rPr>
                <w:rFonts w:ascii="楷体" w:hAnsi="楷体" w:eastAsia="楷体"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ageBreakBefore w:val="0"/>
              <w:kinsoku/>
              <w:wordWrap/>
              <w:overflowPunct/>
              <w:bidi w:val="0"/>
              <w:spacing w:line="240" w:lineRule="auto"/>
              <w:jc w:val="center"/>
              <w:rPr>
                <w:rFonts w:ascii="楷体" w:hAnsi="楷体" w:eastAsia="楷体" w:cs="华文仿宋"/>
                <w:sz w:val="24"/>
                <w:szCs w:val="24"/>
              </w:rPr>
            </w:pPr>
            <w:r>
              <w:rPr>
                <w:rFonts w:hint="eastAsia" w:ascii="楷体" w:hAnsi="楷体" w:eastAsia="楷体" w:cs="华文仿宋"/>
                <w:sz w:val="24"/>
                <w:szCs w:val="24"/>
              </w:rPr>
              <w:t>5</w:t>
            </w:r>
          </w:p>
        </w:tc>
        <w:tc>
          <w:tcPr>
            <w:tcW w:w="1546" w:type="dxa"/>
          </w:tcPr>
          <w:p>
            <w:pPr>
              <w:pageBreakBefore w:val="0"/>
              <w:kinsoku/>
              <w:wordWrap/>
              <w:overflowPunct/>
              <w:bidi w:val="0"/>
              <w:spacing w:line="240" w:lineRule="auto"/>
              <w:jc w:val="center"/>
              <w:rPr>
                <w:rFonts w:ascii="楷体" w:hAnsi="楷体" w:eastAsia="楷体" w:cs="华文仿宋"/>
                <w:kern w:val="0"/>
                <w:sz w:val="24"/>
                <w:szCs w:val="24"/>
              </w:rPr>
            </w:pPr>
            <w:r>
              <w:rPr>
                <w:rFonts w:hint="eastAsia" w:ascii="楷体" w:hAnsi="楷体" w:eastAsia="楷体" w:cs="华文仿宋"/>
                <w:kern w:val="0"/>
                <w:sz w:val="24"/>
                <w:szCs w:val="24"/>
              </w:rPr>
              <w:t>品牌直销购物公园</w:t>
            </w:r>
          </w:p>
        </w:tc>
        <w:tc>
          <w:tcPr>
            <w:tcW w:w="6563" w:type="dxa"/>
          </w:tcPr>
          <w:p>
            <w:pPr>
              <w:pageBreakBefore w:val="0"/>
              <w:kinsoku/>
              <w:wordWrap/>
              <w:overflowPunct/>
              <w:bidi w:val="0"/>
              <w:spacing w:line="240" w:lineRule="auto"/>
              <w:jc w:val="left"/>
              <w:rPr>
                <w:rFonts w:ascii="楷体" w:hAnsi="楷体" w:eastAsia="楷体" w:cs="华文仿宋"/>
                <w:kern w:val="0"/>
                <w:sz w:val="24"/>
                <w:szCs w:val="24"/>
              </w:rPr>
            </w:pPr>
            <w:r>
              <w:rPr>
                <w:rFonts w:hint="eastAsia" w:ascii="楷体" w:hAnsi="楷体" w:eastAsia="楷体" w:cs="华文仿宋"/>
                <w:kern w:val="0"/>
                <w:sz w:val="24"/>
                <w:szCs w:val="24"/>
              </w:rPr>
              <w:t>根据南阳的发展条件，通过引入国内外品牌，在生态环境优美的区域内，建立综合性品牌直销购物公园，公园将生态、休闲、购物等元素综合发展。</w:t>
            </w:r>
          </w:p>
        </w:tc>
        <w:tc>
          <w:tcPr>
            <w:tcW w:w="850" w:type="dxa"/>
          </w:tcPr>
          <w:p>
            <w:pPr>
              <w:pageBreakBefore w:val="0"/>
              <w:kinsoku/>
              <w:wordWrap/>
              <w:overflowPunct/>
              <w:bidi w:val="0"/>
              <w:spacing w:line="240" w:lineRule="auto"/>
              <w:jc w:val="center"/>
              <w:rPr>
                <w:rFonts w:ascii="楷体" w:hAnsi="楷体" w:eastAsia="楷体"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ageBreakBefore w:val="0"/>
              <w:kinsoku/>
              <w:wordWrap/>
              <w:overflowPunct/>
              <w:bidi w:val="0"/>
              <w:spacing w:line="240" w:lineRule="auto"/>
              <w:jc w:val="center"/>
              <w:rPr>
                <w:rFonts w:ascii="楷体" w:hAnsi="楷体" w:eastAsia="楷体" w:cs="华文仿宋"/>
                <w:sz w:val="24"/>
                <w:szCs w:val="24"/>
              </w:rPr>
            </w:pPr>
            <w:r>
              <w:rPr>
                <w:rFonts w:hint="eastAsia" w:ascii="楷体" w:hAnsi="楷体" w:eastAsia="楷体" w:cs="华文仿宋"/>
                <w:sz w:val="24"/>
                <w:szCs w:val="24"/>
              </w:rPr>
              <w:t>6</w:t>
            </w:r>
          </w:p>
        </w:tc>
        <w:tc>
          <w:tcPr>
            <w:tcW w:w="1546" w:type="dxa"/>
          </w:tcPr>
          <w:p>
            <w:pPr>
              <w:pageBreakBefore w:val="0"/>
              <w:kinsoku/>
              <w:wordWrap/>
              <w:overflowPunct/>
              <w:autoSpaceDE w:val="0"/>
              <w:autoSpaceDN w:val="0"/>
              <w:bidi w:val="0"/>
              <w:adjustRightInd w:val="0"/>
              <w:snapToGrid w:val="0"/>
              <w:spacing w:line="240" w:lineRule="auto"/>
              <w:rPr>
                <w:rFonts w:ascii="楷体" w:hAnsi="楷体" w:eastAsia="楷体" w:cs="华文仿宋"/>
                <w:kern w:val="0"/>
                <w:sz w:val="24"/>
                <w:szCs w:val="24"/>
              </w:rPr>
            </w:pPr>
            <w:r>
              <w:rPr>
                <w:rFonts w:hint="eastAsia" w:ascii="楷体" w:hAnsi="楷体" w:eastAsia="楷体" w:cs="华文仿宋"/>
                <w:kern w:val="0"/>
                <w:sz w:val="24"/>
                <w:szCs w:val="24"/>
              </w:rPr>
              <w:t>家庭娱乐式购物中心</w:t>
            </w:r>
          </w:p>
          <w:p>
            <w:pPr>
              <w:pageBreakBefore w:val="0"/>
              <w:kinsoku/>
              <w:wordWrap/>
              <w:overflowPunct/>
              <w:bidi w:val="0"/>
              <w:spacing w:line="240" w:lineRule="auto"/>
              <w:jc w:val="center"/>
              <w:rPr>
                <w:rFonts w:ascii="楷体" w:hAnsi="楷体" w:eastAsia="楷体" w:cs="华文仿宋"/>
                <w:kern w:val="0"/>
                <w:sz w:val="24"/>
                <w:szCs w:val="24"/>
              </w:rPr>
            </w:pPr>
          </w:p>
        </w:tc>
        <w:tc>
          <w:tcPr>
            <w:tcW w:w="6563" w:type="dxa"/>
          </w:tcPr>
          <w:p>
            <w:pPr>
              <w:pageBreakBefore w:val="0"/>
              <w:kinsoku/>
              <w:wordWrap/>
              <w:overflowPunct/>
              <w:bidi w:val="0"/>
              <w:spacing w:line="240" w:lineRule="auto"/>
              <w:jc w:val="left"/>
              <w:rPr>
                <w:rFonts w:ascii="楷体" w:hAnsi="楷体" w:eastAsia="楷体" w:cs="华文仿宋"/>
                <w:kern w:val="0"/>
                <w:sz w:val="24"/>
                <w:szCs w:val="24"/>
              </w:rPr>
            </w:pPr>
            <w:r>
              <w:rPr>
                <w:rFonts w:hint="eastAsia" w:ascii="楷体" w:hAnsi="楷体" w:eastAsia="楷体" w:cs="华文仿宋"/>
                <w:kern w:val="0"/>
                <w:sz w:val="24"/>
                <w:szCs w:val="24"/>
              </w:rPr>
              <w:t>综合娱乐购物大厦应突出综合性、娱乐性，侧重文化消费、健康消费、教育消费、娱乐消费、旅游消费、时间消费、体验消费、情感消费等无形消费。引入电影院、保龄球场、溜冰场、KTV、电玩巴士等娱乐项目，娱乐设施比重应不少于50%。</w:t>
            </w:r>
          </w:p>
        </w:tc>
        <w:tc>
          <w:tcPr>
            <w:tcW w:w="850" w:type="dxa"/>
          </w:tcPr>
          <w:p>
            <w:pPr>
              <w:pageBreakBefore w:val="0"/>
              <w:kinsoku/>
              <w:wordWrap/>
              <w:overflowPunct/>
              <w:bidi w:val="0"/>
              <w:spacing w:line="240" w:lineRule="auto"/>
              <w:jc w:val="center"/>
              <w:rPr>
                <w:rFonts w:ascii="楷体" w:hAnsi="楷体" w:eastAsia="楷体"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ageBreakBefore w:val="0"/>
              <w:kinsoku/>
              <w:wordWrap/>
              <w:overflowPunct/>
              <w:bidi w:val="0"/>
              <w:spacing w:line="240" w:lineRule="auto"/>
              <w:jc w:val="center"/>
              <w:rPr>
                <w:rFonts w:ascii="楷体" w:hAnsi="楷体" w:eastAsia="楷体" w:cs="华文仿宋"/>
                <w:sz w:val="24"/>
                <w:szCs w:val="24"/>
              </w:rPr>
            </w:pPr>
            <w:r>
              <w:rPr>
                <w:rFonts w:hint="eastAsia" w:ascii="楷体" w:hAnsi="楷体" w:eastAsia="楷体" w:cs="华文仿宋"/>
                <w:sz w:val="24"/>
                <w:szCs w:val="24"/>
              </w:rPr>
              <w:t>7</w:t>
            </w:r>
          </w:p>
        </w:tc>
        <w:tc>
          <w:tcPr>
            <w:tcW w:w="1546" w:type="dxa"/>
          </w:tcPr>
          <w:p>
            <w:pPr>
              <w:pageBreakBefore w:val="0"/>
              <w:kinsoku/>
              <w:wordWrap/>
              <w:overflowPunct/>
              <w:bidi w:val="0"/>
              <w:spacing w:line="240" w:lineRule="auto"/>
              <w:jc w:val="center"/>
              <w:rPr>
                <w:rFonts w:ascii="楷体" w:hAnsi="楷体" w:eastAsia="楷体" w:cs="华文仿宋"/>
                <w:kern w:val="0"/>
                <w:sz w:val="24"/>
                <w:szCs w:val="24"/>
              </w:rPr>
            </w:pPr>
            <w:r>
              <w:rPr>
                <w:rFonts w:hint="eastAsia" w:ascii="楷体" w:hAnsi="楷体" w:eastAsia="楷体" w:cs="华文仿宋"/>
                <w:kern w:val="0"/>
                <w:sz w:val="24"/>
                <w:szCs w:val="24"/>
              </w:rPr>
              <w:t>图书交易市场</w:t>
            </w:r>
          </w:p>
        </w:tc>
        <w:tc>
          <w:tcPr>
            <w:tcW w:w="6563" w:type="dxa"/>
          </w:tcPr>
          <w:p>
            <w:pPr>
              <w:pageBreakBefore w:val="0"/>
              <w:kinsoku/>
              <w:wordWrap/>
              <w:overflowPunct/>
              <w:bidi w:val="0"/>
              <w:spacing w:line="240" w:lineRule="auto"/>
              <w:jc w:val="left"/>
              <w:rPr>
                <w:rFonts w:ascii="楷体" w:hAnsi="楷体" w:eastAsia="楷体" w:cs="华文仿宋"/>
                <w:kern w:val="0"/>
                <w:sz w:val="24"/>
                <w:szCs w:val="24"/>
              </w:rPr>
            </w:pPr>
            <w:r>
              <w:rPr>
                <w:rFonts w:hint="eastAsia" w:ascii="楷体" w:hAnsi="楷体" w:eastAsia="楷体" w:cs="华文仿宋"/>
                <w:kern w:val="0"/>
                <w:sz w:val="24"/>
                <w:szCs w:val="24"/>
              </w:rPr>
              <w:t>一个面向中部，辐射西部的图书交易市场，弥补南阳缺乏集中式有影响力的图书交易市场的缺憾。</w:t>
            </w:r>
          </w:p>
        </w:tc>
        <w:tc>
          <w:tcPr>
            <w:tcW w:w="850" w:type="dxa"/>
          </w:tcPr>
          <w:p>
            <w:pPr>
              <w:pageBreakBefore w:val="0"/>
              <w:kinsoku/>
              <w:wordWrap/>
              <w:overflowPunct/>
              <w:bidi w:val="0"/>
              <w:spacing w:line="240" w:lineRule="auto"/>
              <w:jc w:val="center"/>
              <w:rPr>
                <w:rFonts w:ascii="楷体" w:hAnsi="楷体" w:eastAsia="楷体"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ageBreakBefore w:val="0"/>
              <w:kinsoku/>
              <w:wordWrap/>
              <w:overflowPunct/>
              <w:bidi w:val="0"/>
              <w:spacing w:line="240" w:lineRule="auto"/>
              <w:jc w:val="center"/>
              <w:rPr>
                <w:rFonts w:ascii="楷体" w:hAnsi="楷体" w:eastAsia="楷体" w:cs="华文仿宋"/>
                <w:sz w:val="24"/>
                <w:szCs w:val="24"/>
              </w:rPr>
            </w:pPr>
            <w:r>
              <w:rPr>
                <w:rFonts w:hint="eastAsia" w:ascii="楷体" w:hAnsi="楷体" w:eastAsia="楷体" w:cs="华文仿宋"/>
                <w:sz w:val="24"/>
                <w:szCs w:val="24"/>
              </w:rPr>
              <w:t>8</w:t>
            </w:r>
          </w:p>
        </w:tc>
        <w:tc>
          <w:tcPr>
            <w:tcW w:w="1546" w:type="dxa"/>
          </w:tcPr>
          <w:p>
            <w:pPr>
              <w:pageBreakBefore w:val="0"/>
              <w:kinsoku/>
              <w:wordWrap/>
              <w:overflowPunct/>
              <w:bidi w:val="0"/>
              <w:spacing w:line="240" w:lineRule="auto"/>
              <w:jc w:val="center"/>
              <w:rPr>
                <w:rFonts w:ascii="楷体" w:hAnsi="楷体" w:eastAsia="楷体" w:cs="华文仿宋"/>
                <w:kern w:val="0"/>
                <w:sz w:val="24"/>
                <w:szCs w:val="24"/>
              </w:rPr>
            </w:pPr>
            <w:r>
              <w:rPr>
                <w:rFonts w:hint="eastAsia" w:ascii="楷体" w:hAnsi="楷体" w:eastAsia="楷体" w:cs="华文仿宋"/>
                <w:kern w:val="0"/>
                <w:sz w:val="24"/>
                <w:szCs w:val="24"/>
              </w:rPr>
              <w:t>IT一站式购物中心</w:t>
            </w:r>
          </w:p>
        </w:tc>
        <w:tc>
          <w:tcPr>
            <w:tcW w:w="6563" w:type="dxa"/>
          </w:tcPr>
          <w:p>
            <w:pPr>
              <w:pageBreakBefore w:val="0"/>
              <w:kinsoku/>
              <w:wordWrap/>
              <w:overflowPunct/>
              <w:bidi w:val="0"/>
              <w:spacing w:line="240" w:lineRule="auto"/>
              <w:jc w:val="left"/>
              <w:rPr>
                <w:rFonts w:ascii="楷体" w:hAnsi="楷体" w:eastAsia="楷体" w:cs="华文仿宋"/>
                <w:kern w:val="0"/>
                <w:sz w:val="24"/>
                <w:szCs w:val="24"/>
              </w:rPr>
            </w:pPr>
            <w:r>
              <w:rPr>
                <w:rFonts w:hint="eastAsia" w:ascii="楷体" w:hAnsi="楷体" w:eastAsia="楷体" w:cs="华文仿宋"/>
                <w:kern w:val="0"/>
                <w:sz w:val="24"/>
                <w:szCs w:val="24"/>
              </w:rPr>
              <w:t>IT（软件与硬件）一站式采购与消费中心，电子零配件营销与集散中心。面向厂商与消费者的大型IT产品专业市场，从原材料、半成品到制成品一应俱全，从电子元器件、电脑周边设备到整机应有尽有。</w:t>
            </w:r>
          </w:p>
        </w:tc>
        <w:tc>
          <w:tcPr>
            <w:tcW w:w="850" w:type="dxa"/>
          </w:tcPr>
          <w:p>
            <w:pPr>
              <w:pageBreakBefore w:val="0"/>
              <w:kinsoku/>
              <w:wordWrap/>
              <w:overflowPunct/>
              <w:bidi w:val="0"/>
              <w:spacing w:line="240" w:lineRule="auto"/>
              <w:jc w:val="center"/>
              <w:rPr>
                <w:rFonts w:ascii="楷体" w:hAnsi="楷体" w:eastAsia="楷体"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ageBreakBefore w:val="0"/>
              <w:kinsoku/>
              <w:wordWrap/>
              <w:overflowPunct/>
              <w:bidi w:val="0"/>
              <w:spacing w:line="240" w:lineRule="auto"/>
              <w:jc w:val="center"/>
              <w:rPr>
                <w:rFonts w:ascii="楷体" w:hAnsi="楷体" w:eastAsia="楷体" w:cs="华文仿宋"/>
                <w:sz w:val="24"/>
                <w:szCs w:val="24"/>
              </w:rPr>
            </w:pPr>
            <w:r>
              <w:rPr>
                <w:rFonts w:hint="eastAsia" w:ascii="楷体" w:hAnsi="楷体" w:eastAsia="楷体" w:cs="华文仿宋"/>
                <w:sz w:val="24"/>
                <w:szCs w:val="24"/>
              </w:rPr>
              <w:t>9</w:t>
            </w:r>
          </w:p>
        </w:tc>
        <w:tc>
          <w:tcPr>
            <w:tcW w:w="1546" w:type="dxa"/>
          </w:tcPr>
          <w:p>
            <w:pPr>
              <w:pageBreakBefore w:val="0"/>
              <w:kinsoku/>
              <w:wordWrap/>
              <w:overflowPunct/>
              <w:bidi w:val="0"/>
              <w:spacing w:line="240" w:lineRule="auto"/>
              <w:jc w:val="center"/>
              <w:rPr>
                <w:rFonts w:ascii="楷体" w:hAnsi="楷体" w:eastAsia="楷体" w:cs="华文仿宋"/>
                <w:kern w:val="0"/>
                <w:sz w:val="24"/>
                <w:szCs w:val="24"/>
              </w:rPr>
            </w:pPr>
            <w:r>
              <w:rPr>
                <w:rFonts w:hint="eastAsia" w:ascii="楷体" w:hAnsi="楷体" w:eastAsia="楷体" w:cs="华文仿宋"/>
                <w:kern w:val="0"/>
                <w:sz w:val="24"/>
                <w:szCs w:val="24"/>
              </w:rPr>
              <w:t>滨水生活方式商业中心</w:t>
            </w:r>
          </w:p>
        </w:tc>
        <w:tc>
          <w:tcPr>
            <w:tcW w:w="6563" w:type="dxa"/>
          </w:tcPr>
          <w:p>
            <w:pPr>
              <w:pageBreakBefore w:val="0"/>
              <w:kinsoku/>
              <w:wordWrap/>
              <w:overflowPunct/>
              <w:bidi w:val="0"/>
              <w:spacing w:line="240" w:lineRule="auto"/>
              <w:jc w:val="center"/>
              <w:rPr>
                <w:rFonts w:ascii="楷体" w:hAnsi="楷体" w:eastAsia="楷体" w:cs="华文仿宋"/>
                <w:kern w:val="0"/>
                <w:sz w:val="24"/>
                <w:szCs w:val="24"/>
              </w:rPr>
            </w:pPr>
            <w:r>
              <w:rPr>
                <w:rFonts w:hint="eastAsia" w:ascii="楷体" w:hAnsi="楷体" w:eastAsia="楷体" w:cs="华文仿宋"/>
                <w:kern w:val="0"/>
                <w:sz w:val="24"/>
                <w:szCs w:val="24"/>
              </w:rPr>
              <w:t>庞大复合型主题商街。迎合高收入群体的口味和追求，营造一个优雅与舒适的购物环境，成为新区商业高端化的典范。</w:t>
            </w:r>
          </w:p>
        </w:tc>
        <w:tc>
          <w:tcPr>
            <w:tcW w:w="850" w:type="dxa"/>
          </w:tcPr>
          <w:p>
            <w:pPr>
              <w:pageBreakBefore w:val="0"/>
              <w:kinsoku/>
              <w:wordWrap/>
              <w:overflowPunct/>
              <w:bidi w:val="0"/>
              <w:spacing w:line="240" w:lineRule="auto"/>
              <w:jc w:val="center"/>
              <w:rPr>
                <w:rFonts w:ascii="楷体" w:hAnsi="楷体" w:eastAsia="楷体"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ageBreakBefore w:val="0"/>
              <w:kinsoku/>
              <w:wordWrap/>
              <w:overflowPunct/>
              <w:bidi w:val="0"/>
              <w:spacing w:line="240" w:lineRule="auto"/>
              <w:jc w:val="center"/>
              <w:rPr>
                <w:rFonts w:ascii="楷体" w:hAnsi="楷体" w:eastAsia="楷体" w:cs="华文仿宋"/>
                <w:sz w:val="24"/>
                <w:szCs w:val="24"/>
              </w:rPr>
            </w:pPr>
            <w:r>
              <w:rPr>
                <w:rFonts w:hint="eastAsia" w:ascii="楷体" w:hAnsi="楷体" w:eastAsia="楷体" w:cs="华文仿宋"/>
                <w:sz w:val="24"/>
                <w:szCs w:val="24"/>
              </w:rPr>
              <w:t>10</w:t>
            </w:r>
          </w:p>
        </w:tc>
        <w:tc>
          <w:tcPr>
            <w:tcW w:w="1546" w:type="dxa"/>
          </w:tcPr>
          <w:p>
            <w:pPr>
              <w:pageBreakBefore w:val="0"/>
              <w:kinsoku/>
              <w:wordWrap/>
              <w:overflowPunct/>
              <w:bidi w:val="0"/>
              <w:spacing w:line="240" w:lineRule="auto"/>
              <w:jc w:val="center"/>
              <w:rPr>
                <w:rFonts w:ascii="楷体" w:hAnsi="楷体" w:eastAsia="楷体" w:cs="华文仿宋"/>
                <w:kern w:val="0"/>
                <w:sz w:val="24"/>
                <w:szCs w:val="24"/>
              </w:rPr>
            </w:pPr>
            <w:r>
              <w:rPr>
                <w:rFonts w:hint="eastAsia" w:ascii="楷体" w:hAnsi="楷体" w:eastAsia="楷体" w:cs="华文仿宋"/>
                <w:kern w:val="0"/>
                <w:sz w:val="24"/>
                <w:szCs w:val="24"/>
              </w:rPr>
              <w:t>农产品交易中心</w:t>
            </w:r>
          </w:p>
        </w:tc>
        <w:tc>
          <w:tcPr>
            <w:tcW w:w="6563" w:type="dxa"/>
          </w:tcPr>
          <w:p>
            <w:pPr>
              <w:pageBreakBefore w:val="0"/>
              <w:kinsoku/>
              <w:wordWrap/>
              <w:overflowPunct/>
              <w:bidi w:val="0"/>
              <w:spacing w:line="240" w:lineRule="auto"/>
              <w:jc w:val="left"/>
              <w:rPr>
                <w:rFonts w:ascii="楷体" w:hAnsi="楷体" w:eastAsia="楷体" w:cs="华文仿宋"/>
                <w:kern w:val="0"/>
                <w:sz w:val="24"/>
                <w:szCs w:val="24"/>
              </w:rPr>
            </w:pPr>
            <w:r>
              <w:rPr>
                <w:rFonts w:hint="eastAsia" w:ascii="楷体" w:hAnsi="楷体" w:eastAsia="楷体" w:cs="华文仿宋"/>
                <w:kern w:val="0"/>
                <w:sz w:val="24"/>
                <w:szCs w:val="24"/>
              </w:rPr>
              <w:t>面向中西部的国际农产品商贸物流基地。具体包括农产品交易、物流配送、展览展示等功能。形成集各类农副产品批发交易、仓储加工、物流配送、检疫检测、电子结算、代理拍卖、信息服务等功能于一体的大型现代化综合性农产品交易中心。实现集中批量交易吞吐功能、物流配送功能、农产品安全检测功能、电子交易功能、价格发现功能及调剂农产品供求关系功能等六大功能。除了为本地生产生活提供服务之外，还辐射到周边地区。</w:t>
            </w:r>
          </w:p>
        </w:tc>
        <w:tc>
          <w:tcPr>
            <w:tcW w:w="850" w:type="dxa"/>
          </w:tcPr>
          <w:p>
            <w:pPr>
              <w:pageBreakBefore w:val="0"/>
              <w:kinsoku/>
              <w:wordWrap/>
              <w:overflowPunct/>
              <w:bidi w:val="0"/>
              <w:spacing w:line="240" w:lineRule="auto"/>
              <w:jc w:val="center"/>
              <w:rPr>
                <w:rFonts w:ascii="楷体" w:hAnsi="楷体" w:eastAsia="楷体"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ageBreakBefore w:val="0"/>
              <w:kinsoku/>
              <w:wordWrap/>
              <w:overflowPunct/>
              <w:bidi w:val="0"/>
              <w:spacing w:line="240" w:lineRule="auto"/>
              <w:jc w:val="center"/>
              <w:rPr>
                <w:rFonts w:ascii="楷体" w:hAnsi="楷体" w:eastAsia="楷体" w:cs="华文仿宋"/>
                <w:sz w:val="24"/>
                <w:szCs w:val="24"/>
              </w:rPr>
            </w:pPr>
            <w:r>
              <w:rPr>
                <w:rFonts w:hint="eastAsia" w:ascii="楷体" w:hAnsi="楷体" w:eastAsia="楷体" w:cs="华文仿宋"/>
                <w:sz w:val="24"/>
                <w:szCs w:val="24"/>
              </w:rPr>
              <w:t>11</w:t>
            </w:r>
          </w:p>
        </w:tc>
        <w:tc>
          <w:tcPr>
            <w:tcW w:w="1546" w:type="dxa"/>
          </w:tcPr>
          <w:p>
            <w:pPr>
              <w:pageBreakBefore w:val="0"/>
              <w:kinsoku/>
              <w:wordWrap/>
              <w:overflowPunct/>
              <w:bidi w:val="0"/>
              <w:spacing w:line="240" w:lineRule="auto"/>
              <w:jc w:val="center"/>
              <w:rPr>
                <w:rFonts w:ascii="楷体" w:hAnsi="楷体" w:eastAsia="楷体" w:cs="华文仿宋"/>
                <w:kern w:val="0"/>
                <w:sz w:val="24"/>
                <w:szCs w:val="24"/>
              </w:rPr>
            </w:pPr>
            <w:r>
              <w:rPr>
                <w:rFonts w:hint="eastAsia" w:ascii="楷体" w:hAnsi="楷体" w:eastAsia="楷体" w:cs="华文仿宋"/>
                <w:kern w:val="0"/>
                <w:sz w:val="24"/>
                <w:szCs w:val="24"/>
              </w:rPr>
              <w:t>特色商业街建设项目</w:t>
            </w:r>
          </w:p>
        </w:tc>
        <w:tc>
          <w:tcPr>
            <w:tcW w:w="6563" w:type="dxa"/>
          </w:tcPr>
          <w:p>
            <w:pPr>
              <w:pageBreakBefore w:val="0"/>
              <w:kinsoku/>
              <w:wordWrap/>
              <w:overflowPunct/>
              <w:bidi w:val="0"/>
              <w:spacing w:line="240" w:lineRule="auto"/>
              <w:jc w:val="left"/>
              <w:rPr>
                <w:rFonts w:ascii="楷体" w:hAnsi="楷体" w:eastAsia="楷体" w:cs="华文仿宋"/>
                <w:kern w:val="0"/>
                <w:sz w:val="24"/>
                <w:szCs w:val="24"/>
              </w:rPr>
            </w:pPr>
            <w:r>
              <w:rPr>
                <w:rFonts w:hint="eastAsia" w:ascii="楷体" w:hAnsi="楷体" w:eastAsia="楷体" w:cs="华文仿宋"/>
                <w:kern w:val="0"/>
                <w:sz w:val="24"/>
                <w:szCs w:val="24"/>
              </w:rPr>
              <w:t>根据市场需求与发展基础，建设若干体现购物、美食、休闲、体验、娱乐为一体的多功能特色商业街，如时尚精品街、滨水酒吧街、旅游文化商品街、创意商品街、中西美食文化街等，着力突出新区商贸业的亮点和文化内涵。</w:t>
            </w:r>
          </w:p>
        </w:tc>
        <w:tc>
          <w:tcPr>
            <w:tcW w:w="850" w:type="dxa"/>
          </w:tcPr>
          <w:p>
            <w:pPr>
              <w:pageBreakBefore w:val="0"/>
              <w:kinsoku/>
              <w:wordWrap/>
              <w:overflowPunct/>
              <w:bidi w:val="0"/>
              <w:spacing w:line="240" w:lineRule="auto"/>
              <w:jc w:val="center"/>
              <w:rPr>
                <w:rFonts w:ascii="楷体" w:hAnsi="楷体" w:eastAsia="楷体" w:cs="华文仿宋"/>
                <w:sz w:val="24"/>
                <w:szCs w:val="24"/>
              </w:rPr>
            </w:pPr>
          </w:p>
        </w:tc>
      </w:tr>
    </w:tbl>
    <w:p>
      <w:pPr>
        <w:keepNext/>
        <w:keepLines/>
        <w:pageBreakBefore w:val="0"/>
        <w:kinsoku/>
        <w:wordWrap/>
        <w:overflowPunct/>
        <w:bidi w:val="0"/>
        <w:spacing w:before="340" w:after="330" w:line="240" w:lineRule="auto"/>
        <w:jc w:val="center"/>
        <w:outlineLvl w:val="0"/>
        <w:rPr>
          <w:sz w:val="24"/>
          <w:szCs w:val="24"/>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68323F"/>
    <w:multiLevelType w:val="singleLevel"/>
    <w:tmpl w:val="9268323F"/>
    <w:lvl w:ilvl="0" w:tentative="0">
      <w:start w:val="4"/>
      <w:numFmt w:val="chineseCounting"/>
      <w:suff w:val="nothing"/>
      <w:lvlText w:val="%1、"/>
      <w:lvlJc w:val="left"/>
      <w:rPr>
        <w:rFonts w:hint="eastAsia"/>
      </w:rPr>
    </w:lvl>
  </w:abstractNum>
  <w:abstractNum w:abstractNumId="1">
    <w:nsid w:val="F2E580E5"/>
    <w:multiLevelType w:val="singleLevel"/>
    <w:tmpl w:val="F2E580E5"/>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EC1"/>
    <w:rsid w:val="00001696"/>
    <w:rsid w:val="000027EF"/>
    <w:rsid w:val="000063F9"/>
    <w:rsid w:val="00011D58"/>
    <w:rsid w:val="00013C32"/>
    <w:rsid w:val="0002273F"/>
    <w:rsid w:val="0003567A"/>
    <w:rsid w:val="0003600C"/>
    <w:rsid w:val="00037E2A"/>
    <w:rsid w:val="00037E6D"/>
    <w:rsid w:val="000421FD"/>
    <w:rsid w:val="00043D43"/>
    <w:rsid w:val="000440F5"/>
    <w:rsid w:val="0004432E"/>
    <w:rsid w:val="00046BF1"/>
    <w:rsid w:val="000513B5"/>
    <w:rsid w:val="000525F3"/>
    <w:rsid w:val="00053CF9"/>
    <w:rsid w:val="00054D70"/>
    <w:rsid w:val="00056EF0"/>
    <w:rsid w:val="00064B77"/>
    <w:rsid w:val="0006618F"/>
    <w:rsid w:val="00067FC7"/>
    <w:rsid w:val="00070AE0"/>
    <w:rsid w:val="00070FAD"/>
    <w:rsid w:val="00071590"/>
    <w:rsid w:val="00074F2D"/>
    <w:rsid w:val="000810B2"/>
    <w:rsid w:val="00083FCC"/>
    <w:rsid w:val="00090B8E"/>
    <w:rsid w:val="000949D0"/>
    <w:rsid w:val="0009688D"/>
    <w:rsid w:val="00097E09"/>
    <w:rsid w:val="000A205A"/>
    <w:rsid w:val="000A2BF5"/>
    <w:rsid w:val="000A58B4"/>
    <w:rsid w:val="000B213F"/>
    <w:rsid w:val="000C1906"/>
    <w:rsid w:val="000C1B86"/>
    <w:rsid w:val="000C5879"/>
    <w:rsid w:val="000C7B1E"/>
    <w:rsid w:val="000C7FD1"/>
    <w:rsid w:val="000D330A"/>
    <w:rsid w:val="000D3D06"/>
    <w:rsid w:val="000E2062"/>
    <w:rsid w:val="000E400C"/>
    <w:rsid w:val="000F76B2"/>
    <w:rsid w:val="000F7E33"/>
    <w:rsid w:val="00101741"/>
    <w:rsid w:val="00103A8E"/>
    <w:rsid w:val="00103D08"/>
    <w:rsid w:val="00107584"/>
    <w:rsid w:val="0011044D"/>
    <w:rsid w:val="00110BD3"/>
    <w:rsid w:val="0011135D"/>
    <w:rsid w:val="00113E8D"/>
    <w:rsid w:val="00113ED6"/>
    <w:rsid w:val="001159AA"/>
    <w:rsid w:val="00117B0C"/>
    <w:rsid w:val="001220BB"/>
    <w:rsid w:val="0012309F"/>
    <w:rsid w:val="001239C6"/>
    <w:rsid w:val="00124F2E"/>
    <w:rsid w:val="00132FE1"/>
    <w:rsid w:val="0013693A"/>
    <w:rsid w:val="00142AA0"/>
    <w:rsid w:val="00145DE2"/>
    <w:rsid w:val="00146534"/>
    <w:rsid w:val="00151312"/>
    <w:rsid w:val="00154D8C"/>
    <w:rsid w:val="00156AF5"/>
    <w:rsid w:val="00156BAA"/>
    <w:rsid w:val="001576B2"/>
    <w:rsid w:val="00160EFB"/>
    <w:rsid w:val="0016583E"/>
    <w:rsid w:val="00167D61"/>
    <w:rsid w:val="00167DA5"/>
    <w:rsid w:val="00170539"/>
    <w:rsid w:val="001709AA"/>
    <w:rsid w:val="00171CEA"/>
    <w:rsid w:val="00173D4B"/>
    <w:rsid w:val="00176DC9"/>
    <w:rsid w:val="001840BA"/>
    <w:rsid w:val="0019225D"/>
    <w:rsid w:val="001970D5"/>
    <w:rsid w:val="001A0C2D"/>
    <w:rsid w:val="001A74D2"/>
    <w:rsid w:val="001B1919"/>
    <w:rsid w:val="001B2AA3"/>
    <w:rsid w:val="001B3E59"/>
    <w:rsid w:val="001B3F12"/>
    <w:rsid w:val="001B69EA"/>
    <w:rsid w:val="001C1420"/>
    <w:rsid w:val="001C157D"/>
    <w:rsid w:val="001C1AEC"/>
    <w:rsid w:val="001C1EB2"/>
    <w:rsid w:val="001C2C60"/>
    <w:rsid w:val="001C2E88"/>
    <w:rsid w:val="001D046B"/>
    <w:rsid w:val="001D27B3"/>
    <w:rsid w:val="001D3958"/>
    <w:rsid w:val="001D638F"/>
    <w:rsid w:val="001D7995"/>
    <w:rsid w:val="001D7C8D"/>
    <w:rsid w:val="001E5129"/>
    <w:rsid w:val="001F0455"/>
    <w:rsid w:val="001F497B"/>
    <w:rsid w:val="001F7115"/>
    <w:rsid w:val="00210D43"/>
    <w:rsid w:val="00217F06"/>
    <w:rsid w:val="00227123"/>
    <w:rsid w:val="002301EF"/>
    <w:rsid w:val="00230952"/>
    <w:rsid w:val="00231B0B"/>
    <w:rsid w:val="00232AD0"/>
    <w:rsid w:val="002375E7"/>
    <w:rsid w:val="002379F4"/>
    <w:rsid w:val="0024168C"/>
    <w:rsid w:val="002462D7"/>
    <w:rsid w:val="0024793F"/>
    <w:rsid w:val="002511BF"/>
    <w:rsid w:val="00251A85"/>
    <w:rsid w:val="0025748D"/>
    <w:rsid w:val="002601FA"/>
    <w:rsid w:val="00260B17"/>
    <w:rsid w:val="00265AE5"/>
    <w:rsid w:val="00266953"/>
    <w:rsid w:val="00267E55"/>
    <w:rsid w:val="002704A8"/>
    <w:rsid w:val="00274FA9"/>
    <w:rsid w:val="00275018"/>
    <w:rsid w:val="0027542E"/>
    <w:rsid w:val="00280FE7"/>
    <w:rsid w:val="00281189"/>
    <w:rsid w:val="002837A9"/>
    <w:rsid w:val="00283E9E"/>
    <w:rsid w:val="00284012"/>
    <w:rsid w:val="00284569"/>
    <w:rsid w:val="00285059"/>
    <w:rsid w:val="00291C79"/>
    <w:rsid w:val="0029206B"/>
    <w:rsid w:val="002930D6"/>
    <w:rsid w:val="00295D97"/>
    <w:rsid w:val="00295FFE"/>
    <w:rsid w:val="00297348"/>
    <w:rsid w:val="002A6685"/>
    <w:rsid w:val="002B05CA"/>
    <w:rsid w:val="002B2988"/>
    <w:rsid w:val="002B4853"/>
    <w:rsid w:val="002B687B"/>
    <w:rsid w:val="002B74F3"/>
    <w:rsid w:val="002B759E"/>
    <w:rsid w:val="002C052D"/>
    <w:rsid w:val="002C0665"/>
    <w:rsid w:val="002C3383"/>
    <w:rsid w:val="002C5723"/>
    <w:rsid w:val="002C5C28"/>
    <w:rsid w:val="002D3EE1"/>
    <w:rsid w:val="002E165B"/>
    <w:rsid w:val="002E2874"/>
    <w:rsid w:val="002E69B3"/>
    <w:rsid w:val="002F09F7"/>
    <w:rsid w:val="0030602F"/>
    <w:rsid w:val="00314D5D"/>
    <w:rsid w:val="00322EBD"/>
    <w:rsid w:val="00323126"/>
    <w:rsid w:val="00323166"/>
    <w:rsid w:val="00324851"/>
    <w:rsid w:val="00324C6A"/>
    <w:rsid w:val="00324F21"/>
    <w:rsid w:val="00327C4E"/>
    <w:rsid w:val="0033220C"/>
    <w:rsid w:val="00337E04"/>
    <w:rsid w:val="00346DE0"/>
    <w:rsid w:val="003505D4"/>
    <w:rsid w:val="00352AD7"/>
    <w:rsid w:val="00355916"/>
    <w:rsid w:val="00363497"/>
    <w:rsid w:val="00372B9D"/>
    <w:rsid w:val="00373288"/>
    <w:rsid w:val="00380576"/>
    <w:rsid w:val="00382922"/>
    <w:rsid w:val="00395D71"/>
    <w:rsid w:val="003A0355"/>
    <w:rsid w:val="003A2DF2"/>
    <w:rsid w:val="003A350E"/>
    <w:rsid w:val="003A3E17"/>
    <w:rsid w:val="003C163A"/>
    <w:rsid w:val="003C2B37"/>
    <w:rsid w:val="003D0B8F"/>
    <w:rsid w:val="003D0FCE"/>
    <w:rsid w:val="003D19DB"/>
    <w:rsid w:val="003D2406"/>
    <w:rsid w:val="003D7DF9"/>
    <w:rsid w:val="003E0988"/>
    <w:rsid w:val="003E4940"/>
    <w:rsid w:val="003E7A98"/>
    <w:rsid w:val="003F046B"/>
    <w:rsid w:val="003F0E42"/>
    <w:rsid w:val="003F5ECF"/>
    <w:rsid w:val="004012B0"/>
    <w:rsid w:val="0040412D"/>
    <w:rsid w:val="004064EB"/>
    <w:rsid w:val="00411D7B"/>
    <w:rsid w:val="00412A63"/>
    <w:rsid w:val="00417972"/>
    <w:rsid w:val="0042219E"/>
    <w:rsid w:val="00424A96"/>
    <w:rsid w:val="00434D8C"/>
    <w:rsid w:val="004354AF"/>
    <w:rsid w:val="00437EB6"/>
    <w:rsid w:val="00442DF7"/>
    <w:rsid w:val="00447E2C"/>
    <w:rsid w:val="00451784"/>
    <w:rsid w:val="00453D91"/>
    <w:rsid w:val="00455C06"/>
    <w:rsid w:val="0046049A"/>
    <w:rsid w:val="00462FAC"/>
    <w:rsid w:val="004635D9"/>
    <w:rsid w:val="00471322"/>
    <w:rsid w:val="00476A04"/>
    <w:rsid w:val="00476D2A"/>
    <w:rsid w:val="00485408"/>
    <w:rsid w:val="00485846"/>
    <w:rsid w:val="00491BAD"/>
    <w:rsid w:val="00491E39"/>
    <w:rsid w:val="00492061"/>
    <w:rsid w:val="004A2016"/>
    <w:rsid w:val="004A3EC5"/>
    <w:rsid w:val="004A4852"/>
    <w:rsid w:val="004B5E1D"/>
    <w:rsid w:val="004C04F8"/>
    <w:rsid w:val="004C3DCB"/>
    <w:rsid w:val="004C7C34"/>
    <w:rsid w:val="004D3CC0"/>
    <w:rsid w:val="004D456A"/>
    <w:rsid w:val="004D6279"/>
    <w:rsid w:val="004E25D6"/>
    <w:rsid w:val="004E3039"/>
    <w:rsid w:val="004E4179"/>
    <w:rsid w:val="004E59A0"/>
    <w:rsid w:val="004F2D1B"/>
    <w:rsid w:val="004F6D23"/>
    <w:rsid w:val="005027F6"/>
    <w:rsid w:val="00503167"/>
    <w:rsid w:val="00503194"/>
    <w:rsid w:val="005115DB"/>
    <w:rsid w:val="005161E2"/>
    <w:rsid w:val="0051635B"/>
    <w:rsid w:val="00516FBC"/>
    <w:rsid w:val="00522381"/>
    <w:rsid w:val="0052266C"/>
    <w:rsid w:val="00536B71"/>
    <w:rsid w:val="00537AE1"/>
    <w:rsid w:val="00541074"/>
    <w:rsid w:val="00541346"/>
    <w:rsid w:val="00553871"/>
    <w:rsid w:val="00562D6D"/>
    <w:rsid w:val="0056735E"/>
    <w:rsid w:val="0057022C"/>
    <w:rsid w:val="0057026C"/>
    <w:rsid w:val="0057274E"/>
    <w:rsid w:val="00575988"/>
    <w:rsid w:val="00577D92"/>
    <w:rsid w:val="005806C1"/>
    <w:rsid w:val="00582726"/>
    <w:rsid w:val="0058275F"/>
    <w:rsid w:val="00585EAF"/>
    <w:rsid w:val="00587804"/>
    <w:rsid w:val="005936AD"/>
    <w:rsid w:val="005A1557"/>
    <w:rsid w:val="005A186A"/>
    <w:rsid w:val="005A228F"/>
    <w:rsid w:val="005A4AB5"/>
    <w:rsid w:val="005A71B3"/>
    <w:rsid w:val="005B08DB"/>
    <w:rsid w:val="005C5690"/>
    <w:rsid w:val="005C71DD"/>
    <w:rsid w:val="005D0117"/>
    <w:rsid w:val="005D1F1F"/>
    <w:rsid w:val="005D3D0F"/>
    <w:rsid w:val="005D4DE8"/>
    <w:rsid w:val="005E105E"/>
    <w:rsid w:val="005E7F29"/>
    <w:rsid w:val="005F103F"/>
    <w:rsid w:val="005F3A5D"/>
    <w:rsid w:val="005F4F0D"/>
    <w:rsid w:val="005F63FE"/>
    <w:rsid w:val="005F6B19"/>
    <w:rsid w:val="005F6CC1"/>
    <w:rsid w:val="00600230"/>
    <w:rsid w:val="0060174B"/>
    <w:rsid w:val="00603BDD"/>
    <w:rsid w:val="00605200"/>
    <w:rsid w:val="006061A4"/>
    <w:rsid w:val="00625470"/>
    <w:rsid w:val="006311CD"/>
    <w:rsid w:val="00633923"/>
    <w:rsid w:val="00635F08"/>
    <w:rsid w:val="00641DD0"/>
    <w:rsid w:val="00644EEC"/>
    <w:rsid w:val="00650682"/>
    <w:rsid w:val="00650A4D"/>
    <w:rsid w:val="006601D3"/>
    <w:rsid w:val="0066139F"/>
    <w:rsid w:val="00663E00"/>
    <w:rsid w:val="0066424E"/>
    <w:rsid w:val="0066438D"/>
    <w:rsid w:val="00665522"/>
    <w:rsid w:val="00672A06"/>
    <w:rsid w:val="00682AE9"/>
    <w:rsid w:val="0068430F"/>
    <w:rsid w:val="006923AE"/>
    <w:rsid w:val="006941DE"/>
    <w:rsid w:val="00697432"/>
    <w:rsid w:val="006A1018"/>
    <w:rsid w:val="006A1A42"/>
    <w:rsid w:val="006A214C"/>
    <w:rsid w:val="006B2889"/>
    <w:rsid w:val="006B2D38"/>
    <w:rsid w:val="006B7382"/>
    <w:rsid w:val="006C039B"/>
    <w:rsid w:val="006C03C5"/>
    <w:rsid w:val="006C0DA8"/>
    <w:rsid w:val="006C1B3A"/>
    <w:rsid w:val="006D0BC3"/>
    <w:rsid w:val="006D0FAB"/>
    <w:rsid w:val="006E0D86"/>
    <w:rsid w:val="006E4649"/>
    <w:rsid w:val="006E64A2"/>
    <w:rsid w:val="006F06C9"/>
    <w:rsid w:val="006F0CD2"/>
    <w:rsid w:val="006F44CA"/>
    <w:rsid w:val="006F591C"/>
    <w:rsid w:val="006F7D9E"/>
    <w:rsid w:val="00706365"/>
    <w:rsid w:val="00713142"/>
    <w:rsid w:val="007133CA"/>
    <w:rsid w:val="0071465B"/>
    <w:rsid w:val="00722A32"/>
    <w:rsid w:val="00727090"/>
    <w:rsid w:val="00731641"/>
    <w:rsid w:val="00732C48"/>
    <w:rsid w:val="007331B5"/>
    <w:rsid w:val="00734F57"/>
    <w:rsid w:val="00742A1C"/>
    <w:rsid w:val="00742D8B"/>
    <w:rsid w:val="00746EEF"/>
    <w:rsid w:val="00751E52"/>
    <w:rsid w:val="00755884"/>
    <w:rsid w:val="00755B4C"/>
    <w:rsid w:val="00761A0C"/>
    <w:rsid w:val="00764668"/>
    <w:rsid w:val="007667C6"/>
    <w:rsid w:val="007711B4"/>
    <w:rsid w:val="00773E08"/>
    <w:rsid w:val="0077589E"/>
    <w:rsid w:val="00776ED1"/>
    <w:rsid w:val="00777BFF"/>
    <w:rsid w:val="007826C1"/>
    <w:rsid w:val="00785122"/>
    <w:rsid w:val="00786819"/>
    <w:rsid w:val="0079064C"/>
    <w:rsid w:val="007968CF"/>
    <w:rsid w:val="007A043A"/>
    <w:rsid w:val="007A0AFE"/>
    <w:rsid w:val="007A0DF8"/>
    <w:rsid w:val="007A2C29"/>
    <w:rsid w:val="007A3153"/>
    <w:rsid w:val="007A47CA"/>
    <w:rsid w:val="007A633C"/>
    <w:rsid w:val="007A6DCC"/>
    <w:rsid w:val="007B0D9D"/>
    <w:rsid w:val="007B0F1F"/>
    <w:rsid w:val="007B2590"/>
    <w:rsid w:val="007B4131"/>
    <w:rsid w:val="007B669E"/>
    <w:rsid w:val="007B79F4"/>
    <w:rsid w:val="007C4D6B"/>
    <w:rsid w:val="007C7A0F"/>
    <w:rsid w:val="007D3E5D"/>
    <w:rsid w:val="007D3EF3"/>
    <w:rsid w:val="007D4381"/>
    <w:rsid w:val="007E5EA4"/>
    <w:rsid w:val="007E641F"/>
    <w:rsid w:val="007E7182"/>
    <w:rsid w:val="007E7E9C"/>
    <w:rsid w:val="007F39A7"/>
    <w:rsid w:val="007F4F51"/>
    <w:rsid w:val="007F636B"/>
    <w:rsid w:val="00803444"/>
    <w:rsid w:val="00804979"/>
    <w:rsid w:val="00805B9C"/>
    <w:rsid w:val="00810F46"/>
    <w:rsid w:val="00814CFB"/>
    <w:rsid w:val="00820C71"/>
    <w:rsid w:val="00821F1D"/>
    <w:rsid w:val="008267C6"/>
    <w:rsid w:val="00836711"/>
    <w:rsid w:val="008448DA"/>
    <w:rsid w:val="00852F9D"/>
    <w:rsid w:val="008739C9"/>
    <w:rsid w:val="00873F22"/>
    <w:rsid w:val="00874B05"/>
    <w:rsid w:val="00875AFF"/>
    <w:rsid w:val="00884645"/>
    <w:rsid w:val="00884847"/>
    <w:rsid w:val="00885DB0"/>
    <w:rsid w:val="00890302"/>
    <w:rsid w:val="008909E2"/>
    <w:rsid w:val="0089252B"/>
    <w:rsid w:val="008928D3"/>
    <w:rsid w:val="00893908"/>
    <w:rsid w:val="00896911"/>
    <w:rsid w:val="008B4213"/>
    <w:rsid w:val="008B4CFF"/>
    <w:rsid w:val="008C4A18"/>
    <w:rsid w:val="008C4C32"/>
    <w:rsid w:val="008D0380"/>
    <w:rsid w:val="008E2B9E"/>
    <w:rsid w:val="008F47F9"/>
    <w:rsid w:val="008F67FA"/>
    <w:rsid w:val="0090742D"/>
    <w:rsid w:val="00907D7D"/>
    <w:rsid w:val="0091467B"/>
    <w:rsid w:val="009158B5"/>
    <w:rsid w:val="00920C95"/>
    <w:rsid w:val="009224CD"/>
    <w:rsid w:val="0092276E"/>
    <w:rsid w:val="00926706"/>
    <w:rsid w:val="00932E99"/>
    <w:rsid w:val="0094637A"/>
    <w:rsid w:val="00946578"/>
    <w:rsid w:val="009512BC"/>
    <w:rsid w:val="00952D5F"/>
    <w:rsid w:val="00960BCC"/>
    <w:rsid w:val="009624C1"/>
    <w:rsid w:val="009627C3"/>
    <w:rsid w:val="00962CA1"/>
    <w:rsid w:val="00963B3F"/>
    <w:rsid w:val="00971C6C"/>
    <w:rsid w:val="00971C88"/>
    <w:rsid w:val="009804C9"/>
    <w:rsid w:val="00980D42"/>
    <w:rsid w:val="00982055"/>
    <w:rsid w:val="0098480B"/>
    <w:rsid w:val="00992098"/>
    <w:rsid w:val="00992953"/>
    <w:rsid w:val="00995BDD"/>
    <w:rsid w:val="009A486A"/>
    <w:rsid w:val="009A635D"/>
    <w:rsid w:val="009B1B50"/>
    <w:rsid w:val="009B2A3D"/>
    <w:rsid w:val="009B31CD"/>
    <w:rsid w:val="009B4A7B"/>
    <w:rsid w:val="009B4E0B"/>
    <w:rsid w:val="009B561C"/>
    <w:rsid w:val="009B57EA"/>
    <w:rsid w:val="009B65E8"/>
    <w:rsid w:val="009C001E"/>
    <w:rsid w:val="009C3BA6"/>
    <w:rsid w:val="009C48D1"/>
    <w:rsid w:val="009D0B0A"/>
    <w:rsid w:val="009D2ED8"/>
    <w:rsid w:val="009D3A93"/>
    <w:rsid w:val="009D4A83"/>
    <w:rsid w:val="009E1D20"/>
    <w:rsid w:val="009E65E1"/>
    <w:rsid w:val="009F36FE"/>
    <w:rsid w:val="009F5CC0"/>
    <w:rsid w:val="009F68A2"/>
    <w:rsid w:val="009F7792"/>
    <w:rsid w:val="00A02B5F"/>
    <w:rsid w:val="00A06A6D"/>
    <w:rsid w:val="00A06E38"/>
    <w:rsid w:val="00A07D84"/>
    <w:rsid w:val="00A136F0"/>
    <w:rsid w:val="00A179A4"/>
    <w:rsid w:val="00A3086E"/>
    <w:rsid w:val="00A320C0"/>
    <w:rsid w:val="00A36FB7"/>
    <w:rsid w:val="00A36FDB"/>
    <w:rsid w:val="00A4103B"/>
    <w:rsid w:val="00A41BD5"/>
    <w:rsid w:val="00A42D74"/>
    <w:rsid w:val="00A43534"/>
    <w:rsid w:val="00A51745"/>
    <w:rsid w:val="00A52685"/>
    <w:rsid w:val="00A55119"/>
    <w:rsid w:val="00A55CE7"/>
    <w:rsid w:val="00A657A3"/>
    <w:rsid w:val="00A65F58"/>
    <w:rsid w:val="00A67CC1"/>
    <w:rsid w:val="00A713A7"/>
    <w:rsid w:val="00A729D3"/>
    <w:rsid w:val="00A74000"/>
    <w:rsid w:val="00A749B6"/>
    <w:rsid w:val="00A753CE"/>
    <w:rsid w:val="00A80BA3"/>
    <w:rsid w:val="00A81646"/>
    <w:rsid w:val="00A8338B"/>
    <w:rsid w:val="00A835C2"/>
    <w:rsid w:val="00A86228"/>
    <w:rsid w:val="00A86DB0"/>
    <w:rsid w:val="00A876A3"/>
    <w:rsid w:val="00A87B13"/>
    <w:rsid w:val="00A954DA"/>
    <w:rsid w:val="00A97276"/>
    <w:rsid w:val="00A97D4B"/>
    <w:rsid w:val="00AA2A10"/>
    <w:rsid w:val="00AA335F"/>
    <w:rsid w:val="00AA4DF2"/>
    <w:rsid w:val="00AC00DB"/>
    <w:rsid w:val="00AC1E45"/>
    <w:rsid w:val="00AC2F47"/>
    <w:rsid w:val="00AC6504"/>
    <w:rsid w:val="00AC6891"/>
    <w:rsid w:val="00AD1C66"/>
    <w:rsid w:val="00AD3436"/>
    <w:rsid w:val="00AD6603"/>
    <w:rsid w:val="00AD6B69"/>
    <w:rsid w:val="00AD7BD8"/>
    <w:rsid w:val="00AF0C4D"/>
    <w:rsid w:val="00AF2784"/>
    <w:rsid w:val="00B07E68"/>
    <w:rsid w:val="00B17EC1"/>
    <w:rsid w:val="00B212CA"/>
    <w:rsid w:val="00B319C4"/>
    <w:rsid w:val="00B34B3A"/>
    <w:rsid w:val="00B350AF"/>
    <w:rsid w:val="00B35262"/>
    <w:rsid w:val="00B37C17"/>
    <w:rsid w:val="00B404D5"/>
    <w:rsid w:val="00B414C5"/>
    <w:rsid w:val="00B44E0C"/>
    <w:rsid w:val="00B51298"/>
    <w:rsid w:val="00B5136E"/>
    <w:rsid w:val="00B525DD"/>
    <w:rsid w:val="00B53241"/>
    <w:rsid w:val="00B54297"/>
    <w:rsid w:val="00B57DC0"/>
    <w:rsid w:val="00B66A30"/>
    <w:rsid w:val="00B7563C"/>
    <w:rsid w:val="00B80BF4"/>
    <w:rsid w:val="00B8306E"/>
    <w:rsid w:val="00B86837"/>
    <w:rsid w:val="00B9547C"/>
    <w:rsid w:val="00B96857"/>
    <w:rsid w:val="00B96EBF"/>
    <w:rsid w:val="00B9757F"/>
    <w:rsid w:val="00BA03BB"/>
    <w:rsid w:val="00BA1FF9"/>
    <w:rsid w:val="00BA4BEA"/>
    <w:rsid w:val="00BB4646"/>
    <w:rsid w:val="00BB5449"/>
    <w:rsid w:val="00BB6C8A"/>
    <w:rsid w:val="00BC35A7"/>
    <w:rsid w:val="00BC35FD"/>
    <w:rsid w:val="00BC46B4"/>
    <w:rsid w:val="00BC55C4"/>
    <w:rsid w:val="00BD3F92"/>
    <w:rsid w:val="00BD59E9"/>
    <w:rsid w:val="00BD7295"/>
    <w:rsid w:val="00BE1DE6"/>
    <w:rsid w:val="00BE7184"/>
    <w:rsid w:val="00BF050B"/>
    <w:rsid w:val="00BF30C1"/>
    <w:rsid w:val="00BF4FC1"/>
    <w:rsid w:val="00BF5B1B"/>
    <w:rsid w:val="00C000B9"/>
    <w:rsid w:val="00C04355"/>
    <w:rsid w:val="00C06AA0"/>
    <w:rsid w:val="00C10A9C"/>
    <w:rsid w:val="00C14959"/>
    <w:rsid w:val="00C17345"/>
    <w:rsid w:val="00C2728E"/>
    <w:rsid w:val="00C37E29"/>
    <w:rsid w:val="00C45BEA"/>
    <w:rsid w:val="00C4669B"/>
    <w:rsid w:val="00C50489"/>
    <w:rsid w:val="00C50C25"/>
    <w:rsid w:val="00C643BD"/>
    <w:rsid w:val="00C66070"/>
    <w:rsid w:val="00C67227"/>
    <w:rsid w:val="00C673D9"/>
    <w:rsid w:val="00C67754"/>
    <w:rsid w:val="00C67C31"/>
    <w:rsid w:val="00C75C61"/>
    <w:rsid w:val="00C811AA"/>
    <w:rsid w:val="00C8160C"/>
    <w:rsid w:val="00C83C70"/>
    <w:rsid w:val="00C84B62"/>
    <w:rsid w:val="00C920CA"/>
    <w:rsid w:val="00C94EEE"/>
    <w:rsid w:val="00C9524B"/>
    <w:rsid w:val="00C96692"/>
    <w:rsid w:val="00C9775D"/>
    <w:rsid w:val="00CA1E10"/>
    <w:rsid w:val="00CB0303"/>
    <w:rsid w:val="00CB10A6"/>
    <w:rsid w:val="00CB312D"/>
    <w:rsid w:val="00CC4D9C"/>
    <w:rsid w:val="00CD16D4"/>
    <w:rsid w:val="00CD17A7"/>
    <w:rsid w:val="00CE4806"/>
    <w:rsid w:val="00CE688D"/>
    <w:rsid w:val="00CE7859"/>
    <w:rsid w:val="00CF62F4"/>
    <w:rsid w:val="00CF7E3B"/>
    <w:rsid w:val="00D00796"/>
    <w:rsid w:val="00D00B43"/>
    <w:rsid w:val="00D01BC6"/>
    <w:rsid w:val="00D04187"/>
    <w:rsid w:val="00D0482E"/>
    <w:rsid w:val="00D04EE5"/>
    <w:rsid w:val="00D05575"/>
    <w:rsid w:val="00D115DD"/>
    <w:rsid w:val="00D117BD"/>
    <w:rsid w:val="00D15786"/>
    <w:rsid w:val="00D157FB"/>
    <w:rsid w:val="00D16BC9"/>
    <w:rsid w:val="00D21577"/>
    <w:rsid w:val="00D22C1F"/>
    <w:rsid w:val="00D23176"/>
    <w:rsid w:val="00D242AE"/>
    <w:rsid w:val="00D242EE"/>
    <w:rsid w:val="00D2658E"/>
    <w:rsid w:val="00D2707F"/>
    <w:rsid w:val="00D275E5"/>
    <w:rsid w:val="00D27F7F"/>
    <w:rsid w:val="00D40774"/>
    <w:rsid w:val="00D40C4F"/>
    <w:rsid w:val="00D44B45"/>
    <w:rsid w:val="00D46786"/>
    <w:rsid w:val="00D50E04"/>
    <w:rsid w:val="00D511D5"/>
    <w:rsid w:val="00D54C9D"/>
    <w:rsid w:val="00D54F97"/>
    <w:rsid w:val="00D62350"/>
    <w:rsid w:val="00D64690"/>
    <w:rsid w:val="00D72352"/>
    <w:rsid w:val="00D8068F"/>
    <w:rsid w:val="00D85B8C"/>
    <w:rsid w:val="00D9362F"/>
    <w:rsid w:val="00D940F0"/>
    <w:rsid w:val="00D94C8C"/>
    <w:rsid w:val="00D978DF"/>
    <w:rsid w:val="00DA18F5"/>
    <w:rsid w:val="00DA246E"/>
    <w:rsid w:val="00DA78A7"/>
    <w:rsid w:val="00DB2D79"/>
    <w:rsid w:val="00DB3831"/>
    <w:rsid w:val="00DB4536"/>
    <w:rsid w:val="00DB5188"/>
    <w:rsid w:val="00DB593F"/>
    <w:rsid w:val="00DB6D56"/>
    <w:rsid w:val="00DC40B9"/>
    <w:rsid w:val="00DC41B4"/>
    <w:rsid w:val="00DD4F61"/>
    <w:rsid w:val="00DD7535"/>
    <w:rsid w:val="00DE12F8"/>
    <w:rsid w:val="00DE485E"/>
    <w:rsid w:val="00DE7421"/>
    <w:rsid w:val="00DF02A6"/>
    <w:rsid w:val="00DF0880"/>
    <w:rsid w:val="00DF107E"/>
    <w:rsid w:val="00DF1908"/>
    <w:rsid w:val="00E01A49"/>
    <w:rsid w:val="00E031A3"/>
    <w:rsid w:val="00E035DE"/>
    <w:rsid w:val="00E0410D"/>
    <w:rsid w:val="00E07E38"/>
    <w:rsid w:val="00E10CA7"/>
    <w:rsid w:val="00E12F2F"/>
    <w:rsid w:val="00E138B0"/>
    <w:rsid w:val="00E2190A"/>
    <w:rsid w:val="00E2195E"/>
    <w:rsid w:val="00E219B5"/>
    <w:rsid w:val="00E3099C"/>
    <w:rsid w:val="00E31803"/>
    <w:rsid w:val="00E31958"/>
    <w:rsid w:val="00E40731"/>
    <w:rsid w:val="00E41EA4"/>
    <w:rsid w:val="00E426A7"/>
    <w:rsid w:val="00E467C3"/>
    <w:rsid w:val="00E46EB5"/>
    <w:rsid w:val="00E47C2D"/>
    <w:rsid w:val="00E531D4"/>
    <w:rsid w:val="00E54EDE"/>
    <w:rsid w:val="00E564FC"/>
    <w:rsid w:val="00E56D0C"/>
    <w:rsid w:val="00E60DE6"/>
    <w:rsid w:val="00E67772"/>
    <w:rsid w:val="00E75A32"/>
    <w:rsid w:val="00E76EA0"/>
    <w:rsid w:val="00E83626"/>
    <w:rsid w:val="00E842F4"/>
    <w:rsid w:val="00E855FD"/>
    <w:rsid w:val="00E8691A"/>
    <w:rsid w:val="00E9103C"/>
    <w:rsid w:val="00E92899"/>
    <w:rsid w:val="00E97968"/>
    <w:rsid w:val="00EA036D"/>
    <w:rsid w:val="00EA4DCE"/>
    <w:rsid w:val="00EB0956"/>
    <w:rsid w:val="00EB44D7"/>
    <w:rsid w:val="00EC41B3"/>
    <w:rsid w:val="00EC6B7A"/>
    <w:rsid w:val="00EC7CB9"/>
    <w:rsid w:val="00ED41D9"/>
    <w:rsid w:val="00ED5F04"/>
    <w:rsid w:val="00ED6ACA"/>
    <w:rsid w:val="00EE0108"/>
    <w:rsid w:val="00EE167F"/>
    <w:rsid w:val="00EE27C1"/>
    <w:rsid w:val="00EE2A7F"/>
    <w:rsid w:val="00EE59F8"/>
    <w:rsid w:val="00EF054E"/>
    <w:rsid w:val="00EF1DE2"/>
    <w:rsid w:val="00EF2061"/>
    <w:rsid w:val="00EF42CA"/>
    <w:rsid w:val="00F01124"/>
    <w:rsid w:val="00F0144D"/>
    <w:rsid w:val="00F017B0"/>
    <w:rsid w:val="00F04655"/>
    <w:rsid w:val="00F1477D"/>
    <w:rsid w:val="00F163C4"/>
    <w:rsid w:val="00F17623"/>
    <w:rsid w:val="00F20D0D"/>
    <w:rsid w:val="00F2385D"/>
    <w:rsid w:val="00F23CBC"/>
    <w:rsid w:val="00F33F4B"/>
    <w:rsid w:val="00F352E5"/>
    <w:rsid w:val="00F37818"/>
    <w:rsid w:val="00F40E59"/>
    <w:rsid w:val="00F41D75"/>
    <w:rsid w:val="00F4416C"/>
    <w:rsid w:val="00F44CA2"/>
    <w:rsid w:val="00F53740"/>
    <w:rsid w:val="00F54948"/>
    <w:rsid w:val="00F61B4E"/>
    <w:rsid w:val="00F6473E"/>
    <w:rsid w:val="00F6611E"/>
    <w:rsid w:val="00F70040"/>
    <w:rsid w:val="00F7454B"/>
    <w:rsid w:val="00F857FE"/>
    <w:rsid w:val="00F85D0F"/>
    <w:rsid w:val="00F87C01"/>
    <w:rsid w:val="00F90F06"/>
    <w:rsid w:val="00F90FB2"/>
    <w:rsid w:val="00F961E0"/>
    <w:rsid w:val="00F96924"/>
    <w:rsid w:val="00FA03B5"/>
    <w:rsid w:val="00FA15DD"/>
    <w:rsid w:val="00FB14B6"/>
    <w:rsid w:val="00FB2EA2"/>
    <w:rsid w:val="00FB481D"/>
    <w:rsid w:val="00FB5F15"/>
    <w:rsid w:val="00FC3B2A"/>
    <w:rsid w:val="00FC4C51"/>
    <w:rsid w:val="00FD509D"/>
    <w:rsid w:val="00FD71F3"/>
    <w:rsid w:val="00FE2F2B"/>
    <w:rsid w:val="00FE435D"/>
    <w:rsid w:val="00FE45ED"/>
    <w:rsid w:val="00FE4A87"/>
    <w:rsid w:val="00FF3B8A"/>
    <w:rsid w:val="00FF6569"/>
    <w:rsid w:val="00FF75B0"/>
    <w:rsid w:val="04CF20F3"/>
    <w:rsid w:val="04DC1147"/>
    <w:rsid w:val="05CA593C"/>
    <w:rsid w:val="05EA67F3"/>
    <w:rsid w:val="085A34BC"/>
    <w:rsid w:val="08823DBA"/>
    <w:rsid w:val="09D14B2E"/>
    <w:rsid w:val="0B764CC5"/>
    <w:rsid w:val="0BE54180"/>
    <w:rsid w:val="0D1E56F2"/>
    <w:rsid w:val="106E4357"/>
    <w:rsid w:val="10E369A9"/>
    <w:rsid w:val="12CC0388"/>
    <w:rsid w:val="12F01BDC"/>
    <w:rsid w:val="13B06670"/>
    <w:rsid w:val="150F5164"/>
    <w:rsid w:val="16876FC6"/>
    <w:rsid w:val="168E36D1"/>
    <w:rsid w:val="1716360C"/>
    <w:rsid w:val="17B036A4"/>
    <w:rsid w:val="17E65A19"/>
    <w:rsid w:val="19080B12"/>
    <w:rsid w:val="1A816EB3"/>
    <w:rsid w:val="1B802276"/>
    <w:rsid w:val="1C5D195C"/>
    <w:rsid w:val="1FE224DC"/>
    <w:rsid w:val="201B0E41"/>
    <w:rsid w:val="20DF77EF"/>
    <w:rsid w:val="221F25C0"/>
    <w:rsid w:val="23CB4087"/>
    <w:rsid w:val="28434D87"/>
    <w:rsid w:val="28460486"/>
    <w:rsid w:val="28B70771"/>
    <w:rsid w:val="29F2272F"/>
    <w:rsid w:val="2A49650A"/>
    <w:rsid w:val="2E431C29"/>
    <w:rsid w:val="2FC8469C"/>
    <w:rsid w:val="30EC0E97"/>
    <w:rsid w:val="31C61CB3"/>
    <w:rsid w:val="326D45E0"/>
    <w:rsid w:val="335201BC"/>
    <w:rsid w:val="34D0103C"/>
    <w:rsid w:val="34F36975"/>
    <w:rsid w:val="35B71F35"/>
    <w:rsid w:val="35E50FBE"/>
    <w:rsid w:val="362A26EE"/>
    <w:rsid w:val="3820730A"/>
    <w:rsid w:val="38EF71AB"/>
    <w:rsid w:val="3B505B2B"/>
    <w:rsid w:val="3B6F39F9"/>
    <w:rsid w:val="3BE32E3F"/>
    <w:rsid w:val="3C2C5216"/>
    <w:rsid w:val="3CEC71CB"/>
    <w:rsid w:val="3DEE4D18"/>
    <w:rsid w:val="3F260727"/>
    <w:rsid w:val="42690FD5"/>
    <w:rsid w:val="42910B15"/>
    <w:rsid w:val="42EF3DE9"/>
    <w:rsid w:val="4588780A"/>
    <w:rsid w:val="4ABE6F30"/>
    <w:rsid w:val="4B0D0584"/>
    <w:rsid w:val="4C376380"/>
    <w:rsid w:val="4CDD7D0F"/>
    <w:rsid w:val="4E73662A"/>
    <w:rsid w:val="4F7D771C"/>
    <w:rsid w:val="4F9353C1"/>
    <w:rsid w:val="501318CB"/>
    <w:rsid w:val="50C266C2"/>
    <w:rsid w:val="513857A0"/>
    <w:rsid w:val="519761A5"/>
    <w:rsid w:val="51EB466B"/>
    <w:rsid w:val="51F43094"/>
    <w:rsid w:val="56E0461D"/>
    <w:rsid w:val="57DE7C4A"/>
    <w:rsid w:val="58714706"/>
    <w:rsid w:val="5B4267DA"/>
    <w:rsid w:val="5CBD015E"/>
    <w:rsid w:val="5D2C258A"/>
    <w:rsid w:val="5E8A1D51"/>
    <w:rsid w:val="5EB705ED"/>
    <w:rsid w:val="60552907"/>
    <w:rsid w:val="60D946E4"/>
    <w:rsid w:val="61B01741"/>
    <w:rsid w:val="625A53E5"/>
    <w:rsid w:val="635C6F2D"/>
    <w:rsid w:val="63CC53DB"/>
    <w:rsid w:val="650B1BA7"/>
    <w:rsid w:val="65766F52"/>
    <w:rsid w:val="66E14194"/>
    <w:rsid w:val="670B2ECE"/>
    <w:rsid w:val="69357D22"/>
    <w:rsid w:val="6B7057A7"/>
    <w:rsid w:val="6C0E1C5A"/>
    <w:rsid w:val="6CFF06B5"/>
    <w:rsid w:val="6FAB4F0E"/>
    <w:rsid w:val="71322E08"/>
    <w:rsid w:val="743A4A2C"/>
    <w:rsid w:val="74E54A08"/>
    <w:rsid w:val="75635BB9"/>
    <w:rsid w:val="7583401A"/>
    <w:rsid w:val="76E019EE"/>
    <w:rsid w:val="798076C5"/>
    <w:rsid w:val="7B66130D"/>
    <w:rsid w:val="7B993768"/>
    <w:rsid w:val="7D6F7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9"/>
    <w:pPr>
      <w:keepNext/>
      <w:keepLines/>
      <w:spacing w:before="260" w:after="260" w:line="413" w:lineRule="auto"/>
      <w:outlineLvl w:val="2"/>
    </w:pPr>
    <w:rPr>
      <w:b/>
      <w:sz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style>
  <w:style w:type="paragraph" w:styleId="6">
    <w:name w:val="Body Text"/>
    <w:basedOn w:val="1"/>
    <w:next w:val="7"/>
    <w:link w:val="44"/>
    <w:semiHidden/>
    <w:unhideWhenUsed/>
    <w:qFormat/>
    <w:uiPriority w:val="99"/>
    <w:pPr>
      <w:spacing w:after="120"/>
    </w:pPr>
    <w:rPr>
      <w:rFonts w:ascii="Calibri" w:hAnsi="Calibri" w:eastAsia="宋体" w:cs="Calibri"/>
      <w:szCs w:val="21"/>
    </w:rPr>
  </w:style>
  <w:style w:type="paragraph" w:styleId="7">
    <w:name w:val="Body Text 2"/>
    <w:basedOn w:val="1"/>
    <w:link w:val="43"/>
    <w:semiHidden/>
    <w:unhideWhenUsed/>
    <w:qFormat/>
    <w:uiPriority w:val="99"/>
    <w:rPr>
      <w:rFonts w:ascii="Calibri" w:hAnsi="Calibri" w:eastAsia="宋体" w:cs="Calibri"/>
      <w:sz w:val="24"/>
      <w:szCs w:val="24"/>
    </w:r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tabs>
        <w:tab w:val="right" w:leader="dot" w:pos="9736"/>
      </w:tabs>
      <w:spacing w:line="360" w:lineRule="auto"/>
      <w:ind w:left="840" w:leftChars="400"/>
    </w:pPr>
    <w:rPr>
      <w:rFonts w:ascii="宋体" w:hAnsi="宋体" w:eastAsia="宋体" w:cs="Times New Roman"/>
      <w:bCs/>
      <w:snapToGrid w:val="0"/>
      <w:kern w:val="0"/>
      <w:sz w:val="24"/>
      <w:szCs w:val="24"/>
    </w:rPr>
  </w:style>
  <w:style w:type="paragraph" w:styleId="10">
    <w:name w:val="toc 8"/>
    <w:basedOn w:val="1"/>
    <w:next w:val="1"/>
    <w:unhideWhenUsed/>
    <w:qFormat/>
    <w:uiPriority w:val="39"/>
    <w:pPr>
      <w:ind w:left="2940" w:leftChars="1400"/>
    </w:pPr>
  </w:style>
  <w:style w:type="paragraph" w:styleId="11">
    <w:name w:val="Date"/>
    <w:basedOn w:val="1"/>
    <w:next w:val="1"/>
    <w:link w:val="45"/>
    <w:semiHidden/>
    <w:unhideWhenUsed/>
    <w:qFormat/>
    <w:uiPriority w:val="99"/>
    <w:pPr>
      <w:ind w:left="100" w:leftChars="2500"/>
    </w:pPr>
  </w:style>
  <w:style w:type="paragraph" w:styleId="12">
    <w:name w:val="Balloon Text"/>
    <w:basedOn w:val="1"/>
    <w:link w:val="39"/>
    <w:semiHidden/>
    <w:unhideWhenUsed/>
    <w:qFormat/>
    <w:uiPriority w:val="99"/>
    <w:rPr>
      <w:sz w:val="18"/>
      <w:szCs w:val="18"/>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rPr>
      <w:rFonts w:ascii="Calibri" w:hAnsi="Calibri" w:eastAsia="宋体" w:cs="Times New Roman"/>
    </w:rPr>
  </w:style>
  <w:style w:type="paragraph" w:styleId="16">
    <w:name w:val="toc 4"/>
    <w:basedOn w:val="1"/>
    <w:next w:val="1"/>
    <w:unhideWhenUsed/>
    <w:qFormat/>
    <w:uiPriority w:val="39"/>
    <w:pPr>
      <w:ind w:left="1260" w:leftChars="600"/>
    </w:pPr>
  </w:style>
  <w:style w:type="paragraph" w:styleId="17">
    <w:name w:val="toc 6"/>
    <w:basedOn w:val="1"/>
    <w:next w:val="1"/>
    <w:unhideWhenUsed/>
    <w:qFormat/>
    <w:uiPriority w:val="39"/>
    <w:pPr>
      <w:ind w:left="2100" w:leftChars="1000"/>
    </w:pPr>
  </w:style>
  <w:style w:type="paragraph" w:styleId="18">
    <w:name w:val="toc 2"/>
    <w:basedOn w:val="1"/>
    <w:next w:val="1"/>
    <w:qFormat/>
    <w:uiPriority w:val="39"/>
    <w:pPr>
      <w:ind w:left="420" w:leftChars="200"/>
    </w:pPr>
    <w:rPr>
      <w:rFonts w:ascii="Calibri" w:hAnsi="Calibri" w:eastAsia="宋体" w:cs="Times New Roman"/>
    </w:rPr>
  </w:style>
  <w:style w:type="paragraph" w:styleId="19">
    <w:name w:val="toc 9"/>
    <w:basedOn w:val="1"/>
    <w:next w:val="1"/>
    <w:unhideWhenUsed/>
    <w:qFormat/>
    <w:uiPriority w:val="39"/>
    <w:pPr>
      <w:ind w:left="3360" w:leftChars="1600"/>
    </w:pPr>
  </w:style>
  <w:style w:type="paragraph" w:styleId="20">
    <w:name w:val="Normal (Web)"/>
    <w:basedOn w:val="1"/>
    <w:qFormat/>
    <w:uiPriority w:val="0"/>
    <w:pPr>
      <w:spacing w:beforeAutospacing="1" w:afterAutospacing="1"/>
      <w:jc w:val="left"/>
    </w:pPr>
    <w:rPr>
      <w:rFonts w:cs="Times New Roman"/>
      <w:kern w:val="0"/>
      <w:sz w:val="24"/>
    </w:rPr>
  </w:style>
  <w:style w:type="paragraph" w:styleId="21">
    <w:name w:val="Title"/>
    <w:basedOn w:val="1"/>
    <w:next w:val="1"/>
    <w:link w:val="42"/>
    <w:qFormat/>
    <w:uiPriority w:val="99"/>
    <w:pPr>
      <w:spacing w:before="240" w:after="60"/>
      <w:jc w:val="center"/>
      <w:outlineLvl w:val="0"/>
    </w:pPr>
    <w:rPr>
      <w:rFonts w:ascii="Calibri Light" w:hAnsi="Calibri Light" w:eastAsia="宋体" w:cs="Calibri Light"/>
      <w:b/>
      <w:bCs/>
      <w:sz w:val="32"/>
      <w:szCs w:val="32"/>
    </w:rPr>
  </w:style>
  <w:style w:type="table" w:styleId="23">
    <w:name w:val="Table Grid"/>
    <w:basedOn w:val="22"/>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basedOn w:val="24"/>
    <w:unhideWhenUsed/>
    <w:qFormat/>
    <w:uiPriority w:val="99"/>
    <w:rPr>
      <w:color w:val="0563C1" w:themeColor="hyperlink"/>
      <w:u w:val="single"/>
      <w14:textFill>
        <w14:solidFill>
          <w14:schemeClr w14:val="hlink"/>
        </w14:solidFill>
      </w14:textFill>
    </w:rPr>
  </w:style>
  <w:style w:type="character" w:customStyle="1" w:styleId="27">
    <w:name w:val="标题 3 Char"/>
    <w:basedOn w:val="24"/>
    <w:link w:val="4"/>
    <w:qFormat/>
    <w:uiPriority w:val="9"/>
    <w:rPr>
      <w:b/>
      <w:sz w:val="32"/>
    </w:rPr>
  </w:style>
  <w:style w:type="character" w:customStyle="1" w:styleId="28">
    <w:name w:val="页眉 Char"/>
    <w:basedOn w:val="24"/>
    <w:link w:val="14"/>
    <w:qFormat/>
    <w:uiPriority w:val="99"/>
    <w:rPr>
      <w:sz w:val="18"/>
      <w:szCs w:val="18"/>
    </w:rPr>
  </w:style>
  <w:style w:type="character" w:customStyle="1" w:styleId="29">
    <w:name w:val="页脚 Char"/>
    <w:basedOn w:val="24"/>
    <w:link w:val="13"/>
    <w:qFormat/>
    <w:uiPriority w:val="99"/>
    <w:rPr>
      <w:sz w:val="18"/>
      <w:szCs w:val="18"/>
    </w:rPr>
  </w:style>
  <w:style w:type="character" w:customStyle="1" w:styleId="30">
    <w:name w:val="标题 2 Char"/>
    <w:basedOn w:val="24"/>
    <w:link w:val="3"/>
    <w:semiHidden/>
    <w:qFormat/>
    <w:uiPriority w:val="9"/>
    <w:rPr>
      <w:rFonts w:asciiTheme="majorHAnsi" w:hAnsiTheme="majorHAnsi" w:eastAsiaTheme="majorEastAsia" w:cstheme="majorBidi"/>
      <w:b/>
      <w:bCs/>
      <w:sz w:val="32"/>
      <w:szCs w:val="32"/>
    </w:rPr>
  </w:style>
  <w:style w:type="paragraph" w:styleId="31">
    <w:name w:val="List Paragraph"/>
    <w:basedOn w:val="1"/>
    <w:qFormat/>
    <w:uiPriority w:val="34"/>
    <w:pPr>
      <w:ind w:firstLine="420" w:firstLineChars="200"/>
    </w:pPr>
  </w:style>
  <w:style w:type="character" w:customStyle="1" w:styleId="32">
    <w:name w:val="标题 1 Char"/>
    <w:basedOn w:val="24"/>
    <w:link w:val="2"/>
    <w:qFormat/>
    <w:uiPriority w:val="9"/>
    <w:rPr>
      <w:b/>
      <w:bCs/>
      <w:kern w:val="44"/>
      <w:sz w:val="44"/>
      <w:szCs w:val="44"/>
    </w:rPr>
  </w:style>
  <w:style w:type="paragraph" w:customStyle="1" w:styleId="3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3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5">
    <w:name w:val="_Style 20"/>
    <w:basedOn w:val="1"/>
    <w:qFormat/>
    <w:uiPriority w:val="0"/>
    <w:rPr>
      <w:rFonts w:ascii="Times New Roman" w:hAnsi="Times New Roman" w:eastAsia="宋体" w:cs="Times New Roman"/>
      <w:szCs w:val="24"/>
    </w:rPr>
  </w:style>
  <w:style w:type="paragraph" w:customStyle="1" w:styleId="36">
    <w:name w:val="WPSOffice手动目录 1"/>
    <w:qFormat/>
    <w:uiPriority w:val="0"/>
    <w:rPr>
      <w:rFonts w:asciiTheme="minorHAnsi" w:hAnsiTheme="minorHAnsi" w:eastAsiaTheme="minorEastAsia" w:cstheme="minorBidi"/>
      <w:lang w:val="en-US" w:eastAsia="zh-CN" w:bidi="ar-SA"/>
    </w:rPr>
  </w:style>
  <w:style w:type="paragraph" w:customStyle="1" w:styleId="37">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8">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39">
    <w:name w:val="批注框文本 Char"/>
    <w:basedOn w:val="24"/>
    <w:link w:val="12"/>
    <w:semiHidden/>
    <w:qFormat/>
    <w:uiPriority w:val="99"/>
    <w:rPr>
      <w:kern w:val="2"/>
      <w:sz w:val="18"/>
      <w:szCs w:val="18"/>
    </w:rPr>
  </w:style>
  <w:style w:type="paragraph" w:customStyle="1" w:styleId="40">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41">
    <w:name w:val="TOC 标题3"/>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2">
    <w:name w:val="标题 Char"/>
    <w:basedOn w:val="24"/>
    <w:link w:val="21"/>
    <w:qFormat/>
    <w:uiPriority w:val="99"/>
    <w:rPr>
      <w:rFonts w:ascii="Calibri Light" w:hAnsi="Calibri Light" w:eastAsia="宋体" w:cs="Calibri Light"/>
      <w:b/>
      <w:bCs/>
      <w:kern w:val="2"/>
      <w:sz w:val="32"/>
      <w:szCs w:val="32"/>
    </w:rPr>
  </w:style>
  <w:style w:type="character" w:customStyle="1" w:styleId="43">
    <w:name w:val="正文文本 2 Char"/>
    <w:basedOn w:val="24"/>
    <w:link w:val="7"/>
    <w:semiHidden/>
    <w:qFormat/>
    <w:uiPriority w:val="99"/>
    <w:rPr>
      <w:rFonts w:ascii="Calibri" w:hAnsi="Calibri" w:eastAsia="宋体" w:cs="Calibri"/>
      <w:kern w:val="2"/>
      <w:sz w:val="24"/>
      <w:szCs w:val="24"/>
    </w:rPr>
  </w:style>
  <w:style w:type="character" w:customStyle="1" w:styleId="44">
    <w:name w:val="正文文本 Char"/>
    <w:basedOn w:val="24"/>
    <w:link w:val="6"/>
    <w:semiHidden/>
    <w:qFormat/>
    <w:uiPriority w:val="99"/>
    <w:rPr>
      <w:rFonts w:ascii="Calibri" w:hAnsi="Calibri" w:eastAsia="宋体" w:cs="Calibri"/>
      <w:kern w:val="2"/>
      <w:sz w:val="21"/>
      <w:szCs w:val="21"/>
    </w:rPr>
  </w:style>
  <w:style w:type="character" w:customStyle="1" w:styleId="45">
    <w:name w:val="日期 Char"/>
    <w:basedOn w:val="24"/>
    <w:link w:val="11"/>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918AD-FD8A-4ECF-A701-F86126F11CD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6496</Words>
  <Characters>37032</Characters>
  <Lines>308</Lines>
  <Paragraphs>86</Paragraphs>
  <TotalTime>0</TotalTime>
  <ScaleCrop>false</ScaleCrop>
  <LinksUpToDate>false</LinksUpToDate>
  <CharactersWithSpaces>43442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2020-11-06T13:19:00Z</dcterms:created>
  <dc:creator>个人用户</dc:creator>
  <cp:lastModifiedBy>李茜呀！</cp:lastModifiedBy>
  <dcterms:modified xsi:type="dcterms:W3CDTF">2021-03-11T03:16:00Z</dcterms:modified>
  <cp:revision>610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