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6"/>
          <w:szCs w:val="36"/>
          <w:shd w:val="clear" w:color="auto" w:fill="FFFFFF"/>
        </w:rPr>
        <w:t>南阳市民政部门受理非法社会组织举报方式</w:t>
      </w:r>
      <w:bookmarkEnd w:id="0"/>
    </w:p>
    <w:p>
      <w:pPr>
        <w:rPr>
          <w:rFonts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</w:rPr>
        <w:t xml:space="preserve">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821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单  位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举报电话</w:t>
            </w:r>
          </w:p>
        </w:tc>
        <w:tc>
          <w:tcPr>
            <w:tcW w:w="2922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举报邮箱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南阳市民政局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0377-63173027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"mailto:nymjzz@126.com" </w:instrText>
            </w:r>
            <w:r>
              <w:fldChar w:fldCharType="separate"/>
            </w: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nymjzz@126.com</w:t>
            </w: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 xml:space="preserve">邓州市民政局 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0377-62164618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dzmjzz@163.com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卧龙区民政局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0377-63310657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wljczq2011@163.com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宛城区民政局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0377-61516709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wcsq2008@163.com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镇平县民政局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0377-65619019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zpmjzz@sina.com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新野县民政局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0377-66211578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Xyxshzz@163.com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内乡县民政局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0377-65350206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shsw126@126.com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西峡县民政局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shd w:val="clear" w:color="auto" w:fill="FFFFFF"/>
              </w:rPr>
              <w:t>0377-69695586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xxxshsw@163.com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淅川县民政局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0377-69237069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xcmzst@163.com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方城县民政局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0377-67290322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fcxstb@163.com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社旗县民政局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0377-67988132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sqxmgs@163.com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唐河县民政局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0377-68922449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3"/>
                <w:rFonts w:hint="eastAsia" w:ascii="方正小标宋简体" w:hAnsi="方正小标宋简体" w:eastAsia="方正小标宋简体" w:cs="方正小标宋简体"/>
                <w:color w:val="auto"/>
                <w:sz w:val="28"/>
                <w:szCs w:val="28"/>
                <w:u w:val="none"/>
                <w:shd w:val="clear" w:color="auto" w:fill="FFFFFF"/>
              </w:rPr>
              <w:t>thxshzz2022@163.com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南召县民政局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0377-66905078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nzshswg@163.com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桐柏县民政局</w:t>
            </w:r>
          </w:p>
        </w:tc>
        <w:tc>
          <w:tcPr>
            <w:tcW w:w="2821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0377-83813952</w:t>
            </w:r>
          </w:p>
        </w:tc>
        <w:tc>
          <w:tcPr>
            <w:tcW w:w="2922" w:type="dxa"/>
          </w:tcPr>
          <w:p>
            <w:pPr>
              <w:rPr>
                <w:rFonts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28"/>
                <w:szCs w:val="28"/>
                <w:shd w:val="clear" w:color="auto" w:fill="FFFFFF"/>
              </w:rPr>
              <w:t>tbjczq@163.com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1153C"/>
    <w:rsid w:val="348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2023-08-18T04:25:00Z</dcterms:created>
  <dc:creator>Administrator</dc:creator>
  <cp:lastModifiedBy>Administrator</cp:lastModifiedBy>
  <dcterms:modified xsi:type="dcterms:W3CDTF">2023-08-18T04:25:40Z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