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contextualSpacing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t>1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年转移支付及债务情况说明</w:t>
      </w:r>
      <w:r>
        <w:rPr>
          <w:rFonts w:ascii="方正小标宋简体" w:eastAsia="方正小标宋简体"/>
          <w:b w:val="0"/>
          <w:bCs w:val="0"/>
          <w:sz w:val="44"/>
          <w:szCs w:val="44"/>
        </w:rPr>
        <w:br w:type="textWrapping"/>
      </w:r>
    </w:p>
    <w:p>
      <w:pPr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</w:t>
      </w:r>
      <w:r>
        <w:rPr>
          <w:rFonts w:ascii="黑体" w:hAnsi="黑体" w:eastAsia="黑体"/>
          <w:sz w:val="32"/>
          <w:szCs w:val="32"/>
          <w:highlight w:val="none"/>
        </w:rPr>
        <w:t>2021年转移支付情况</w:t>
      </w:r>
    </w:p>
    <w:p>
      <w:pPr>
        <w:ind w:firstLine="645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2021年市本级财政共收入1176122万元，其中：一般公共预算收入473068万元，上级补助收入467522万元（返还性收入62292万元，一般性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highlight w:val="none"/>
        </w:rPr>
        <w:t>转移支付收入447031万元，专项转移支付收入-41801万元），一般债券收入115642万元，上年结余收入65633万元，调入资金54257万元。共支出1010035万元，其中：一般公共预算支出831372万元，省直管县上解省辖市支出6088万元，上解上级支出78932万元，一般债务还本支出75075万元，安排预算稳定调节基金18568万元，结转166087万元。</w:t>
      </w:r>
    </w:p>
    <w:p>
      <w:pPr>
        <w:ind w:firstLine="645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市本级政府性基金预算共收入962418万元，其中：本级收入864414万元，补助收入-405665万元，上年结余收入296881万元，专项债务收入206788万元。支出共684712万元，本级支出579380万元，上解支出-254万元，省直管县上解省辖市支出180万元，调出资金50000万元，专项债务还本支出55406万元，结转277706万元。</w:t>
      </w:r>
    </w:p>
    <w:p>
      <w:pPr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市本级国有资本经营预算收入7780万元，其中：资本经营收入3000万元，上年结余1299万元，上级补助收入3481万元。共支出4257万元，其中：调出资金4257万元，结转3523万元。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二、举借政府债务情况说明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省财政厅202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年核定我市当年政府债务限额</w:t>
      </w:r>
      <w:r>
        <w:rPr>
          <w:rFonts w:ascii="仿宋_GB2312" w:hAnsi="黑体" w:eastAsia="仿宋_GB2312"/>
          <w:sz w:val="32"/>
          <w:szCs w:val="32"/>
        </w:rPr>
        <w:t>907.18</w:t>
      </w:r>
      <w:r>
        <w:rPr>
          <w:rFonts w:hint="eastAsia" w:ascii="仿宋_GB2312" w:hAnsi="黑体" w:eastAsia="仿宋_GB2312"/>
          <w:sz w:val="32"/>
          <w:szCs w:val="32"/>
        </w:rPr>
        <w:t>亿元，其中：一般债务限额</w:t>
      </w:r>
      <w:r>
        <w:rPr>
          <w:rFonts w:ascii="仿宋_GB2312" w:hAnsi="黑体" w:eastAsia="仿宋_GB2312"/>
          <w:sz w:val="32"/>
          <w:szCs w:val="32"/>
        </w:rPr>
        <w:t>292.18</w:t>
      </w:r>
      <w:r>
        <w:rPr>
          <w:rFonts w:hint="eastAsia" w:ascii="仿宋_GB2312" w:hAnsi="黑体" w:eastAsia="仿宋_GB2312"/>
          <w:sz w:val="32"/>
          <w:szCs w:val="32"/>
        </w:rPr>
        <w:t>亿元，专项债务限额</w:t>
      </w:r>
      <w:r>
        <w:rPr>
          <w:rFonts w:ascii="仿宋_GB2312" w:hAnsi="黑体" w:eastAsia="仿宋_GB2312"/>
          <w:sz w:val="32"/>
          <w:szCs w:val="32"/>
        </w:rPr>
        <w:t>614.99</w:t>
      </w:r>
      <w:r>
        <w:rPr>
          <w:rFonts w:hint="eastAsia" w:ascii="仿宋_GB2312" w:hAnsi="黑体" w:eastAsia="仿宋_GB2312"/>
          <w:sz w:val="32"/>
          <w:szCs w:val="32"/>
        </w:rPr>
        <w:t>亿元。经市人大常委会批准，202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年全市政府债务限额中，市本级政府债务限额2</w:t>
      </w:r>
      <w:r>
        <w:rPr>
          <w:rFonts w:ascii="仿宋_GB2312" w:hAnsi="黑体" w:eastAsia="仿宋_GB2312"/>
          <w:sz w:val="32"/>
          <w:szCs w:val="32"/>
        </w:rPr>
        <w:t>43.61</w:t>
      </w:r>
      <w:r>
        <w:rPr>
          <w:rFonts w:hint="eastAsia" w:ascii="仿宋_GB2312" w:hAnsi="黑体" w:eastAsia="仿宋_GB2312"/>
          <w:sz w:val="32"/>
          <w:szCs w:val="32"/>
        </w:rPr>
        <w:t>亿元，其中一般债务限额</w:t>
      </w:r>
      <w:r>
        <w:rPr>
          <w:rFonts w:ascii="仿宋_GB2312" w:hAnsi="黑体" w:eastAsia="仿宋_GB2312"/>
          <w:sz w:val="32"/>
          <w:szCs w:val="32"/>
        </w:rPr>
        <w:t>87.43</w:t>
      </w:r>
      <w:r>
        <w:rPr>
          <w:rFonts w:hint="eastAsia" w:ascii="仿宋_GB2312" w:hAnsi="黑体" w:eastAsia="仿宋_GB2312"/>
          <w:sz w:val="32"/>
          <w:szCs w:val="32"/>
        </w:rPr>
        <w:t>亿元，专项债务限额</w:t>
      </w:r>
      <w:r>
        <w:rPr>
          <w:rFonts w:ascii="仿宋_GB2312" w:hAnsi="黑体" w:eastAsia="仿宋_GB2312"/>
          <w:sz w:val="32"/>
          <w:szCs w:val="32"/>
        </w:rPr>
        <w:t>156.17</w:t>
      </w:r>
      <w:r>
        <w:rPr>
          <w:rFonts w:hint="eastAsia" w:ascii="仿宋_GB2312" w:hAnsi="黑体" w:eastAsia="仿宋_GB2312"/>
          <w:sz w:val="32"/>
          <w:szCs w:val="32"/>
        </w:rPr>
        <w:t>亿元。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截至</w:t>
      </w:r>
      <w:r>
        <w:rPr>
          <w:rFonts w:ascii="仿宋_GB2312" w:hAnsi="黑体" w:eastAsia="仿宋_GB2312"/>
          <w:sz w:val="32"/>
          <w:szCs w:val="32"/>
        </w:rPr>
        <w:t>2021年底，全市政府债务余额合计835.81亿元，其中：一般债务余额259.64亿元，专项债务余额576.17亿元。市本级政府债务余额220.25亿元，其中：一般债务余额80.78亿元，专项债务余额139.47亿元。县区政府债务余额615.57亿元，其中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一般债务178.88亿元，专项债务436.73亿元。各项债务余额均低于核定限额，政府债务风险整体可控。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2021年，全市共争取政府债券241.46亿元，其中一般债券54.87亿元（新增一般债券21.3亿元，再融资一般债券33.57亿元）；专项债券186.59亿元（新增专项债券176.97亿元，再融资专项债券9.62亿元）。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三、政府债券发行及还本付息情况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年，全市转贷发行政府债券</w:t>
      </w:r>
      <w:bookmarkStart w:id="0" w:name="_Hlk112688332"/>
      <w:r>
        <w:rPr>
          <w:rFonts w:ascii="仿宋_GB2312" w:hAnsi="黑体" w:eastAsia="仿宋_GB2312"/>
          <w:sz w:val="32"/>
          <w:szCs w:val="32"/>
        </w:rPr>
        <w:t>241.46</w:t>
      </w:r>
      <w:bookmarkEnd w:id="0"/>
      <w:r>
        <w:rPr>
          <w:rFonts w:hint="eastAsia" w:ascii="仿宋_GB2312" w:hAnsi="黑体" w:eastAsia="仿宋_GB2312"/>
          <w:sz w:val="32"/>
          <w:szCs w:val="32"/>
        </w:rPr>
        <w:t>亿元（市本级</w:t>
      </w:r>
      <w:r>
        <w:rPr>
          <w:rFonts w:ascii="仿宋_GB2312" w:hAnsi="黑体" w:eastAsia="仿宋_GB2312"/>
          <w:sz w:val="32"/>
          <w:szCs w:val="32"/>
        </w:rPr>
        <w:t>43.52</w:t>
      </w:r>
      <w:r>
        <w:rPr>
          <w:rFonts w:hint="eastAsia" w:ascii="仿宋_GB2312" w:hAnsi="黑体" w:eastAsia="仿宋_GB2312"/>
          <w:sz w:val="32"/>
          <w:szCs w:val="32"/>
        </w:rPr>
        <w:t>亿元，县市区合计</w:t>
      </w:r>
      <w:r>
        <w:rPr>
          <w:rFonts w:ascii="仿宋_GB2312" w:hAnsi="黑体" w:eastAsia="仿宋_GB2312"/>
          <w:sz w:val="32"/>
          <w:szCs w:val="32"/>
        </w:rPr>
        <w:t>197.94</w:t>
      </w:r>
      <w:r>
        <w:rPr>
          <w:rFonts w:hint="eastAsia" w:ascii="仿宋_GB2312" w:hAnsi="黑体" w:eastAsia="仿宋_GB2312"/>
          <w:sz w:val="32"/>
          <w:szCs w:val="32"/>
        </w:rPr>
        <w:t>亿元）。其中，再融资债券</w:t>
      </w:r>
      <w:r>
        <w:rPr>
          <w:rFonts w:ascii="仿宋_GB2312" w:hAnsi="黑体" w:eastAsia="仿宋_GB2312"/>
          <w:sz w:val="32"/>
          <w:szCs w:val="32"/>
        </w:rPr>
        <w:t>43.19</w:t>
      </w:r>
      <w:r>
        <w:rPr>
          <w:rFonts w:hint="eastAsia" w:ascii="仿宋_GB2312" w:hAnsi="黑体" w:eastAsia="仿宋_GB2312"/>
          <w:sz w:val="32"/>
          <w:szCs w:val="32"/>
        </w:rPr>
        <w:t>亿元（市本级</w:t>
      </w:r>
      <w:r>
        <w:rPr>
          <w:rFonts w:ascii="仿宋_GB2312" w:hAnsi="黑体" w:eastAsia="仿宋_GB2312"/>
          <w:sz w:val="32"/>
          <w:szCs w:val="32"/>
        </w:rPr>
        <w:t>14.5</w:t>
      </w:r>
      <w:r>
        <w:rPr>
          <w:rFonts w:hint="eastAsia" w:ascii="仿宋_GB2312" w:hAnsi="黑体" w:eastAsia="仿宋_GB2312"/>
          <w:sz w:val="32"/>
          <w:szCs w:val="32"/>
        </w:rPr>
        <w:t>亿元，县市区</w:t>
      </w:r>
      <w:r>
        <w:rPr>
          <w:rFonts w:ascii="仿宋_GB2312" w:hAnsi="黑体" w:eastAsia="仿宋_GB2312"/>
          <w:sz w:val="32"/>
          <w:szCs w:val="32"/>
        </w:rPr>
        <w:t>28.69</w:t>
      </w:r>
      <w:r>
        <w:rPr>
          <w:rFonts w:hint="eastAsia" w:ascii="仿宋_GB2312" w:hAnsi="黑体" w:eastAsia="仿宋_GB2312"/>
          <w:sz w:val="32"/>
          <w:szCs w:val="32"/>
        </w:rPr>
        <w:t>亿元）。</w:t>
      </w:r>
    </w:p>
    <w:p>
      <w:pPr>
        <w:ind w:firstLine="645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ascii="仿宋_GB2312" w:hAnsi="黑体" w:eastAsia="仿宋_GB2312"/>
          <w:sz w:val="32"/>
          <w:szCs w:val="32"/>
        </w:rPr>
        <w:t>年全市政府债券还本付息共计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69.24</w:t>
      </w:r>
      <w:r>
        <w:rPr>
          <w:rFonts w:ascii="仿宋_GB2312" w:hAnsi="黑体" w:eastAsia="仿宋_GB2312"/>
          <w:sz w:val="32"/>
          <w:szCs w:val="32"/>
        </w:rPr>
        <w:t>亿元（含使用再融资债券），其中，</w:t>
      </w:r>
      <w:r>
        <w:rPr>
          <w:rFonts w:hint="eastAsia" w:ascii="仿宋_GB2312" w:hAnsi="黑体" w:eastAsia="仿宋_GB2312"/>
          <w:sz w:val="32"/>
          <w:szCs w:val="32"/>
        </w:rPr>
        <w:t>偿还债券本金46.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黑体" w:eastAsia="仿宋_GB2312"/>
          <w:sz w:val="32"/>
          <w:szCs w:val="32"/>
        </w:rPr>
        <w:t>亿元（一般债券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31.11</w:t>
      </w:r>
      <w:r>
        <w:rPr>
          <w:rFonts w:hint="eastAsia" w:ascii="仿宋_GB2312" w:hAnsi="黑体" w:eastAsia="仿宋_GB2312"/>
          <w:sz w:val="32"/>
          <w:szCs w:val="32"/>
        </w:rPr>
        <w:t>亿元，专项债券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15.45</w:t>
      </w:r>
      <w:r>
        <w:rPr>
          <w:rFonts w:hint="eastAsia" w:ascii="仿宋_GB2312" w:hAnsi="黑体" w:eastAsia="仿宋_GB2312"/>
          <w:sz w:val="32"/>
          <w:szCs w:val="32"/>
        </w:rPr>
        <w:t>亿元）；债券利息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22.68</w:t>
      </w:r>
      <w:r>
        <w:rPr>
          <w:rFonts w:hint="eastAsia" w:ascii="仿宋_GB2312" w:hAnsi="黑体" w:eastAsia="仿宋_GB2312"/>
          <w:sz w:val="32"/>
          <w:szCs w:val="32"/>
        </w:rPr>
        <w:t>亿元（一般债券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8.37</w:t>
      </w:r>
      <w:r>
        <w:rPr>
          <w:rFonts w:hint="eastAsia" w:ascii="仿宋_GB2312" w:hAnsi="黑体" w:eastAsia="仿宋_GB2312"/>
          <w:sz w:val="32"/>
          <w:szCs w:val="32"/>
        </w:rPr>
        <w:t>亿元，专项债券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14.31</w:t>
      </w:r>
      <w:r>
        <w:rPr>
          <w:rFonts w:hint="eastAsia" w:ascii="仿宋_GB2312" w:hAnsi="黑体" w:eastAsia="仿宋_GB2312"/>
          <w:sz w:val="32"/>
          <w:szCs w:val="32"/>
        </w:rPr>
        <w:t>亿元）。</w:t>
      </w:r>
      <w:r>
        <w:rPr>
          <w:rFonts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ascii="仿宋_GB2312" w:hAnsi="黑体" w:eastAsia="仿宋_GB2312"/>
          <w:sz w:val="32"/>
          <w:szCs w:val="32"/>
        </w:rPr>
        <w:t>年市本级政府债券还本付息共计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21.32</w:t>
      </w:r>
      <w:r>
        <w:rPr>
          <w:rFonts w:ascii="仿宋_GB2312" w:hAnsi="黑体" w:eastAsia="仿宋_GB2312"/>
          <w:sz w:val="32"/>
          <w:szCs w:val="32"/>
        </w:rPr>
        <w:t>亿元（含使用再融资债券），其中，偿还</w:t>
      </w:r>
      <w:r>
        <w:rPr>
          <w:rFonts w:hint="eastAsia" w:ascii="仿宋_GB2312" w:hAnsi="黑体" w:eastAsia="仿宋_GB2312"/>
          <w:sz w:val="32"/>
          <w:szCs w:val="32"/>
        </w:rPr>
        <w:t>债券本金14.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黑体" w:eastAsia="仿宋_GB2312"/>
          <w:sz w:val="32"/>
          <w:szCs w:val="32"/>
        </w:rPr>
        <w:t>亿元（一般债券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7.33</w:t>
      </w:r>
      <w:r>
        <w:rPr>
          <w:rFonts w:hint="eastAsia" w:ascii="仿宋_GB2312" w:hAnsi="黑体" w:eastAsia="仿宋_GB2312"/>
          <w:sz w:val="32"/>
          <w:szCs w:val="32"/>
        </w:rPr>
        <w:t>亿元，专项债券7.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黑体" w:eastAsia="仿宋_GB2312"/>
          <w:sz w:val="32"/>
          <w:szCs w:val="32"/>
        </w:rPr>
        <w:t>亿元）；债券利息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6.72</w:t>
      </w:r>
      <w:r>
        <w:rPr>
          <w:rFonts w:hint="eastAsia" w:ascii="仿宋_GB2312" w:hAnsi="黑体" w:eastAsia="仿宋_GB2312"/>
          <w:sz w:val="32"/>
          <w:szCs w:val="32"/>
        </w:rPr>
        <w:t>亿元（一般债券2.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亿元，专项债券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4.09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亿元）。</w:t>
      </w:r>
    </w:p>
    <w:p>
      <w:pPr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四、债券资金使用安排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经积极争取，全市</w:t>
      </w:r>
      <w:r>
        <w:rPr>
          <w:rFonts w:ascii="仿宋_GB2312" w:hAnsi="黑体" w:eastAsia="仿宋_GB2312"/>
          <w:sz w:val="32"/>
          <w:szCs w:val="32"/>
        </w:rPr>
        <w:t>2021年新增债券资金预计转贷发行总额为198.27亿元，其中市本级29.02亿元（四个功能区8.25亿元），其他县（市、区）169.25亿元。根据上述要求和省财政厅分配情况，结合我市经济发展需要和市级预算安排情况，建议安排情况如下：</w:t>
      </w:r>
    </w:p>
    <w:p>
      <w:pPr>
        <w:ind w:left="645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（一）市本级安排使用新增一般债券资金</w:t>
      </w:r>
      <w:r>
        <w:rPr>
          <w:rFonts w:ascii="仿宋_GB2312" w:hAnsi="黑体" w:eastAsia="仿宋_GB2312"/>
          <w:b/>
          <w:bCs/>
          <w:sz w:val="32"/>
          <w:szCs w:val="32"/>
        </w:rPr>
        <w:t>4.04亿元</w:t>
      </w:r>
    </w:p>
    <w:p>
      <w:pPr>
        <w:ind w:left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.</w:t>
      </w:r>
      <w:r>
        <w:rPr>
          <w:rFonts w:hint="eastAsia" w:ascii="仿宋_GB2312" w:hAnsi="黑体" w:eastAsia="仿宋_GB2312"/>
          <w:sz w:val="32"/>
          <w:szCs w:val="32"/>
        </w:rPr>
        <w:t>南阳市普通高中教育提升项目1</w:t>
      </w:r>
      <w:r>
        <w:rPr>
          <w:rFonts w:ascii="仿宋_GB2312" w:hAnsi="黑体" w:eastAsia="仿宋_GB2312"/>
          <w:sz w:val="32"/>
          <w:szCs w:val="32"/>
        </w:rPr>
        <w:t>.45</w:t>
      </w:r>
      <w:r>
        <w:rPr>
          <w:rFonts w:hint="eastAsia" w:ascii="仿宋_GB2312" w:hAnsi="黑体" w:eastAsia="仿宋_GB2312"/>
          <w:sz w:val="32"/>
          <w:szCs w:val="32"/>
        </w:rPr>
        <w:t>亿元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.南阳市护城河综合治理工程项目</w:t>
      </w:r>
      <w:r>
        <w:rPr>
          <w:rFonts w:ascii="仿宋_GB2312" w:hAnsi="黑体" w:eastAsia="仿宋_GB2312"/>
          <w:sz w:val="32"/>
          <w:szCs w:val="32"/>
        </w:rPr>
        <w:t>1.27</w:t>
      </w:r>
      <w:r>
        <w:rPr>
          <w:rFonts w:hint="eastAsia" w:ascii="仿宋_GB2312" w:hAnsi="黑体" w:eastAsia="仿宋_GB2312"/>
          <w:sz w:val="32"/>
          <w:szCs w:val="32"/>
        </w:rPr>
        <w:t>亿元；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.南阳市</w:t>
      </w:r>
      <w:r>
        <w:rPr>
          <w:rFonts w:ascii="仿宋_GB2312" w:hAnsi="黑体" w:eastAsia="仿宋_GB2312"/>
          <w:sz w:val="32"/>
          <w:szCs w:val="32"/>
        </w:rPr>
        <w:t>2021十五年制完全学校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亿元；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.南阳市医疗应急物资储备中心项目</w:t>
      </w:r>
      <w:r>
        <w:rPr>
          <w:rFonts w:ascii="仿宋_GB2312" w:hAnsi="黑体" w:eastAsia="仿宋_GB2312"/>
          <w:sz w:val="32"/>
          <w:szCs w:val="32"/>
        </w:rPr>
        <w:t>0.3</w:t>
      </w:r>
      <w:r>
        <w:rPr>
          <w:rFonts w:hint="eastAsia" w:ascii="仿宋_GB2312" w:hAnsi="黑体" w:eastAsia="仿宋_GB2312"/>
          <w:sz w:val="32"/>
          <w:szCs w:val="32"/>
        </w:rPr>
        <w:t>亿元；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5.</w:t>
      </w:r>
      <w:r>
        <w:rPr>
          <w:rFonts w:hint="eastAsia" w:ascii="仿宋_GB2312" w:hAnsi="黑体" w:eastAsia="仿宋_GB2312"/>
          <w:sz w:val="32"/>
          <w:szCs w:val="32"/>
        </w:rPr>
        <w:t>南阳市防汛及水库安全运行项目0</w:t>
      </w:r>
      <w:r>
        <w:rPr>
          <w:rFonts w:ascii="仿宋_GB2312" w:hAnsi="黑体" w:eastAsia="仿宋_GB2312"/>
          <w:sz w:val="32"/>
          <w:szCs w:val="32"/>
        </w:rPr>
        <w:t>.02</w:t>
      </w:r>
      <w:r>
        <w:rPr>
          <w:rFonts w:hint="eastAsia" w:ascii="仿宋_GB2312" w:hAnsi="黑体" w:eastAsia="仿宋_GB2312"/>
          <w:sz w:val="32"/>
          <w:szCs w:val="32"/>
        </w:rPr>
        <w:t>亿元；</w:t>
      </w:r>
    </w:p>
    <w:p>
      <w:pPr>
        <w:ind w:firstLine="643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（二）市本级安排使用新增专项债券资金</w:t>
      </w:r>
      <w:r>
        <w:rPr>
          <w:rFonts w:ascii="仿宋_GB2312" w:hAnsi="黑体" w:eastAsia="仿宋_GB2312"/>
          <w:b/>
          <w:bCs/>
          <w:sz w:val="32"/>
          <w:szCs w:val="32"/>
        </w:rPr>
        <w:t>24.98亿元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1.南阳市“方唐高速公路”项目13亿元；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2.南阳市医专一附院2021年设备购置项目1.5亿元；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3.南阳市产投集团光电产业园（一期）项目1亿元；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.南阳市中医院医疗及信息化设备购置项目0.4亿元；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.南阳市口腔医院医疗设备购置项目0.28亿元；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.南阳市骨科医院设备购置项目0.2亿元；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.南阳市第八人民医院医疗设备购置项目0.2亿元；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.南阳市第三人民医院医疗设备购置项目0.15亿元；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.转贷高新区6.48亿元，还本付息由该区承担，用于当地产业园区、棚户区改造等项目。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.转贷示范区1.45亿元，还本付息由该区承担，用于当地学前教育、棚户区改造等项目。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11</w:t>
      </w:r>
      <w:r>
        <w:rPr>
          <w:rFonts w:hint="eastAsia" w:ascii="仿宋_GB2312" w:hAnsi="黑体" w:eastAsia="仿宋_GB2312"/>
          <w:sz w:val="32"/>
          <w:szCs w:val="32"/>
        </w:rPr>
        <w:t>.转贷鸭河工区0.32亿元，还本付息由该区承担，用于当地职业教育建设项目。</w:t>
      </w:r>
    </w:p>
    <w:p>
      <w:pPr>
        <w:ind w:firstLine="643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（三）转贷其他县（市、区）新增债券资金</w:t>
      </w:r>
      <w:r>
        <w:rPr>
          <w:rFonts w:ascii="仿宋_GB2312" w:hAnsi="黑体" w:eastAsia="仿宋_GB2312"/>
          <w:b/>
          <w:bCs/>
          <w:sz w:val="32"/>
          <w:szCs w:val="32"/>
        </w:rPr>
        <w:t>169.25亿元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按省财政厅文件要求转贷各县（市、区）债券资金</w:t>
      </w:r>
      <w:r>
        <w:rPr>
          <w:rFonts w:ascii="仿宋_GB2312" w:hAnsi="黑体" w:eastAsia="仿宋_GB2312"/>
          <w:sz w:val="32"/>
          <w:szCs w:val="32"/>
        </w:rPr>
        <w:t>169.25亿元，其中一般债券17.26亿元，专项债券151.99亿元，由各县（区）按省财政厅转贷额度落实到具体项目,并报同级人大常委会批准后使用，及时做好信息公开等工作。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ZTNhZmEwNDc2NzZiYmI2ZWQ5MjIyMjRkNDU3NzYifQ=="/>
  </w:docVars>
  <w:rsids>
    <w:rsidRoot w:val="00CC1B0B"/>
    <w:rsid w:val="000673E9"/>
    <w:rsid w:val="000709A3"/>
    <w:rsid w:val="001140D2"/>
    <w:rsid w:val="00163B7E"/>
    <w:rsid w:val="00270E85"/>
    <w:rsid w:val="002B635F"/>
    <w:rsid w:val="00310C68"/>
    <w:rsid w:val="003737CA"/>
    <w:rsid w:val="004C3239"/>
    <w:rsid w:val="006F7D11"/>
    <w:rsid w:val="007914AB"/>
    <w:rsid w:val="008732E1"/>
    <w:rsid w:val="00B6599C"/>
    <w:rsid w:val="00C5333F"/>
    <w:rsid w:val="00CC1B0B"/>
    <w:rsid w:val="00DB1BAF"/>
    <w:rsid w:val="00DC1B43"/>
    <w:rsid w:val="00F337F7"/>
    <w:rsid w:val="00FE45A8"/>
    <w:rsid w:val="4CF172EB"/>
    <w:rsid w:val="7B02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字符"/>
    <w:basedOn w:val="6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1629</Words>
  <Characters>2094</Characters>
  <Lines>15</Lines>
  <Paragraphs>4</Paragraphs>
  <TotalTime>2</TotalTime>
  <ScaleCrop>false</ScaleCrop>
  <LinksUpToDate>false</LinksUpToDate>
  <CharactersWithSpaces>2094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2022-08-29T09:07:00Z</dcterms:created>
  <dc:creator>刘 博涵</dc:creator>
  <cp:lastModifiedBy>锐 </cp:lastModifiedBy>
  <dcterms:modified xsi:type="dcterms:W3CDTF">2022-09-08T03:06:03Z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058DB212D56D4B2AB39A08916F1FEA77</vt:lpwstr>
  </property>
</Properties>
</file>