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 w:type="dxa"/>
        <w:tblCellSpacing w:w="0" w:type="dxa"/>
        <w:tblLayout w:type="fixed"/>
        <w:tblCellMar>
          <w:left w:w="0" w:type="dxa"/>
          <w:right w:w="0" w:type="dxa"/>
        </w:tblCellMar>
        <w:tblLook w:val="00A0"/>
      </w:tblPr>
      <w:tblGrid>
        <w:gridCol w:w="20"/>
      </w:tblGrid>
      <w:tr w:rsidR="00CA5E6A" w:rsidRPr="00FD6564">
        <w:trPr>
          <w:tblCellSpacing w:w="0" w:type="dxa"/>
        </w:trPr>
        <w:tc>
          <w:tcPr>
            <w:tcW w:w="6" w:type="dxa"/>
            <w:vAlign w:val="center"/>
          </w:tcPr>
          <w:p w:rsidR="00CA5E6A" w:rsidRDefault="00CA5E6A">
            <w:pPr>
              <w:widowControl/>
              <w:jc w:val="left"/>
              <w:rPr>
                <w:rFonts w:ascii="宋体" w:cs="宋体"/>
                <w:kern w:val="0"/>
                <w:sz w:val="24"/>
                <w:szCs w:val="24"/>
              </w:rPr>
            </w:pPr>
          </w:p>
        </w:tc>
      </w:tr>
    </w:tbl>
    <w:p w:rsidR="00CA5E6A" w:rsidRDefault="00CA5E6A">
      <w:pPr>
        <w:widowControl/>
        <w:jc w:val="left"/>
        <w:rPr>
          <w:rFonts w:ascii="宋体" w:cs="宋体"/>
          <w:vanish/>
          <w:kern w:val="0"/>
          <w:sz w:val="24"/>
          <w:szCs w:val="24"/>
        </w:rPr>
      </w:pPr>
    </w:p>
    <w:tbl>
      <w:tblPr>
        <w:tblW w:w="6" w:type="dxa"/>
        <w:tblCellSpacing w:w="0" w:type="dxa"/>
        <w:tblLayout w:type="fixed"/>
        <w:tblCellMar>
          <w:left w:w="0" w:type="dxa"/>
          <w:right w:w="0" w:type="dxa"/>
        </w:tblCellMar>
        <w:tblLook w:val="00A0"/>
      </w:tblPr>
      <w:tblGrid>
        <w:gridCol w:w="20"/>
      </w:tblGrid>
      <w:tr w:rsidR="00CA5E6A" w:rsidRPr="00FD6564">
        <w:trPr>
          <w:tblCellSpacing w:w="0" w:type="dxa"/>
        </w:trPr>
        <w:tc>
          <w:tcPr>
            <w:tcW w:w="6" w:type="dxa"/>
            <w:vAlign w:val="center"/>
          </w:tcPr>
          <w:p w:rsidR="00CA5E6A" w:rsidRDefault="00CA5E6A">
            <w:pPr>
              <w:widowControl/>
              <w:jc w:val="left"/>
              <w:rPr>
                <w:rFonts w:ascii="宋体" w:cs="宋体"/>
                <w:kern w:val="0"/>
                <w:sz w:val="24"/>
                <w:szCs w:val="24"/>
              </w:rPr>
            </w:pPr>
          </w:p>
        </w:tc>
      </w:tr>
    </w:tbl>
    <w:p w:rsidR="00CA5E6A" w:rsidRDefault="00CA5E6A">
      <w:pPr>
        <w:widowControl/>
        <w:jc w:val="left"/>
        <w:rPr>
          <w:rFonts w:ascii="宋体" w:cs="宋体"/>
          <w:vanish/>
          <w:kern w:val="0"/>
          <w:sz w:val="24"/>
          <w:szCs w:val="24"/>
        </w:rPr>
      </w:pPr>
    </w:p>
    <w:tbl>
      <w:tblPr>
        <w:tblW w:w="7891" w:type="dxa"/>
        <w:tblCellSpacing w:w="0" w:type="dxa"/>
        <w:tblLayout w:type="fixed"/>
        <w:tblCellMar>
          <w:left w:w="0" w:type="dxa"/>
          <w:right w:w="0" w:type="dxa"/>
        </w:tblCellMar>
        <w:tblLook w:val="00A0"/>
      </w:tblPr>
      <w:tblGrid>
        <w:gridCol w:w="7891"/>
      </w:tblGrid>
      <w:tr w:rsidR="00CA5E6A" w:rsidRPr="001B49EE">
        <w:trPr>
          <w:tblCellSpacing w:w="0" w:type="dxa"/>
        </w:trPr>
        <w:tc>
          <w:tcPr>
            <w:tcW w:w="7891" w:type="dxa"/>
            <w:vAlign w:val="center"/>
          </w:tcPr>
          <w:p w:rsidR="00CA5E6A" w:rsidRPr="001B49EE" w:rsidRDefault="00CA5E6A">
            <w:pPr>
              <w:widowControl/>
              <w:spacing w:line="420" w:lineRule="atLeast"/>
              <w:jc w:val="left"/>
              <w:rPr>
                <w:rFonts w:asciiTheme="majorEastAsia" w:eastAsiaTheme="majorEastAsia" w:hAnsiTheme="majorEastAsia" w:cs="Arial"/>
                <w:bCs/>
                <w:color w:val="000000"/>
                <w:kern w:val="0"/>
                <w:sz w:val="32"/>
                <w:szCs w:val="32"/>
              </w:rPr>
            </w:pPr>
          </w:p>
          <w:p w:rsidR="00CA5E6A" w:rsidRPr="001B49EE" w:rsidRDefault="00CA5E6A">
            <w:pPr>
              <w:widowControl/>
              <w:spacing w:line="420" w:lineRule="atLeast"/>
              <w:jc w:val="center"/>
              <w:rPr>
                <w:rFonts w:asciiTheme="majorEastAsia" w:eastAsiaTheme="majorEastAsia" w:hAnsiTheme="majorEastAsia" w:cs="Arial"/>
                <w:b/>
                <w:bCs/>
                <w:color w:val="000000"/>
                <w:kern w:val="0"/>
                <w:sz w:val="44"/>
                <w:szCs w:val="44"/>
              </w:rPr>
            </w:pPr>
            <w:r w:rsidRPr="001B49EE">
              <w:rPr>
                <w:rFonts w:asciiTheme="majorEastAsia" w:eastAsiaTheme="majorEastAsia" w:hAnsiTheme="majorEastAsia" w:cs="Arial"/>
                <w:b/>
                <w:bCs/>
                <w:color w:val="000000"/>
                <w:kern w:val="0"/>
                <w:sz w:val="44"/>
                <w:szCs w:val="44"/>
              </w:rPr>
              <w:t>2018</w:t>
            </w:r>
            <w:r w:rsidRPr="001B49EE">
              <w:rPr>
                <w:rFonts w:asciiTheme="majorEastAsia" w:eastAsiaTheme="majorEastAsia" w:hAnsiTheme="majorEastAsia" w:cs="Arial" w:hint="eastAsia"/>
                <w:b/>
                <w:bCs/>
                <w:color w:val="000000"/>
                <w:kern w:val="0"/>
                <w:sz w:val="44"/>
                <w:szCs w:val="44"/>
              </w:rPr>
              <w:t>年度南阳市财政局部门预算公开</w:t>
            </w:r>
          </w:p>
          <w:p w:rsidR="00CA5E6A" w:rsidRPr="001B49EE" w:rsidRDefault="00CA5E6A">
            <w:pPr>
              <w:widowControl/>
              <w:spacing w:line="420" w:lineRule="atLeast"/>
              <w:jc w:val="left"/>
              <w:rPr>
                <w:rFonts w:asciiTheme="majorEastAsia" w:eastAsiaTheme="majorEastAsia" w:hAnsiTheme="majorEastAsia" w:cs="Arial"/>
                <w:b/>
                <w:bCs/>
                <w:color w:val="000000"/>
                <w:kern w:val="0"/>
                <w:sz w:val="32"/>
                <w:szCs w:val="32"/>
              </w:rPr>
            </w:pPr>
          </w:p>
          <w:p w:rsidR="00CA5E6A" w:rsidRPr="001B49EE" w:rsidRDefault="00CA5E6A">
            <w:pPr>
              <w:widowControl/>
              <w:spacing w:line="420" w:lineRule="atLeast"/>
              <w:ind w:firstLineChars="100" w:firstLine="321"/>
              <w:jc w:val="center"/>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b/>
                <w:bCs/>
                <w:color w:val="000000"/>
                <w:kern w:val="0"/>
                <w:sz w:val="32"/>
                <w:szCs w:val="32"/>
              </w:rPr>
              <w:t>目</w:t>
            </w:r>
            <w:r w:rsidRPr="001B49EE">
              <w:rPr>
                <w:rFonts w:asciiTheme="majorEastAsia" w:eastAsiaTheme="majorEastAsia" w:hAnsiTheme="majorEastAsia" w:cs="Arial"/>
                <w:b/>
                <w:bCs/>
                <w:color w:val="000000"/>
                <w:kern w:val="0"/>
                <w:sz w:val="32"/>
                <w:szCs w:val="32"/>
              </w:rPr>
              <w:t> </w:t>
            </w:r>
            <w:r w:rsidRPr="001B49EE">
              <w:rPr>
                <w:rFonts w:asciiTheme="majorEastAsia" w:eastAsiaTheme="majorEastAsia" w:hAnsiTheme="majorEastAsia" w:cs="Arial" w:hint="eastAsia"/>
                <w:b/>
                <w:bCs/>
                <w:color w:val="000000"/>
                <w:kern w:val="0"/>
                <w:sz w:val="32"/>
                <w:szCs w:val="32"/>
              </w:rPr>
              <w:t>录</w:t>
            </w:r>
          </w:p>
          <w:p w:rsidR="00CA5E6A" w:rsidRPr="001B49EE" w:rsidRDefault="00CA5E6A">
            <w:pPr>
              <w:widowControl/>
              <w:spacing w:line="420" w:lineRule="atLeast"/>
              <w:ind w:firstLineChars="200" w:firstLine="643"/>
              <w:jc w:val="left"/>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第一部分</w:t>
            </w:r>
            <w:r w:rsidRPr="001B49EE">
              <w:rPr>
                <w:rFonts w:asciiTheme="majorEastAsia" w:eastAsiaTheme="majorEastAsia" w:hAnsiTheme="majorEastAsia" w:cs="Arial"/>
                <w:b/>
                <w:bCs/>
                <w:color w:val="000000"/>
                <w:kern w:val="0"/>
                <w:sz w:val="32"/>
                <w:szCs w:val="32"/>
              </w:rPr>
              <w:t> </w:t>
            </w:r>
            <w:r w:rsidRPr="001B49EE">
              <w:rPr>
                <w:rFonts w:asciiTheme="majorEastAsia" w:eastAsiaTheme="majorEastAsia" w:hAnsiTheme="majorEastAsia" w:cs="Arial" w:hint="eastAsia"/>
                <w:b/>
                <w:bCs/>
                <w:color w:val="000000"/>
                <w:kern w:val="0"/>
                <w:sz w:val="32"/>
                <w:szCs w:val="32"/>
              </w:rPr>
              <w:t>南阳市财政局概况</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一、主要职能</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二、部门预算单位构成</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 xml:space="preserve">　　第二部分</w:t>
            </w:r>
            <w:r w:rsidRPr="001B49EE">
              <w:rPr>
                <w:rFonts w:asciiTheme="majorEastAsia" w:eastAsiaTheme="majorEastAsia" w:hAnsiTheme="majorEastAsia" w:cs="Arial"/>
                <w:b/>
                <w:bCs/>
                <w:color w:val="000000"/>
                <w:kern w:val="0"/>
                <w:sz w:val="32"/>
                <w:szCs w:val="32"/>
              </w:rPr>
              <w:t> </w:t>
            </w:r>
            <w:r w:rsidRPr="001B49EE">
              <w:rPr>
                <w:rFonts w:asciiTheme="majorEastAsia" w:eastAsiaTheme="majorEastAsia" w:hAnsiTheme="majorEastAsia" w:cs="Arial" w:hint="eastAsia"/>
                <w:b/>
                <w:bCs/>
                <w:color w:val="000000"/>
                <w:kern w:val="0"/>
                <w:sz w:val="32"/>
                <w:szCs w:val="32"/>
              </w:rPr>
              <w:t>南阳市财政局</w:t>
            </w:r>
            <w:r w:rsidRPr="001B49EE">
              <w:rPr>
                <w:rFonts w:asciiTheme="majorEastAsia" w:eastAsiaTheme="majorEastAsia" w:hAnsiTheme="majorEastAsia" w:cs="Arial"/>
                <w:b/>
                <w:bCs/>
                <w:color w:val="000000"/>
                <w:kern w:val="0"/>
                <w:sz w:val="32"/>
                <w:szCs w:val="32"/>
              </w:rPr>
              <w:t>2018 </w:t>
            </w:r>
            <w:r w:rsidRPr="001B49EE">
              <w:rPr>
                <w:rFonts w:asciiTheme="majorEastAsia" w:eastAsiaTheme="majorEastAsia" w:hAnsiTheme="majorEastAsia" w:cs="Arial" w:hint="eastAsia"/>
                <w:b/>
                <w:bCs/>
                <w:color w:val="000000"/>
                <w:kern w:val="0"/>
                <w:sz w:val="32"/>
                <w:szCs w:val="32"/>
              </w:rPr>
              <w:t>年度部门预算情况说</w:t>
            </w:r>
            <w:r w:rsidRPr="001B49EE">
              <w:rPr>
                <w:rFonts w:asciiTheme="majorEastAsia" w:eastAsiaTheme="majorEastAsia" w:hAnsiTheme="majorEastAsia" w:cs="Arial"/>
                <w:b/>
                <w:bCs/>
                <w:color w:val="000000"/>
                <w:kern w:val="0"/>
                <w:sz w:val="32"/>
                <w:szCs w:val="32"/>
              </w:rPr>
              <w:t xml:space="preserve">          </w:t>
            </w:r>
            <w:r w:rsidRPr="001B49EE">
              <w:rPr>
                <w:rFonts w:asciiTheme="majorEastAsia" w:eastAsiaTheme="majorEastAsia" w:hAnsiTheme="majorEastAsia" w:cs="Arial" w:hint="eastAsia"/>
                <w:b/>
                <w:bCs/>
                <w:color w:val="000000"/>
                <w:kern w:val="0"/>
                <w:sz w:val="32"/>
                <w:szCs w:val="32"/>
              </w:rPr>
              <w:t>明</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 xml:space="preserve">　　第三部分</w:t>
            </w:r>
            <w:r w:rsidRPr="001B49EE">
              <w:rPr>
                <w:rFonts w:asciiTheme="majorEastAsia" w:eastAsiaTheme="majorEastAsia" w:hAnsiTheme="majorEastAsia" w:cs="Arial"/>
                <w:b/>
                <w:bCs/>
                <w:color w:val="000000"/>
                <w:kern w:val="0"/>
                <w:sz w:val="32"/>
                <w:szCs w:val="32"/>
              </w:rPr>
              <w:t> </w:t>
            </w:r>
            <w:r w:rsidRPr="001B49EE">
              <w:rPr>
                <w:rFonts w:asciiTheme="majorEastAsia" w:eastAsiaTheme="majorEastAsia" w:hAnsiTheme="majorEastAsia" w:cs="Arial" w:hint="eastAsia"/>
                <w:b/>
                <w:bCs/>
                <w:color w:val="000000"/>
                <w:kern w:val="0"/>
                <w:sz w:val="32"/>
                <w:szCs w:val="32"/>
              </w:rPr>
              <w:t>名词解释</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附件：</w:t>
            </w:r>
            <w:r w:rsidRPr="001B49EE">
              <w:rPr>
                <w:rFonts w:asciiTheme="majorEastAsia" w:eastAsiaTheme="majorEastAsia" w:hAnsiTheme="majorEastAsia" w:cs="Arial"/>
                <w:color w:val="000000"/>
                <w:kern w:val="0"/>
                <w:sz w:val="32"/>
                <w:szCs w:val="32"/>
              </w:rPr>
              <w:t> </w:t>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2018 </w:t>
            </w:r>
            <w:r w:rsidRPr="001B49EE">
              <w:rPr>
                <w:rFonts w:asciiTheme="majorEastAsia" w:eastAsiaTheme="majorEastAsia" w:hAnsiTheme="majorEastAsia" w:cs="Arial" w:hint="eastAsia"/>
                <w:color w:val="000000"/>
                <w:kern w:val="0"/>
                <w:sz w:val="32"/>
                <w:szCs w:val="32"/>
              </w:rPr>
              <w:t>年度部门预算表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一、部门收支预算总表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二、部门收入预算总表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三、部门支出预算总表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四、财政拨款预算收支情况表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五、一般公共预算支出情况表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六、一般公共预算基本支出情况表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七、政府性基金支出情况表</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 xml:space="preserve">　　八、一般公共预算</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三公</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经费支出情况表</w:t>
            </w:r>
            <w:r w:rsidRPr="001B49EE">
              <w:rPr>
                <w:rFonts w:asciiTheme="majorEastAsia" w:eastAsiaTheme="majorEastAsia" w:hAnsiTheme="majorEastAsia" w:cs="Arial"/>
                <w:color w:val="000000"/>
                <w:kern w:val="0"/>
                <w:sz w:val="32"/>
                <w:szCs w:val="32"/>
              </w:rPr>
              <w:br/>
            </w: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p>
          <w:p w:rsidR="00CA5E6A" w:rsidRPr="001B49EE" w:rsidRDefault="00CA5E6A">
            <w:pPr>
              <w:widowControl/>
              <w:spacing w:line="420" w:lineRule="atLeast"/>
              <w:rPr>
                <w:rFonts w:asciiTheme="majorEastAsia" w:eastAsiaTheme="majorEastAsia" w:hAnsiTheme="majorEastAsia" w:cs="Arial"/>
                <w:b/>
                <w:bCs/>
                <w:color w:val="000000"/>
                <w:kern w:val="0"/>
                <w:sz w:val="32"/>
                <w:szCs w:val="32"/>
              </w:rPr>
            </w:pPr>
          </w:p>
          <w:p w:rsidR="00CA5E6A" w:rsidRPr="001B49EE" w:rsidRDefault="00CA5E6A">
            <w:pPr>
              <w:widowControl/>
              <w:spacing w:line="420" w:lineRule="atLeast"/>
              <w:jc w:val="center"/>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b/>
                <w:bCs/>
                <w:color w:val="000000"/>
                <w:kern w:val="0"/>
                <w:sz w:val="32"/>
                <w:szCs w:val="32"/>
              </w:rPr>
              <w:t>第一部分</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hint="eastAsia"/>
                <w:b/>
                <w:bCs/>
                <w:color w:val="000000"/>
                <w:kern w:val="0"/>
                <w:sz w:val="32"/>
                <w:szCs w:val="32"/>
              </w:rPr>
              <w:t>概况</w:t>
            </w:r>
          </w:p>
          <w:p w:rsidR="00CA5E6A" w:rsidRPr="001B49EE" w:rsidRDefault="00CA5E6A">
            <w:pPr>
              <w:pStyle w:val="a7"/>
              <w:widowControl/>
              <w:numPr>
                <w:ilvl w:val="0"/>
                <w:numId w:val="1"/>
              </w:numPr>
              <w:spacing w:line="420" w:lineRule="atLeast"/>
              <w:ind w:firstLineChars="0"/>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b/>
                <w:bCs/>
                <w:color w:val="000000"/>
                <w:kern w:val="0"/>
                <w:sz w:val="32"/>
                <w:szCs w:val="32"/>
              </w:rPr>
              <w:t>南阳市财政局主要职能</w:t>
            </w:r>
          </w:p>
          <w:p w:rsidR="00CA5E6A" w:rsidRPr="001B49EE" w:rsidRDefault="00CA5E6A">
            <w:pPr>
              <w:ind w:firstLineChars="200" w:firstLine="600"/>
              <w:rPr>
                <w:rFonts w:asciiTheme="majorEastAsia" w:eastAsiaTheme="majorEastAsia" w:hAnsiTheme="majorEastAsia"/>
                <w:sz w:val="30"/>
                <w:szCs w:val="18"/>
              </w:rPr>
            </w:pPr>
            <w:r w:rsidRPr="001B49EE">
              <w:rPr>
                <w:rFonts w:asciiTheme="majorEastAsia" w:eastAsiaTheme="majorEastAsia" w:hAnsiTheme="majorEastAsia" w:hint="eastAsia"/>
                <w:color w:val="000000"/>
                <w:sz w:val="30"/>
                <w:szCs w:val="18"/>
              </w:rPr>
              <w:t>根据《南阳市人民政府办公室关于印发南阳市财政局主要职责内设机构和人员编制规定的通知》</w:t>
            </w:r>
            <w:r w:rsidRPr="001B49EE">
              <w:rPr>
                <w:rFonts w:asciiTheme="majorEastAsia" w:eastAsiaTheme="majorEastAsia" w:hAnsiTheme="majorEastAsia"/>
                <w:color w:val="000000"/>
                <w:sz w:val="30"/>
                <w:szCs w:val="18"/>
              </w:rPr>
              <w:t>(</w:t>
            </w:r>
            <w:r w:rsidRPr="001B49EE">
              <w:rPr>
                <w:rFonts w:asciiTheme="majorEastAsia" w:eastAsiaTheme="majorEastAsia" w:hAnsiTheme="majorEastAsia" w:hint="eastAsia"/>
                <w:color w:val="000000"/>
                <w:sz w:val="30"/>
                <w:szCs w:val="18"/>
              </w:rPr>
              <w:t>宛政办</w:t>
            </w:r>
            <w:r w:rsidRPr="001B49EE">
              <w:rPr>
                <w:rFonts w:asciiTheme="majorEastAsia" w:eastAsiaTheme="majorEastAsia" w:hAnsiTheme="majorEastAsia" w:cs="宋体" w:hint="eastAsia"/>
                <w:color w:val="000000"/>
                <w:sz w:val="30"/>
                <w:szCs w:val="18"/>
              </w:rPr>
              <w:t>〔</w:t>
            </w:r>
            <w:r w:rsidRPr="001B49EE">
              <w:rPr>
                <w:rFonts w:asciiTheme="majorEastAsia" w:eastAsiaTheme="majorEastAsia" w:hAnsiTheme="majorEastAsia" w:cs="宋体"/>
                <w:color w:val="000000"/>
                <w:sz w:val="30"/>
                <w:szCs w:val="18"/>
              </w:rPr>
              <w:t>2015</w:t>
            </w:r>
            <w:r w:rsidRPr="001B49EE">
              <w:rPr>
                <w:rFonts w:asciiTheme="majorEastAsia" w:eastAsiaTheme="majorEastAsia" w:hAnsiTheme="majorEastAsia" w:cs="宋体" w:hint="eastAsia"/>
                <w:color w:val="000000"/>
                <w:sz w:val="30"/>
                <w:szCs w:val="18"/>
              </w:rPr>
              <w:t>〕</w:t>
            </w:r>
            <w:r w:rsidRPr="001B49EE">
              <w:rPr>
                <w:rFonts w:asciiTheme="majorEastAsia" w:eastAsiaTheme="majorEastAsia" w:hAnsiTheme="majorEastAsia" w:cs="宋体"/>
                <w:color w:val="000000"/>
                <w:sz w:val="30"/>
                <w:szCs w:val="18"/>
              </w:rPr>
              <w:t>110</w:t>
            </w:r>
            <w:r w:rsidRPr="001B49EE">
              <w:rPr>
                <w:rFonts w:asciiTheme="majorEastAsia" w:eastAsiaTheme="majorEastAsia" w:hAnsiTheme="majorEastAsia" w:cs="宋体" w:hint="eastAsia"/>
                <w:color w:val="000000"/>
                <w:sz w:val="30"/>
                <w:szCs w:val="18"/>
              </w:rPr>
              <w:t>号</w:t>
            </w:r>
            <w:r w:rsidRPr="001B49EE">
              <w:rPr>
                <w:rFonts w:asciiTheme="majorEastAsia" w:eastAsiaTheme="majorEastAsia" w:hAnsiTheme="majorEastAsia" w:cs="宋体"/>
                <w:color w:val="000000"/>
                <w:sz w:val="30"/>
                <w:szCs w:val="18"/>
              </w:rPr>
              <w:t>)</w:t>
            </w:r>
            <w:r w:rsidRPr="001B49EE">
              <w:rPr>
                <w:rFonts w:asciiTheme="majorEastAsia" w:eastAsiaTheme="majorEastAsia" w:hAnsiTheme="majorEastAsia" w:hint="eastAsia"/>
                <w:color w:val="000000"/>
                <w:sz w:val="30"/>
                <w:szCs w:val="18"/>
              </w:rPr>
              <w:t>文件</w:t>
            </w:r>
            <w:r w:rsidRPr="001B49EE">
              <w:rPr>
                <w:rFonts w:asciiTheme="majorEastAsia" w:eastAsiaTheme="majorEastAsia" w:hAnsiTheme="majorEastAsia" w:hint="eastAsia"/>
                <w:sz w:val="30"/>
                <w:szCs w:val="18"/>
              </w:rPr>
              <w:t>的规定，南阳市财政局的主要职责为：</w:t>
            </w:r>
          </w:p>
          <w:p w:rsidR="00CA5E6A" w:rsidRPr="001B49EE" w:rsidRDefault="00CA5E6A">
            <w:pPr>
              <w:ind w:firstLineChars="200" w:firstLine="620"/>
              <w:rPr>
                <w:rFonts w:asciiTheme="majorEastAsia" w:eastAsiaTheme="majorEastAsia" w:hAnsiTheme="majorEastAsia"/>
                <w:color w:val="000000"/>
                <w:sz w:val="31"/>
              </w:rPr>
            </w:pPr>
            <w:r w:rsidRPr="001B49EE">
              <w:rPr>
                <w:rFonts w:asciiTheme="majorEastAsia" w:eastAsiaTheme="majorEastAsia" w:hAnsiTheme="majorEastAsia" w:hint="eastAsia"/>
                <w:color w:val="000000"/>
                <w:sz w:val="31"/>
              </w:rPr>
              <w:t>（一）拟订全市财税发展战略、政策性措施、规划和改革方案并组织实施。研究提出建立完善现代财政制度，运用财政政策促进经济、政治、文化、社会、生态建设的政策性措施。</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二）贯彻执行国家、省制定的财政、税收、财务、会计管理的法律法规和方针政策。组织涉外财政、债务等国际谈判并草签有关协议。在政府统一领导下，牵头建立政府购买服务工作机制，会同有关部门研究提出相关政策性措施。</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三）负责全市财政收支管理工作，承担市级财政收支管理责任。负责编审年度市级财政预算草案并组织执行，受市政府委托向市人民代表大会报告全市和市级财政预算及其执行情况。负责编制全市年度财政决算草案并向市人大常委会报告。组织制定经费开支标准、定额，负责审核</w:t>
            </w:r>
            <w:r w:rsidRPr="001B49EE">
              <w:rPr>
                <w:rFonts w:asciiTheme="majorEastAsia" w:eastAsiaTheme="majorEastAsia" w:hAnsiTheme="majorEastAsia" w:hint="eastAsia"/>
                <w:color w:val="000000"/>
                <w:sz w:val="31"/>
              </w:rPr>
              <w:lastRenderedPageBreak/>
              <w:t>批复部门（单位）的年度预决算。建立全面规范、公开透明的预算制度。建立跨年度预算平衡机制。全面推进预算绩效管理工作。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（四）研究提出完善市、县（区）级政府（管委会）之间事权、支出责任、财政收入划分方案的建议，完善转移支付制度。</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（五）负责政府非税收入和政府性基金管理。编制年度市级政府性基金预算草案，汇总年度全市政府性基金预算。管理财政票据。按规定管理彩票市场及彩票资金。研究制定政府非税收入管理制度。</w:t>
            </w:r>
          </w:p>
          <w:p w:rsidR="00CA5E6A" w:rsidRPr="001B49EE" w:rsidRDefault="00CA5E6A">
            <w:pPr>
              <w:ind w:firstLineChars="200" w:firstLine="620"/>
              <w:rPr>
                <w:rFonts w:asciiTheme="majorEastAsia" w:eastAsiaTheme="majorEastAsia" w:hAnsiTheme="majorEastAsia"/>
                <w:color w:val="000000"/>
                <w:sz w:val="31"/>
              </w:rPr>
            </w:pPr>
            <w:r w:rsidRPr="001B49EE">
              <w:rPr>
                <w:rFonts w:asciiTheme="majorEastAsia" w:eastAsiaTheme="majorEastAsia" w:hAnsiTheme="majorEastAsia" w:hint="eastAsia"/>
                <w:color w:val="000000"/>
                <w:sz w:val="31"/>
              </w:rPr>
              <w:t>（六）组织制定全市财政国库管理制度、国库集中收付制度，指导和监督市级国库业务，按规定开展国库现金管理工作。负责建立权责发生制的政府综合财务报告制度。负责制定政府采购制度，编制市级政府采购预算并监督管理。</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七）负责管理和监督市级财政行政、政法、教育、科学、文化、体育等支出，研究提出相关财政政策性建议。拟订行政事业单位财务管理制度和公务支出标准。承担市、级国有文化企业资产与财务管理有关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（八）负责管理和监督市级财政农业、林业、水利、扶贫等支出，研究提出相关财政政策性建议。负责拟订全市农业综合开发政策性措施和项目、资金、财务管理工作。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lastRenderedPageBreak/>
              <w:t xml:space="preserve">    </w:t>
            </w:r>
            <w:r w:rsidRPr="001B49EE">
              <w:rPr>
                <w:rFonts w:asciiTheme="majorEastAsia" w:eastAsiaTheme="majorEastAsia" w:hAnsiTheme="majorEastAsia" w:hint="eastAsia"/>
                <w:color w:val="000000"/>
                <w:sz w:val="31"/>
              </w:rPr>
              <w:t>（九）负责监督管理市级财政经济发展支出，研究提出相关财政政策性建议。制定全市基本建设财务制度，承担财政投资评审管理工作。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（十）负责管理和监督市级财政社会保障、就业及医疗卫生支出，会同有关部门拟订社会保障资金（基金）财务管理制度，编制市级社会保障预决算草案。</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一）负责管理和监督市级财政服务业发展、商业流通、旅游、粮食等支出，研究提出相关财政政策性建议。拟订商业流通、旅游、粮食、物资、供销企业的财务管理制度；承担有关政策性补贴和专项储备资金财政管理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二）贯彻执行国家税收政策、地方税收条例等政策；在国家规定的权限内，提出地方性税目税率调整和对全市财政影响较大的临时特案减免税的建议。牵头建立个人收入和财产信息系统。在国家税制改革统一框架下，提出加强地方税体系建设相关建议。</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三）负责制定行政事业单位国有资产管理制度，并对执行情况进行监督检查。管理行政事业单位国有资产，制定资产配置标准和相关费用标准，编制市级行政事业单位国有资产购置预算；负责市级事业单位对外投资的审批和监督管理。</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（十四）负责制定国有资本经营预算制度，编制市级国有资本经营预算，审核和汇总编制全市国有资本经营预</w:t>
            </w:r>
            <w:r w:rsidRPr="001B49EE">
              <w:rPr>
                <w:rFonts w:asciiTheme="majorEastAsia" w:eastAsiaTheme="majorEastAsia" w:hAnsiTheme="majorEastAsia" w:hint="eastAsia"/>
                <w:color w:val="000000"/>
                <w:sz w:val="31"/>
              </w:rPr>
              <w:lastRenderedPageBreak/>
              <w:t>决算草案，收取市本级企业国有资本收益，组织实施全市企业财务制度，参与拟订企业国有资产管理相关制度，按规定管理资产评估工作；监督管理公物拍卖。</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五）承担地方金融类企业国有资产管理有关工作，拟订地方金融类企业财务管理制度，按规定管理政策性金融业务。执行地方政策性保险有关政策。代表政府履行出资人对地方金融类企业资产、财务的监管职责。</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（十六）执行国家政府性债务管理政策和制度，拟订有关政策性措施和制度，建立规范合理的政府债务管理及相关风险预警机制。</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（十七）负责管理全市会计工作，监督和规范会计行为，组织实施国家统一的会计制度，指导和监督注册会计师、会计师事务所的业务，指导和管理社会审计工作。</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（十八）监督检查财税法规、政策的执行情况，依法查处违法违规行为；反映财政收支管理中的重大问题，提出加强财政管理的政策性建议。</w:t>
            </w:r>
          </w:p>
          <w:p w:rsidR="00CA5E6A" w:rsidRPr="001B49EE" w:rsidRDefault="00CA5E6A">
            <w:pPr>
              <w:rPr>
                <w:rFonts w:asciiTheme="majorEastAsia" w:eastAsiaTheme="majorEastAsia" w:hAnsiTheme="majorEastAsia"/>
                <w:color w:val="000000"/>
                <w:sz w:val="31"/>
              </w:rPr>
            </w:pPr>
            <w:r w:rsidRPr="001B49EE">
              <w:rPr>
                <w:rFonts w:asciiTheme="majorEastAsia" w:eastAsiaTheme="majorEastAsia" w:hAnsiTheme="majorEastAsia"/>
                <w:color w:val="000000"/>
                <w:sz w:val="31"/>
              </w:rPr>
              <w:t xml:space="preserve">    </w:t>
            </w:r>
            <w:r w:rsidRPr="001B49EE">
              <w:rPr>
                <w:rFonts w:asciiTheme="majorEastAsia" w:eastAsiaTheme="majorEastAsia" w:hAnsiTheme="majorEastAsia" w:hint="eastAsia"/>
                <w:color w:val="000000"/>
                <w:sz w:val="31"/>
              </w:rPr>
              <w:t>（十九）承办市政府交办的其他事项。</w:t>
            </w:r>
          </w:p>
          <w:p w:rsidR="00CA5E6A" w:rsidRPr="001B49EE" w:rsidRDefault="00CA5E6A">
            <w:pPr>
              <w:ind w:left="640" w:hangingChars="200" w:hanging="640"/>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color w:val="000000"/>
                <w:kern w:val="0"/>
                <w:sz w:val="32"/>
                <w:szCs w:val="32"/>
              </w:rPr>
              <w:t>二、</w:t>
            </w:r>
            <w:r w:rsidRPr="001B49EE">
              <w:rPr>
                <w:rFonts w:asciiTheme="majorEastAsia" w:eastAsiaTheme="majorEastAsia" w:hAnsiTheme="majorEastAsia" w:cs="Arial" w:hint="eastAsia"/>
                <w:b/>
                <w:bCs/>
                <w:color w:val="000000"/>
                <w:kern w:val="0"/>
                <w:sz w:val="32"/>
                <w:szCs w:val="32"/>
              </w:rPr>
              <w:t>部门预算单位构成</w:t>
            </w:r>
          </w:p>
          <w:p w:rsidR="00CA5E6A" w:rsidRPr="001B49EE" w:rsidRDefault="00CA5E6A">
            <w:pPr>
              <w:ind w:left="640" w:hangingChars="200" w:hanging="640"/>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南阳市财政局部门预算包括机关本级预算和所属事业</w:t>
            </w:r>
          </w:p>
          <w:p w:rsidR="00CA5E6A" w:rsidRPr="001B49EE" w:rsidRDefault="00CA5E6A">
            <w:pPr>
              <w:ind w:left="640" w:hangingChars="200" w:hanging="640"/>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单位预算。</w:t>
            </w:r>
          </w:p>
          <w:p w:rsidR="00CA5E6A" w:rsidRPr="001B49EE" w:rsidRDefault="00CA5E6A">
            <w:pPr>
              <w:ind w:left="640" w:hangingChars="200" w:hanging="640"/>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color w:val="000000"/>
                <w:kern w:val="0"/>
                <w:sz w:val="32"/>
                <w:szCs w:val="32"/>
              </w:rPr>
              <w:t>1</w:t>
            </w:r>
            <w:r w:rsidRPr="001B49EE">
              <w:rPr>
                <w:rFonts w:asciiTheme="majorEastAsia" w:eastAsiaTheme="majorEastAsia" w:hAnsiTheme="majorEastAsia" w:cs="仿宋_GB2312" w:hint="eastAsia"/>
                <w:sz w:val="32"/>
                <w:szCs w:val="32"/>
              </w:rPr>
              <w:t>南阳市财政局本级</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color w:val="000000"/>
                <w:kern w:val="0"/>
                <w:sz w:val="32"/>
                <w:szCs w:val="32"/>
              </w:rPr>
              <w:t>2</w:t>
            </w:r>
            <w:r w:rsidRPr="001B49EE">
              <w:rPr>
                <w:rFonts w:asciiTheme="majorEastAsia" w:eastAsiaTheme="majorEastAsia" w:hAnsiTheme="majorEastAsia" w:hint="eastAsia"/>
                <w:sz w:val="30"/>
                <w:szCs w:val="18"/>
              </w:rPr>
              <w:t>南阳市非税收入管理局</w:t>
            </w:r>
          </w:p>
          <w:p w:rsidR="00CA5E6A" w:rsidRPr="001B49EE" w:rsidRDefault="00CA5E6A">
            <w:pPr>
              <w:widowControl/>
              <w:spacing w:line="420" w:lineRule="atLeast"/>
              <w:rPr>
                <w:rFonts w:asciiTheme="majorEastAsia" w:eastAsiaTheme="majorEastAsia" w:hAnsiTheme="majorEastAsia"/>
                <w:sz w:val="30"/>
                <w:szCs w:val="18"/>
              </w:rPr>
            </w:pPr>
            <w:r w:rsidRPr="001B49EE">
              <w:rPr>
                <w:rFonts w:asciiTheme="majorEastAsia" w:eastAsiaTheme="majorEastAsia" w:hAnsiTheme="majorEastAsia" w:cs="Arial"/>
                <w:color w:val="000000"/>
                <w:kern w:val="0"/>
                <w:sz w:val="32"/>
                <w:szCs w:val="32"/>
              </w:rPr>
              <w:lastRenderedPageBreak/>
              <w:t>3</w:t>
            </w:r>
            <w:r w:rsidRPr="001B49EE">
              <w:rPr>
                <w:rFonts w:asciiTheme="majorEastAsia" w:eastAsiaTheme="majorEastAsia" w:hAnsiTheme="majorEastAsia" w:hint="eastAsia"/>
                <w:sz w:val="30"/>
                <w:szCs w:val="18"/>
              </w:rPr>
              <w:t>南阳市国库支付局</w:t>
            </w:r>
          </w:p>
          <w:p w:rsidR="00CA5E6A" w:rsidRPr="001B49EE" w:rsidRDefault="00CA5E6A">
            <w:pPr>
              <w:widowControl/>
              <w:spacing w:line="420" w:lineRule="atLeast"/>
              <w:rPr>
                <w:rFonts w:asciiTheme="majorEastAsia" w:eastAsiaTheme="majorEastAsia" w:hAnsiTheme="majorEastAsia"/>
                <w:sz w:val="30"/>
                <w:szCs w:val="18"/>
              </w:rPr>
            </w:pPr>
            <w:r w:rsidRPr="001B49EE">
              <w:rPr>
                <w:rFonts w:asciiTheme="majorEastAsia" w:eastAsiaTheme="majorEastAsia" w:hAnsiTheme="majorEastAsia" w:cs="黑体"/>
                <w:sz w:val="30"/>
                <w:szCs w:val="18"/>
              </w:rPr>
              <w:t>4</w:t>
            </w:r>
            <w:r w:rsidRPr="001B49EE">
              <w:rPr>
                <w:rFonts w:asciiTheme="majorEastAsia" w:eastAsiaTheme="majorEastAsia" w:hAnsiTheme="majorEastAsia" w:hint="eastAsia"/>
                <w:sz w:val="30"/>
                <w:szCs w:val="18"/>
              </w:rPr>
              <w:t>南阳市基层财政管理局</w:t>
            </w:r>
          </w:p>
          <w:p w:rsidR="00CA5E6A" w:rsidRPr="001B49EE" w:rsidRDefault="00CA5E6A">
            <w:pPr>
              <w:rPr>
                <w:rFonts w:asciiTheme="majorEastAsia" w:eastAsiaTheme="majorEastAsia" w:hAnsiTheme="majorEastAsia" w:cs="黑体"/>
                <w:b/>
                <w:bCs/>
                <w:sz w:val="30"/>
                <w:szCs w:val="18"/>
              </w:rPr>
            </w:pPr>
            <w:r w:rsidRPr="001B49EE">
              <w:rPr>
                <w:rFonts w:asciiTheme="majorEastAsia" w:eastAsiaTheme="majorEastAsia" w:hAnsiTheme="majorEastAsia" w:cs="黑体"/>
                <w:b/>
                <w:bCs/>
                <w:sz w:val="30"/>
                <w:szCs w:val="18"/>
              </w:rPr>
              <w:t>5</w:t>
            </w:r>
            <w:r w:rsidRPr="001B49EE">
              <w:rPr>
                <w:rFonts w:asciiTheme="majorEastAsia" w:eastAsiaTheme="majorEastAsia" w:hAnsiTheme="majorEastAsia" w:hint="eastAsia"/>
                <w:sz w:val="30"/>
                <w:szCs w:val="18"/>
              </w:rPr>
              <w:t>南阳市财政监督检查局</w:t>
            </w:r>
          </w:p>
          <w:p w:rsidR="00CA5E6A" w:rsidRPr="001B49EE" w:rsidRDefault="00CA5E6A">
            <w:pPr>
              <w:rPr>
                <w:rFonts w:asciiTheme="majorEastAsia" w:eastAsiaTheme="majorEastAsia" w:hAnsiTheme="majorEastAsia" w:cs="黑体"/>
                <w:b/>
                <w:bCs/>
                <w:sz w:val="30"/>
                <w:szCs w:val="18"/>
              </w:rPr>
            </w:pPr>
            <w:r w:rsidRPr="001B49EE">
              <w:rPr>
                <w:rFonts w:asciiTheme="majorEastAsia" w:eastAsiaTheme="majorEastAsia" w:hAnsiTheme="majorEastAsia" w:cs="黑体"/>
                <w:b/>
                <w:bCs/>
                <w:sz w:val="30"/>
                <w:szCs w:val="18"/>
              </w:rPr>
              <w:t>6</w:t>
            </w:r>
            <w:r w:rsidRPr="001B49EE">
              <w:rPr>
                <w:rFonts w:asciiTheme="majorEastAsia" w:eastAsiaTheme="majorEastAsia" w:hAnsiTheme="majorEastAsia" w:hint="eastAsia"/>
                <w:sz w:val="30"/>
                <w:szCs w:val="18"/>
              </w:rPr>
              <w:t>南阳市财政干部教育中心</w:t>
            </w:r>
          </w:p>
          <w:p w:rsidR="00CA5E6A" w:rsidRPr="001B49EE" w:rsidRDefault="00CA5E6A">
            <w:pPr>
              <w:widowControl/>
              <w:spacing w:line="420" w:lineRule="atLeast"/>
              <w:rPr>
                <w:rFonts w:asciiTheme="majorEastAsia" w:eastAsiaTheme="majorEastAsia" w:hAnsiTheme="majorEastAsia" w:cs="宋体"/>
                <w:sz w:val="28"/>
                <w:szCs w:val="28"/>
              </w:rPr>
            </w:pPr>
            <w:r w:rsidRPr="001B49EE">
              <w:rPr>
                <w:rFonts w:asciiTheme="majorEastAsia" w:eastAsiaTheme="majorEastAsia" w:hAnsiTheme="majorEastAsia" w:cs="黑体"/>
                <w:b/>
                <w:bCs/>
                <w:sz w:val="30"/>
                <w:szCs w:val="18"/>
              </w:rPr>
              <w:t>7</w:t>
            </w:r>
            <w:r w:rsidRPr="001B49EE">
              <w:rPr>
                <w:rFonts w:asciiTheme="majorEastAsia" w:eastAsiaTheme="majorEastAsia" w:hAnsiTheme="majorEastAsia" w:cs="宋体" w:hint="eastAsia"/>
                <w:sz w:val="28"/>
                <w:szCs w:val="28"/>
              </w:rPr>
              <w:t>南阳市农业财政信用资金管理处</w:t>
            </w:r>
          </w:p>
          <w:p w:rsidR="00CA5E6A" w:rsidRPr="001B49EE" w:rsidRDefault="00CA5E6A">
            <w:pPr>
              <w:widowControl/>
              <w:spacing w:line="420" w:lineRule="atLeast"/>
              <w:rPr>
                <w:rFonts w:asciiTheme="majorEastAsia" w:eastAsiaTheme="majorEastAsia" w:hAnsiTheme="majorEastAsia" w:cs="黑体"/>
                <w:sz w:val="30"/>
                <w:szCs w:val="18"/>
              </w:rPr>
            </w:pP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第二部分</w:t>
            </w: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南阳市财政局</w:t>
            </w:r>
            <w:r w:rsidRPr="001B49EE">
              <w:rPr>
                <w:rFonts w:asciiTheme="majorEastAsia" w:eastAsiaTheme="majorEastAsia" w:hAnsiTheme="majorEastAsia" w:cs="Arial"/>
                <w:b/>
                <w:bCs/>
                <w:color w:val="000000"/>
                <w:kern w:val="0"/>
                <w:sz w:val="32"/>
                <w:szCs w:val="32"/>
              </w:rPr>
              <w:t>2018</w:t>
            </w:r>
            <w:r w:rsidRPr="001B49EE">
              <w:rPr>
                <w:rFonts w:asciiTheme="majorEastAsia" w:eastAsiaTheme="majorEastAsia" w:hAnsiTheme="majorEastAsia" w:cs="Arial" w:hint="eastAsia"/>
                <w:b/>
                <w:bCs/>
                <w:color w:val="000000"/>
                <w:kern w:val="0"/>
                <w:sz w:val="32"/>
                <w:szCs w:val="32"/>
              </w:rPr>
              <w:t>年度部门预算情况说明</w:t>
            </w:r>
          </w:p>
          <w:p w:rsidR="00CA5E6A" w:rsidRPr="001B49EE" w:rsidRDefault="00CA5E6A">
            <w:pPr>
              <w:widowControl/>
              <w:numPr>
                <w:ilvl w:val="0"/>
                <w:numId w:val="2"/>
              </w:numPr>
              <w:spacing w:line="420" w:lineRule="atLeast"/>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hint="eastAsia"/>
                <w:b/>
                <w:bCs/>
                <w:color w:val="000000"/>
                <w:kern w:val="0"/>
                <w:sz w:val="32"/>
                <w:szCs w:val="32"/>
              </w:rPr>
              <w:t>收入支出预算总体情况说明</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年收入总计</w:t>
            </w:r>
            <w:r w:rsidRPr="001B49EE">
              <w:rPr>
                <w:rFonts w:asciiTheme="majorEastAsia" w:eastAsiaTheme="majorEastAsia" w:hAnsiTheme="majorEastAsia" w:cs="Arial"/>
                <w:color w:val="000000"/>
                <w:kern w:val="0"/>
                <w:sz w:val="32"/>
                <w:szCs w:val="32"/>
              </w:rPr>
              <w:t>5954.1</w:t>
            </w:r>
            <w:r w:rsidRPr="001B49EE">
              <w:rPr>
                <w:rFonts w:asciiTheme="majorEastAsia" w:eastAsiaTheme="majorEastAsia" w:hAnsiTheme="majorEastAsia" w:cs="Arial" w:hint="eastAsia"/>
                <w:color w:val="000000"/>
                <w:kern w:val="0"/>
                <w:sz w:val="32"/>
                <w:szCs w:val="32"/>
              </w:rPr>
              <w:t>万元，支出总计</w:t>
            </w:r>
            <w:r w:rsidRPr="001B49EE">
              <w:rPr>
                <w:rFonts w:asciiTheme="majorEastAsia" w:eastAsiaTheme="majorEastAsia" w:hAnsiTheme="majorEastAsia" w:cs="Arial"/>
                <w:color w:val="000000"/>
                <w:kern w:val="0"/>
                <w:sz w:val="32"/>
                <w:szCs w:val="32"/>
              </w:rPr>
              <w:t>5954.1</w:t>
            </w:r>
            <w:r w:rsidRPr="001B49EE">
              <w:rPr>
                <w:rFonts w:asciiTheme="majorEastAsia" w:eastAsiaTheme="majorEastAsia" w:hAnsiTheme="majorEastAsia" w:cs="Arial" w:hint="eastAsia"/>
                <w:color w:val="000000"/>
                <w:kern w:val="0"/>
                <w:sz w:val="32"/>
                <w:szCs w:val="32"/>
              </w:rPr>
              <w:t>万元。</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二、收入预算总体情况说明</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年财政收入预算</w:t>
            </w:r>
            <w:r w:rsidRPr="001B49EE">
              <w:rPr>
                <w:rFonts w:asciiTheme="majorEastAsia" w:eastAsiaTheme="majorEastAsia" w:hAnsiTheme="majorEastAsia" w:cs="Arial"/>
                <w:color w:val="000000"/>
                <w:kern w:val="0"/>
                <w:sz w:val="32"/>
                <w:szCs w:val="32"/>
              </w:rPr>
              <w:t>5954.1</w:t>
            </w:r>
            <w:r w:rsidRPr="001B49EE">
              <w:rPr>
                <w:rFonts w:asciiTheme="majorEastAsia" w:eastAsiaTheme="majorEastAsia" w:hAnsiTheme="majorEastAsia" w:cs="Arial" w:hint="eastAsia"/>
                <w:color w:val="000000"/>
                <w:kern w:val="0"/>
                <w:sz w:val="32"/>
                <w:szCs w:val="32"/>
              </w:rPr>
              <w:t>万元，分别是：一般公共预算</w:t>
            </w:r>
            <w:r w:rsidRPr="001B49EE">
              <w:rPr>
                <w:rFonts w:asciiTheme="majorEastAsia" w:eastAsiaTheme="majorEastAsia" w:hAnsiTheme="majorEastAsia" w:cs="Arial"/>
                <w:color w:val="000000"/>
                <w:kern w:val="0"/>
                <w:sz w:val="32"/>
                <w:szCs w:val="32"/>
              </w:rPr>
              <w:t>5924.1</w:t>
            </w:r>
            <w:r w:rsidRPr="001B49EE">
              <w:rPr>
                <w:rFonts w:asciiTheme="majorEastAsia" w:eastAsiaTheme="majorEastAsia" w:hAnsiTheme="majorEastAsia" w:cs="Arial" w:hint="eastAsia"/>
                <w:color w:val="000000"/>
                <w:kern w:val="0"/>
                <w:sz w:val="32"/>
                <w:szCs w:val="32"/>
              </w:rPr>
              <w:t>万元，政府性基金预算收入</w:t>
            </w:r>
            <w:r w:rsidRPr="001B49EE">
              <w:rPr>
                <w:rFonts w:asciiTheme="majorEastAsia" w:eastAsiaTheme="majorEastAsia" w:hAnsiTheme="majorEastAsia" w:cs="Arial"/>
                <w:color w:val="000000"/>
                <w:kern w:val="0"/>
                <w:sz w:val="32"/>
                <w:szCs w:val="32"/>
              </w:rPr>
              <w:t>30</w:t>
            </w:r>
            <w:r w:rsidRPr="001B49EE">
              <w:rPr>
                <w:rFonts w:asciiTheme="majorEastAsia" w:eastAsiaTheme="majorEastAsia" w:hAnsiTheme="majorEastAsia" w:cs="Arial" w:hint="eastAsia"/>
                <w:color w:val="000000"/>
                <w:kern w:val="0"/>
                <w:sz w:val="32"/>
                <w:szCs w:val="32"/>
              </w:rPr>
              <w:t>万元，国有资本经营预算收入</w:t>
            </w:r>
            <w:r w:rsidRPr="001B49EE">
              <w:rPr>
                <w:rFonts w:asciiTheme="majorEastAsia" w:eastAsiaTheme="majorEastAsia" w:hAnsiTheme="majorEastAsia" w:cs="Arial"/>
                <w:color w:val="000000"/>
                <w:kern w:val="0"/>
                <w:sz w:val="32"/>
                <w:szCs w:val="32"/>
              </w:rPr>
              <w:t>0</w:t>
            </w:r>
            <w:r w:rsidRPr="001B49EE">
              <w:rPr>
                <w:rFonts w:asciiTheme="majorEastAsia" w:eastAsiaTheme="majorEastAsia" w:hAnsiTheme="majorEastAsia" w:cs="Arial" w:hint="eastAsia"/>
                <w:color w:val="000000"/>
                <w:kern w:val="0"/>
                <w:sz w:val="32"/>
                <w:szCs w:val="32"/>
              </w:rPr>
              <w:t>万元。</w:t>
            </w:r>
          </w:p>
          <w:p w:rsidR="00CA5E6A" w:rsidRPr="001B49EE" w:rsidRDefault="00CA5E6A">
            <w:pPr>
              <w:rPr>
                <w:rFonts w:asciiTheme="majorEastAsia" w:eastAsiaTheme="majorEastAsia" w:hAnsiTheme="majorEastAsia" w:cs="宋体"/>
                <w:sz w:val="28"/>
                <w:szCs w:val="28"/>
              </w:rPr>
            </w:pPr>
            <w:r w:rsidRPr="001B49EE">
              <w:rPr>
                <w:rFonts w:asciiTheme="majorEastAsia" w:eastAsiaTheme="majorEastAsia" w:hAnsiTheme="majorEastAsia" w:cs="Arial" w:hint="eastAsia"/>
                <w:b/>
                <w:bCs/>
                <w:color w:val="000000"/>
                <w:kern w:val="0"/>
                <w:sz w:val="32"/>
                <w:szCs w:val="32"/>
              </w:rPr>
              <w:t>三、支出预算总体情况说明</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年财政支出预算</w:t>
            </w:r>
            <w:r w:rsidRPr="001B49EE">
              <w:rPr>
                <w:rFonts w:asciiTheme="majorEastAsia" w:eastAsiaTheme="majorEastAsia" w:hAnsiTheme="majorEastAsia" w:cs="Arial"/>
                <w:color w:val="000000"/>
                <w:kern w:val="0"/>
                <w:sz w:val="32"/>
                <w:szCs w:val="32"/>
              </w:rPr>
              <w:t>5954.1</w:t>
            </w:r>
            <w:r w:rsidRPr="001B49EE">
              <w:rPr>
                <w:rFonts w:asciiTheme="majorEastAsia" w:eastAsiaTheme="majorEastAsia" w:hAnsiTheme="majorEastAsia" w:cs="Arial" w:hint="eastAsia"/>
                <w:color w:val="000000"/>
                <w:kern w:val="0"/>
                <w:sz w:val="32"/>
                <w:szCs w:val="32"/>
              </w:rPr>
              <w:t>万元，其中：基本支出</w:t>
            </w:r>
            <w:r w:rsidRPr="001B49EE">
              <w:rPr>
                <w:rFonts w:asciiTheme="majorEastAsia" w:eastAsiaTheme="majorEastAsia" w:hAnsiTheme="majorEastAsia" w:cs="Arial"/>
                <w:color w:val="000000"/>
                <w:kern w:val="0"/>
                <w:sz w:val="32"/>
                <w:szCs w:val="32"/>
              </w:rPr>
              <w:t>3673</w:t>
            </w:r>
            <w:r w:rsidRPr="001B49EE">
              <w:rPr>
                <w:rFonts w:asciiTheme="majorEastAsia" w:eastAsiaTheme="majorEastAsia" w:hAnsiTheme="majorEastAsia" w:cs="Arial" w:hint="eastAsia"/>
                <w:color w:val="000000"/>
                <w:kern w:val="0"/>
                <w:sz w:val="32"/>
                <w:szCs w:val="32"/>
              </w:rPr>
              <w:t>万元，占</w:t>
            </w:r>
            <w:r w:rsidRPr="001B49EE">
              <w:rPr>
                <w:rFonts w:asciiTheme="majorEastAsia" w:eastAsiaTheme="majorEastAsia" w:hAnsiTheme="majorEastAsia" w:cs="Arial"/>
                <w:color w:val="000000"/>
                <w:kern w:val="0"/>
                <w:sz w:val="32"/>
                <w:szCs w:val="32"/>
              </w:rPr>
              <w:t>61.69%</w:t>
            </w:r>
            <w:r w:rsidRPr="001B49EE">
              <w:rPr>
                <w:rFonts w:asciiTheme="majorEastAsia" w:eastAsiaTheme="majorEastAsia" w:hAnsiTheme="majorEastAsia" w:cs="Arial" w:hint="eastAsia"/>
                <w:color w:val="000000"/>
                <w:kern w:val="0"/>
                <w:sz w:val="32"/>
                <w:szCs w:val="32"/>
              </w:rPr>
              <w:t>；项目支出</w:t>
            </w:r>
            <w:r w:rsidRPr="001B49EE">
              <w:rPr>
                <w:rFonts w:asciiTheme="majorEastAsia" w:eastAsiaTheme="majorEastAsia" w:hAnsiTheme="majorEastAsia" w:cs="Arial"/>
                <w:color w:val="000000"/>
                <w:kern w:val="0"/>
                <w:sz w:val="32"/>
                <w:szCs w:val="32"/>
              </w:rPr>
              <w:t>2281.1</w:t>
            </w:r>
            <w:r w:rsidRPr="001B49EE">
              <w:rPr>
                <w:rFonts w:asciiTheme="majorEastAsia" w:eastAsiaTheme="majorEastAsia" w:hAnsiTheme="majorEastAsia" w:cs="Arial" w:hint="eastAsia"/>
                <w:color w:val="000000"/>
                <w:kern w:val="0"/>
                <w:sz w:val="32"/>
                <w:szCs w:val="32"/>
              </w:rPr>
              <w:t>万元，占</w:t>
            </w:r>
            <w:r w:rsidRPr="001B49EE">
              <w:rPr>
                <w:rFonts w:asciiTheme="majorEastAsia" w:eastAsiaTheme="majorEastAsia" w:hAnsiTheme="majorEastAsia" w:cs="Arial"/>
                <w:color w:val="000000"/>
                <w:kern w:val="0"/>
                <w:sz w:val="32"/>
                <w:szCs w:val="32"/>
              </w:rPr>
              <w:t>38.31%</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br/>
              <w:t> </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四、一般公共预算收支预算总体情况说明</w:t>
            </w:r>
            <w:r w:rsidRPr="001B49EE">
              <w:rPr>
                <w:rFonts w:asciiTheme="majorEastAsia" w:eastAsiaTheme="majorEastAsia" w:hAnsiTheme="majorEastAsia" w:cs="Arial"/>
                <w:color w:val="000000"/>
                <w:kern w:val="0"/>
                <w:sz w:val="32"/>
                <w:szCs w:val="32"/>
              </w:rPr>
              <w:br/>
              <w:t xml:space="preserve">   </w:t>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年一般公共预算收支预算</w:t>
            </w:r>
            <w:r w:rsidRPr="001B49EE">
              <w:rPr>
                <w:rFonts w:asciiTheme="majorEastAsia" w:eastAsiaTheme="majorEastAsia" w:hAnsiTheme="majorEastAsia" w:cs="Arial"/>
                <w:color w:val="000000"/>
                <w:kern w:val="0"/>
                <w:sz w:val="32"/>
                <w:szCs w:val="32"/>
              </w:rPr>
              <w:t>5924.1</w:t>
            </w:r>
            <w:r w:rsidRPr="001B49EE">
              <w:rPr>
                <w:rFonts w:asciiTheme="majorEastAsia" w:eastAsiaTheme="majorEastAsia" w:hAnsiTheme="majorEastAsia" w:cs="Arial" w:hint="eastAsia"/>
                <w:color w:val="000000"/>
                <w:kern w:val="0"/>
                <w:sz w:val="32"/>
                <w:szCs w:val="32"/>
              </w:rPr>
              <w:lastRenderedPageBreak/>
              <w:t>万元。与</w:t>
            </w:r>
            <w:r w:rsidRPr="001B49EE">
              <w:rPr>
                <w:rFonts w:asciiTheme="majorEastAsia" w:eastAsiaTheme="majorEastAsia" w:hAnsiTheme="majorEastAsia" w:cs="Arial"/>
                <w:color w:val="000000"/>
                <w:kern w:val="0"/>
                <w:sz w:val="32"/>
                <w:szCs w:val="32"/>
              </w:rPr>
              <w:t>2017</w:t>
            </w:r>
            <w:r w:rsidRPr="001B49EE">
              <w:rPr>
                <w:rFonts w:asciiTheme="majorEastAsia" w:eastAsiaTheme="majorEastAsia" w:hAnsiTheme="majorEastAsia" w:cs="Arial" w:hint="eastAsia"/>
                <w:color w:val="000000"/>
                <w:kern w:val="0"/>
                <w:sz w:val="32"/>
                <w:szCs w:val="32"/>
              </w:rPr>
              <w:t>年相比，一般公共预算收支预算增加</w:t>
            </w:r>
            <w:r w:rsidRPr="001B49EE">
              <w:rPr>
                <w:rFonts w:asciiTheme="majorEastAsia" w:eastAsiaTheme="majorEastAsia" w:hAnsiTheme="majorEastAsia" w:cs="Arial"/>
                <w:color w:val="000000"/>
                <w:kern w:val="0"/>
                <w:sz w:val="32"/>
                <w:szCs w:val="32"/>
              </w:rPr>
              <w:t>816.68</w:t>
            </w:r>
            <w:r w:rsidRPr="001B49EE">
              <w:rPr>
                <w:rFonts w:asciiTheme="majorEastAsia" w:eastAsiaTheme="majorEastAsia" w:hAnsiTheme="majorEastAsia" w:cs="Arial" w:hint="eastAsia"/>
                <w:color w:val="000000"/>
                <w:kern w:val="0"/>
                <w:sz w:val="32"/>
                <w:szCs w:val="32"/>
              </w:rPr>
              <w:t>万元，增加</w:t>
            </w:r>
            <w:r w:rsidRPr="001B49EE">
              <w:rPr>
                <w:rFonts w:asciiTheme="majorEastAsia" w:eastAsiaTheme="majorEastAsia" w:hAnsiTheme="majorEastAsia" w:cs="Arial"/>
                <w:color w:val="000000"/>
                <w:kern w:val="0"/>
                <w:sz w:val="32"/>
                <w:szCs w:val="32"/>
              </w:rPr>
              <w:t>15.99</w:t>
            </w:r>
            <w:bookmarkStart w:id="0" w:name="_GoBack"/>
            <w:bookmarkEnd w:id="0"/>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，主要原因：按照预算管理要求，项目经费比上年压缩</w:t>
            </w:r>
            <w:r w:rsidRPr="001B49EE">
              <w:rPr>
                <w:rFonts w:asciiTheme="majorEastAsia" w:eastAsiaTheme="majorEastAsia" w:hAnsiTheme="majorEastAsia" w:cs="Arial"/>
                <w:color w:val="000000"/>
                <w:kern w:val="0"/>
                <w:sz w:val="32"/>
                <w:szCs w:val="32"/>
              </w:rPr>
              <w:t>20%</w:t>
            </w:r>
            <w:r w:rsidRPr="001B49EE">
              <w:rPr>
                <w:rFonts w:asciiTheme="majorEastAsia" w:eastAsiaTheme="majorEastAsia" w:hAnsiTheme="majorEastAsia" w:cs="Arial" w:hint="eastAsia"/>
                <w:color w:val="000000"/>
                <w:kern w:val="0"/>
                <w:sz w:val="32"/>
                <w:szCs w:val="32"/>
              </w:rPr>
              <w:t>的基础上，新增加因素包括</w:t>
            </w:r>
            <w:r w:rsidRPr="001B49EE">
              <w:rPr>
                <w:rFonts w:asciiTheme="majorEastAsia" w:eastAsiaTheme="majorEastAsia" w:hAnsiTheme="majorEastAsia" w:cs="Arial"/>
                <w:color w:val="000000"/>
                <w:kern w:val="0"/>
                <w:sz w:val="32"/>
                <w:szCs w:val="32"/>
              </w:rPr>
              <w:t>1</w:t>
            </w:r>
            <w:r w:rsidRPr="001B49EE">
              <w:rPr>
                <w:rFonts w:asciiTheme="majorEastAsia" w:eastAsiaTheme="majorEastAsia" w:hAnsiTheme="majorEastAsia" w:cs="Arial" w:hint="eastAsia"/>
                <w:color w:val="000000"/>
                <w:kern w:val="0"/>
                <w:sz w:val="32"/>
                <w:szCs w:val="32"/>
              </w:rPr>
              <w:t>、新增一个预算单位人员经费及项目经费；</w:t>
            </w:r>
            <w:r w:rsidRPr="001B49EE">
              <w:rPr>
                <w:rFonts w:asciiTheme="majorEastAsia" w:eastAsiaTheme="majorEastAsia" w:hAnsiTheme="majorEastAsia" w:cs="Arial"/>
                <w:color w:val="000000"/>
                <w:kern w:val="0"/>
                <w:sz w:val="32"/>
                <w:szCs w:val="32"/>
              </w:rPr>
              <w:t>2</w:t>
            </w:r>
            <w:r w:rsidRPr="001B49EE">
              <w:rPr>
                <w:rFonts w:asciiTheme="majorEastAsia" w:eastAsiaTheme="majorEastAsia" w:hAnsiTheme="majorEastAsia" w:cs="Arial" w:hint="eastAsia"/>
                <w:color w:val="000000"/>
                <w:kern w:val="0"/>
                <w:sz w:val="32"/>
                <w:szCs w:val="32"/>
              </w:rPr>
              <w:t>、部门所属事业单位人员社保缴费基数增大；</w:t>
            </w:r>
            <w:r w:rsidRPr="001B49EE">
              <w:rPr>
                <w:rFonts w:asciiTheme="majorEastAsia" w:eastAsiaTheme="majorEastAsia" w:hAnsiTheme="majorEastAsia" w:cs="Arial"/>
                <w:color w:val="000000"/>
                <w:kern w:val="0"/>
                <w:sz w:val="32"/>
                <w:szCs w:val="32"/>
              </w:rPr>
              <w:t>3</w:t>
            </w:r>
            <w:r w:rsidRPr="001B49EE">
              <w:rPr>
                <w:rFonts w:asciiTheme="majorEastAsia" w:eastAsiaTheme="majorEastAsia" w:hAnsiTheme="majorEastAsia" w:cs="Arial" w:hint="eastAsia"/>
                <w:color w:val="000000"/>
                <w:kern w:val="0"/>
                <w:sz w:val="32"/>
                <w:szCs w:val="32"/>
              </w:rPr>
              <w:t>、新增收益债发行工作第三方专业机构服务费；</w:t>
            </w:r>
            <w:r w:rsidRPr="001B49EE">
              <w:rPr>
                <w:rFonts w:asciiTheme="majorEastAsia" w:eastAsiaTheme="majorEastAsia" w:hAnsiTheme="majorEastAsia" w:cs="Arial"/>
                <w:color w:val="000000"/>
                <w:kern w:val="0"/>
                <w:sz w:val="32"/>
                <w:szCs w:val="32"/>
              </w:rPr>
              <w:t>4</w:t>
            </w:r>
            <w:r w:rsidRPr="001B49EE">
              <w:rPr>
                <w:rFonts w:asciiTheme="majorEastAsia" w:eastAsiaTheme="majorEastAsia" w:hAnsiTheme="majorEastAsia" w:cs="Arial" w:hint="eastAsia"/>
                <w:color w:val="000000"/>
                <w:kern w:val="0"/>
                <w:sz w:val="32"/>
                <w:szCs w:val="32"/>
              </w:rPr>
              <w:t>、增加政府投资评审工作经费等</w:t>
            </w:r>
            <w:r w:rsidRPr="001B49EE">
              <w:rPr>
                <w:rFonts w:asciiTheme="majorEastAsia" w:eastAsiaTheme="majorEastAsia" w:hAnsiTheme="majorEastAsia" w:cs="Arial"/>
                <w:color w:val="000000"/>
                <w:kern w:val="0"/>
                <w:sz w:val="32"/>
                <w:szCs w:val="32"/>
              </w:rPr>
              <w:t xml:space="preserve"> </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五、政府性基金预算支出情况说明</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年政府性基金预算拨款安排支出</w:t>
            </w:r>
            <w:r w:rsidRPr="001B49EE">
              <w:rPr>
                <w:rFonts w:asciiTheme="majorEastAsia" w:eastAsiaTheme="majorEastAsia" w:hAnsiTheme="majorEastAsia" w:cs="Arial"/>
                <w:color w:val="000000"/>
                <w:kern w:val="0"/>
                <w:sz w:val="32"/>
                <w:szCs w:val="32"/>
              </w:rPr>
              <w:t>30</w:t>
            </w:r>
            <w:r w:rsidRPr="001B49EE">
              <w:rPr>
                <w:rFonts w:asciiTheme="majorEastAsia" w:eastAsiaTheme="majorEastAsia" w:hAnsiTheme="majorEastAsia" w:cs="Arial" w:hint="eastAsia"/>
                <w:color w:val="000000"/>
                <w:kern w:val="0"/>
                <w:sz w:val="32"/>
                <w:szCs w:val="32"/>
              </w:rPr>
              <w:t>万元。</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b/>
                <w:bCs/>
                <w:color w:val="000000"/>
                <w:kern w:val="0"/>
                <w:sz w:val="32"/>
                <w:szCs w:val="32"/>
              </w:rPr>
              <w:t>六、</w:t>
            </w:r>
            <w:r w:rsidRPr="001B49EE">
              <w:rPr>
                <w:rFonts w:asciiTheme="majorEastAsia" w:eastAsiaTheme="majorEastAsia" w:hAnsiTheme="majorEastAsia" w:cs="Arial"/>
                <w:b/>
                <w:bCs/>
                <w:color w:val="000000"/>
                <w:kern w:val="0"/>
                <w:sz w:val="32"/>
                <w:szCs w:val="32"/>
              </w:rPr>
              <w:t xml:space="preserve"> “</w:t>
            </w:r>
            <w:r w:rsidRPr="001B49EE">
              <w:rPr>
                <w:rFonts w:asciiTheme="majorEastAsia" w:eastAsiaTheme="majorEastAsia" w:hAnsiTheme="majorEastAsia" w:cs="Arial" w:hint="eastAsia"/>
                <w:b/>
                <w:bCs/>
                <w:color w:val="000000"/>
                <w:kern w:val="0"/>
                <w:sz w:val="32"/>
                <w:szCs w:val="32"/>
              </w:rPr>
              <w:t>三公</w:t>
            </w:r>
            <w:r w:rsidRPr="001B49EE">
              <w:rPr>
                <w:rFonts w:asciiTheme="majorEastAsia" w:eastAsiaTheme="majorEastAsia" w:hAnsiTheme="majorEastAsia" w:cs="Arial"/>
                <w:b/>
                <w:bCs/>
                <w:color w:val="000000"/>
                <w:kern w:val="0"/>
                <w:sz w:val="32"/>
                <w:szCs w:val="32"/>
              </w:rPr>
              <w:t>”</w:t>
            </w:r>
            <w:r w:rsidRPr="001B49EE">
              <w:rPr>
                <w:rFonts w:asciiTheme="majorEastAsia" w:eastAsiaTheme="majorEastAsia" w:hAnsiTheme="majorEastAsia" w:cs="Arial" w:hint="eastAsia"/>
                <w:b/>
                <w:bCs/>
                <w:color w:val="000000"/>
                <w:kern w:val="0"/>
                <w:sz w:val="32"/>
                <w:szCs w:val="32"/>
              </w:rPr>
              <w:t>经费支出预算情况说明</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南阳市财政局</w:t>
            </w: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年，三公经费</w:t>
            </w:r>
            <w:r w:rsidRPr="001B49EE">
              <w:rPr>
                <w:rFonts w:asciiTheme="majorEastAsia" w:eastAsiaTheme="majorEastAsia" w:hAnsiTheme="majorEastAsia" w:cs="Arial"/>
                <w:color w:val="000000"/>
                <w:kern w:val="0"/>
                <w:sz w:val="32"/>
                <w:szCs w:val="32"/>
              </w:rPr>
              <w:t>107.16</w:t>
            </w:r>
            <w:r w:rsidRPr="001B49EE">
              <w:rPr>
                <w:rFonts w:asciiTheme="majorEastAsia" w:eastAsiaTheme="majorEastAsia" w:hAnsiTheme="majorEastAsia" w:cs="Arial" w:hint="eastAsia"/>
                <w:color w:val="000000"/>
                <w:kern w:val="0"/>
                <w:sz w:val="32"/>
                <w:szCs w:val="32"/>
              </w:rPr>
              <w:t>万元，其中公务接待费</w:t>
            </w:r>
            <w:r w:rsidRPr="001B49EE">
              <w:rPr>
                <w:rFonts w:asciiTheme="majorEastAsia" w:eastAsiaTheme="majorEastAsia" w:hAnsiTheme="majorEastAsia" w:cs="Arial"/>
                <w:color w:val="000000"/>
                <w:kern w:val="0"/>
                <w:sz w:val="32"/>
                <w:szCs w:val="32"/>
              </w:rPr>
              <w:t>46.36</w:t>
            </w:r>
            <w:r w:rsidRPr="001B49EE">
              <w:rPr>
                <w:rFonts w:asciiTheme="majorEastAsia" w:eastAsiaTheme="majorEastAsia" w:hAnsiTheme="majorEastAsia" w:cs="Arial" w:hint="eastAsia"/>
                <w:color w:val="000000"/>
                <w:kern w:val="0"/>
                <w:sz w:val="32"/>
                <w:szCs w:val="32"/>
              </w:rPr>
              <w:t>万元，公务用车运行维护费</w:t>
            </w:r>
            <w:r w:rsidRPr="001B49EE">
              <w:rPr>
                <w:rFonts w:asciiTheme="majorEastAsia" w:eastAsiaTheme="majorEastAsia" w:hAnsiTheme="majorEastAsia" w:cs="Arial"/>
                <w:color w:val="000000"/>
                <w:kern w:val="0"/>
                <w:sz w:val="32"/>
                <w:szCs w:val="32"/>
              </w:rPr>
              <w:t>60.8</w:t>
            </w:r>
            <w:r w:rsidRPr="001B49EE">
              <w:rPr>
                <w:rFonts w:asciiTheme="majorEastAsia" w:eastAsiaTheme="majorEastAsia" w:hAnsiTheme="majorEastAsia" w:cs="Arial" w:hint="eastAsia"/>
                <w:color w:val="000000"/>
                <w:kern w:val="0"/>
                <w:sz w:val="32"/>
                <w:szCs w:val="32"/>
              </w:rPr>
              <w:t>万元，公务用车购置费</w:t>
            </w:r>
            <w:r w:rsidRPr="001B49EE">
              <w:rPr>
                <w:rFonts w:asciiTheme="majorEastAsia" w:eastAsiaTheme="majorEastAsia" w:hAnsiTheme="majorEastAsia" w:cs="Arial"/>
                <w:color w:val="000000"/>
                <w:kern w:val="0"/>
                <w:sz w:val="32"/>
                <w:szCs w:val="32"/>
              </w:rPr>
              <w:t>0</w:t>
            </w:r>
            <w:r w:rsidRPr="001B49EE">
              <w:rPr>
                <w:rFonts w:asciiTheme="majorEastAsia" w:eastAsiaTheme="majorEastAsia" w:hAnsiTheme="majorEastAsia" w:cs="Arial" w:hint="eastAsia"/>
                <w:color w:val="000000"/>
                <w:kern w:val="0"/>
                <w:sz w:val="32"/>
                <w:szCs w:val="32"/>
              </w:rPr>
              <w:t>万元，因公出国经费</w:t>
            </w:r>
            <w:r w:rsidRPr="001B49EE">
              <w:rPr>
                <w:rFonts w:asciiTheme="majorEastAsia" w:eastAsiaTheme="majorEastAsia" w:hAnsiTheme="majorEastAsia" w:cs="Arial"/>
                <w:color w:val="000000"/>
                <w:kern w:val="0"/>
                <w:sz w:val="32"/>
                <w:szCs w:val="32"/>
              </w:rPr>
              <w:t>0</w:t>
            </w:r>
            <w:r w:rsidRPr="001B49EE">
              <w:rPr>
                <w:rFonts w:asciiTheme="majorEastAsia" w:eastAsiaTheme="majorEastAsia" w:hAnsiTheme="majorEastAsia" w:cs="Arial" w:hint="eastAsia"/>
                <w:color w:val="000000"/>
                <w:kern w:val="0"/>
                <w:sz w:val="32"/>
                <w:szCs w:val="32"/>
              </w:rPr>
              <w:t>万元。比上年增加</w:t>
            </w:r>
            <w:r w:rsidRPr="001B49EE">
              <w:rPr>
                <w:rFonts w:asciiTheme="majorEastAsia" w:eastAsiaTheme="majorEastAsia" w:hAnsiTheme="majorEastAsia" w:cs="Arial"/>
                <w:color w:val="000000"/>
                <w:kern w:val="0"/>
                <w:sz w:val="32"/>
                <w:szCs w:val="32"/>
              </w:rPr>
              <w:t>9.46%</w:t>
            </w:r>
            <w:r w:rsidRPr="001B49EE">
              <w:rPr>
                <w:rFonts w:asciiTheme="majorEastAsia" w:eastAsiaTheme="majorEastAsia" w:hAnsiTheme="majorEastAsia" w:cs="Arial" w:hint="eastAsia"/>
                <w:color w:val="000000"/>
                <w:kern w:val="0"/>
                <w:sz w:val="32"/>
                <w:szCs w:val="32"/>
              </w:rPr>
              <w:t>，原因是：新增二个纳入预算管理单位的</w:t>
            </w:r>
            <w:r w:rsidRPr="001B49EE">
              <w:rPr>
                <w:rFonts w:asciiTheme="majorEastAsia" w:eastAsiaTheme="majorEastAsia" w:hAnsiTheme="majorEastAsia" w:cs="宋体" w:hint="eastAsia"/>
                <w:sz w:val="32"/>
                <w:szCs w:val="32"/>
              </w:rPr>
              <w:t>“三公经费”支出</w:t>
            </w:r>
            <w:r w:rsidRPr="001B49EE">
              <w:rPr>
                <w:rFonts w:asciiTheme="majorEastAsia" w:eastAsiaTheme="majorEastAsia" w:hAnsiTheme="majorEastAsia" w:cs="Arial" w:hint="eastAsia"/>
                <w:color w:val="000000"/>
                <w:kern w:val="0"/>
                <w:sz w:val="32"/>
                <w:szCs w:val="32"/>
              </w:rPr>
              <w:t>。</w:t>
            </w:r>
          </w:p>
          <w:p w:rsidR="00CA5E6A" w:rsidRPr="001B49EE" w:rsidRDefault="00CA5E6A">
            <w:pPr>
              <w:widowControl/>
              <w:spacing w:line="420" w:lineRule="atLeast"/>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七、其他重要事项的情况说明</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（一）机关运行经费支出情况</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年我单位一般公共预算财政拨款的机关运行经费支出为</w:t>
            </w:r>
            <w:r w:rsidRPr="001B49EE">
              <w:rPr>
                <w:rFonts w:asciiTheme="majorEastAsia" w:eastAsiaTheme="majorEastAsia" w:hAnsiTheme="majorEastAsia" w:cs="Arial"/>
                <w:color w:val="000000"/>
                <w:kern w:val="0"/>
                <w:sz w:val="32"/>
                <w:szCs w:val="32"/>
              </w:rPr>
              <w:t>311.86</w:t>
            </w:r>
            <w:r w:rsidRPr="001B49EE">
              <w:rPr>
                <w:rFonts w:asciiTheme="majorEastAsia" w:eastAsiaTheme="majorEastAsia" w:hAnsiTheme="majorEastAsia" w:cs="Arial" w:hint="eastAsia"/>
                <w:color w:val="000000"/>
                <w:kern w:val="0"/>
                <w:sz w:val="32"/>
                <w:szCs w:val="32"/>
              </w:rPr>
              <w:t>万元，主要用于保障机关正常运转等经费。</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（二）政府采购支出情况</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color w:val="000000"/>
                <w:kern w:val="0"/>
                <w:sz w:val="32"/>
                <w:szCs w:val="32"/>
              </w:rPr>
              <w:t>2018</w:t>
            </w:r>
            <w:r w:rsidRPr="001B49EE">
              <w:rPr>
                <w:rFonts w:asciiTheme="majorEastAsia" w:eastAsiaTheme="majorEastAsia" w:hAnsiTheme="majorEastAsia" w:cs="Arial" w:hint="eastAsia"/>
                <w:color w:val="000000"/>
                <w:kern w:val="0"/>
                <w:sz w:val="32"/>
                <w:szCs w:val="32"/>
              </w:rPr>
              <w:t>年我单位及各二级单位政府采购支出</w:t>
            </w:r>
            <w:r w:rsidRPr="001B49EE">
              <w:rPr>
                <w:rFonts w:asciiTheme="majorEastAsia" w:eastAsiaTheme="majorEastAsia" w:hAnsiTheme="majorEastAsia" w:cs="Arial"/>
                <w:color w:val="000000"/>
                <w:kern w:val="0"/>
                <w:sz w:val="32"/>
                <w:szCs w:val="32"/>
              </w:rPr>
              <w:t>55</w:t>
            </w:r>
            <w:r w:rsidRPr="001B49EE">
              <w:rPr>
                <w:rFonts w:asciiTheme="majorEastAsia" w:eastAsiaTheme="majorEastAsia" w:hAnsiTheme="majorEastAsia" w:cs="Arial" w:hint="eastAsia"/>
                <w:color w:val="000000"/>
                <w:kern w:val="0"/>
                <w:sz w:val="32"/>
                <w:szCs w:val="32"/>
              </w:rPr>
              <w:t>万元，分别是：办公楼更新空调机组</w:t>
            </w:r>
            <w:r w:rsidRPr="001B49EE">
              <w:rPr>
                <w:rFonts w:asciiTheme="majorEastAsia" w:eastAsiaTheme="majorEastAsia" w:hAnsiTheme="majorEastAsia" w:cs="Arial"/>
                <w:color w:val="000000"/>
                <w:kern w:val="0"/>
                <w:sz w:val="32"/>
                <w:szCs w:val="32"/>
              </w:rPr>
              <w:t>55</w:t>
            </w:r>
            <w:r w:rsidRPr="001B49EE">
              <w:rPr>
                <w:rFonts w:asciiTheme="majorEastAsia" w:eastAsiaTheme="majorEastAsia" w:hAnsiTheme="majorEastAsia" w:cs="Arial" w:hint="eastAsia"/>
                <w:color w:val="000000"/>
                <w:kern w:val="0"/>
                <w:sz w:val="32"/>
                <w:szCs w:val="32"/>
              </w:rPr>
              <w:t>万元。</w:t>
            </w:r>
            <w:r w:rsidRPr="001B49EE">
              <w:rPr>
                <w:rFonts w:asciiTheme="majorEastAsia" w:eastAsiaTheme="majorEastAsia" w:hAnsiTheme="majorEastAsia" w:cs="Arial"/>
                <w:color w:val="000000"/>
                <w:kern w:val="0"/>
                <w:sz w:val="32"/>
                <w:szCs w:val="32"/>
              </w:rPr>
              <w:t xml:space="preserve">         </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lastRenderedPageBreak/>
              <w:t>（三）国有资产占用情况</w:t>
            </w:r>
          </w:p>
          <w:p w:rsidR="00CA5E6A" w:rsidRPr="001B49EE" w:rsidRDefault="00CA5E6A" w:rsidP="00D62E17">
            <w:pPr>
              <w:pStyle w:val="a8"/>
              <w:widowControl/>
              <w:snapToGrid w:val="0"/>
              <w:spacing w:before="0" w:beforeAutospacing="0" w:line="600" w:lineRule="exact"/>
              <w:ind w:firstLineChars="200" w:firstLine="600"/>
              <w:jc w:val="both"/>
              <w:rPr>
                <w:rFonts w:asciiTheme="majorEastAsia" w:eastAsiaTheme="majorEastAsia" w:hAnsiTheme="majorEastAsia"/>
              </w:rPr>
            </w:pPr>
            <w:r w:rsidRPr="001B49EE">
              <w:rPr>
                <w:rFonts w:asciiTheme="majorEastAsia" w:eastAsiaTheme="majorEastAsia" w:hAnsiTheme="majorEastAsia" w:cs="仿宋_GB2312"/>
                <w:sz w:val="30"/>
                <w:szCs w:val="30"/>
                <w:shd w:val="clear" w:color="auto" w:fill="FFFFFF"/>
              </w:rPr>
              <w:t>2017</w:t>
            </w:r>
            <w:r w:rsidRPr="001B49EE">
              <w:rPr>
                <w:rFonts w:asciiTheme="majorEastAsia" w:eastAsiaTheme="majorEastAsia" w:hAnsiTheme="majorEastAsia" w:cs="仿宋_GB2312" w:hint="eastAsia"/>
                <w:sz w:val="30"/>
                <w:szCs w:val="30"/>
                <w:shd w:val="clear" w:color="auto" w:fill="FFFFFF"/>
              </w:rPr>
              <w:t>年期末，河南省南阳市财政局共有车辆</w:t>
            </w:r>
            <w:r w:rsidRPr="001B49EE">
              <w:rPr>
                <w:rFonts w:asciiTheme="majorEastAsia" w:eastAsiaTheme="majorEastAsia" w:hAnsiTheme="majorEastAsia" w:cs="仿宋_GB2312"/>
                <w:sz w:val="30"/>
                <w:szCs w:val="30"/>
                <w:shd w:val="clear" w:color="auto" w:fill="FFFFFF"/>
              </w:rPr>
              <w:t>31</w:t>
            </w:r>
            <w:r w:rsidRPr="001B49EE">
              <w:rPr>
                <w:rFonts w:asciiTheme="majorEastAsia" w:eastAsiaTheme="majorEastAsia" w:hAnsiTheme="majorEastAsia" w:cs="仿宋_GB2312" w:hint="eastAsia"/>
                <w:sz w:val="30"/>
                <w:szCs w:val="30"/>
                <w:shd w:val="clear" w:color="auto" w:fill="FFFFFF"/>
              </w:rPr>
              <w:t>辆，其中：一般公务用车</w:t>
            </w:r>
            <w:r w:rsidRPr="001B49EE">
              <w:rPr>
                <w:rFonts w:asciiTheme="majorEastAsia" w:eastAsiaTheme="majorEastAsia" w:hAnsiTheme="majorEastAsia" w:cs="仿宋_GB2312"/>
                <w:sz w:val="30"/>
                <w:szCs w:val="30"/>
                <w:shd w:val="clear" w:color="auto" w:fill="FFFFFF"/>
              </w:rPr>
              <w:t>28</w:t>
            </w:r>
            <w:r w:rsidRPr="001B49EE">
              <w:rPr>
                <w:rFonts w:asciiTheme="majorEastAsia" w:eastAsiaTheme="majorEastAsia" w:hAnsiTheme="majorEastAsia" w:cs="仿宋_GB2312" w:hint="eastAsia"/>
                <w:sz w:val="30"/>
                <w:szCs w:val="30"/>
                <w:shd w:val="clear" w:color="auto" w:fill="FFFFFF"/>
              </w:rPr>
              <w:t>辆、一般执法执勤用车</w:t>
            </w:r>
            <w:r w:rsidRPr="001B49EE">
              <w:rPr>
                <w:rFonts w:asciiTheme="majorEastAsia" w:eastAsiaTheme="majorEastAsia" w:hAnsiTheme="majorEastAsia" w:cs="仿宋_GB2312"/>
                <w:sz w:val="30"/>
                <w:szCs w:val="30"/>
                <w:shd w:val="clear" w:color="auto" w:fill="FFFFFF"/>
              </w:rPr>
              <w:t>3</w:t>
            </w:r>
            <w:r w:rsidRPr="001B49EE">
              <w:rPr>
                <w:rFonts w:asciiTheme="majorEastAsia" w:eastAsiaTheme="majorEastAsia" w:hAnsiTheme="majorEastAsia" w:cs="仿宋_GB2312" w:hint="eastAsia"/>
                <w:sz w:val="30"/>
                <w:szCs w:val="30"/>
                <w:shd w:val="clear" w:color="auto" w:fill="FFFFFF"/>
              </w:rPr>
              <w:t>辆；单位价值</w:t>
            </w:r>
            <w:r w:rsidRPr="001B49EE">
              <w:rPr>
                <w:rFonts w:asciiTheme="majorEastAsia" w:eastAsiaTheme="majorEastAsia" w:hAnsiTheme="majorEastAsia" w:cs="仿宋_GB2312"/>
                <w:sz w:val="30"/>
                <w:szCs w:val="30"/>
                <w:shd w:val="clear" w:color="auto" w:fill="FFFFFF"/>
              </w:rPr>
              <w:t>50</w:t>
            </w:r>
            <w:r w:rsidRPr="001B49EE">
              <w:rPr>
                <w:rFonts w:asciiTheme="majorEastAsia" w:eastAsiaTheme="majorEastAsia" w:hAnsiTheme="majorEastAsia" w:cs="仿宋_GB2312" w:hint="eastAsia"/>
                <w:sz w:val="30"/>
                <w:szCs w:val="30"/>
                <w:shd w:val="clear" w:color="auto" w:fill="FFFFFF"/>
              </w:rPr>
              <w:t>万元以上通用设备</w:t>
            </w:r>
            <w:r w:rsidRPr="001B49EE">
              <w:rPr>
                <w:rFonts w:asciiTheme="majorEastAsia" w:eastAsiaTheme="majorEastAsia" w:hAnsiTheme="majorEastAsia" w:cs="仿宋_GB2312"/>
                <w:sz w:val="30"/>
                <w:szCs w:val="30"/>
                <w:shd w:val="clear" w:color="auto" w:fill="FFFFFF"/>
              </w:rPr>
              <w:t>16</w:t>
            </w:r>
            <w:r w:rsidRPr="001B49EE">
              <w:rPr>
                <w:rFonts w:asciiTheme="majorEastAsia" w:eastAsiaTheme="majorEastAsia" w:hAnsiTheme="majorEastAsia" w:cs="仿宋_GB2312" w:hint="eastAsia"/>
                <w:sz w:val="30"/>
                <w:szCs w:val="30"/>
                <w:shd w:val="clear" w:color="auto" w:fill="FFFFFF"/>
              </w:rPr>
              <w:t>台（套），单位价值</w:t>
            </w:r>
            <w:r w:rsidRPr="001B49EE">
              <w:rPr>
                <w:rFonts w:asciiTheme="majorEastAsia" w:eastAsiaTheme="majorEastAsia" w:hAnsiTheme="majorEastAsia" w:cs="仿宋_GB2312"/>
                <w:sz w:val="30"/>
                <w:szCs w:val="30"/>
                <w:shd w:val="clear" w:color="auto" w:fill="FFFFFF"/>
              </w:rPr>
              <w:t>100</w:t>
            </w:r>
            <w:r w:rsidRPr="001B49EE">
              <w:rPr>
                <w:rFonts w:asciiTheme="majorEastAsia" w:eastAsiaTheme="majorEastAsia" w:hAnsiTheme="majorEastAsia" w:cs="仿宋_GB2312" w:hint="eastAsia"/>
                <w:sz w:val="30"/>
                <w:szCs w:val="30"/>
                <w:shd w:val="clear" w:color="auto" w:fill="FFFFFF"/>
              </w:rPr>
              <w:t>万元以上专用设备</w:t>
            </w:r>
            <w:r w:rsidRPr="001B49EE">
              <w:rPr>
                <w:rFonts w:asciiTheme="majorEastAsia" w:eastAsiaTheme="majorEastAsia" w:hAnsiTheme="majorEastAsia" w:cs="仿宋_GB2312"/>
                <w:sz w:val="30"/>
                <w:szCs w:val="30"/>
                <w:shd w:val="clear" w:color="auto" w:fill="FFFFFF"/>
              </w:rPr>
              <w:t xml:space="preserve"> 0</w:t>
            </w:r>
            <w:r w:rsidRPr="001B49EE">
              <w:rPr>
                <w:rFonts w:asciiTheme="majorEastAsia" w:eastAsiaTheme="majorEastAsia" w:hAnsiTheme="majorEastAsia" w:cs="仿宋_GB2312" w:hint="eastAsia"/>
                <w:sz w:val="30"/>
                <w:szCs w:val="30"/>
                <w:shd w:val="clear" w:color="auto" w:fill="FFFFFF"/>
              </w:rPr>
              <w:t>台（套）。</w:t>
            </w:r>
          </w:p>
          <w:p w:rsidR="00CA5E6A" w:rsidRPr="001B49EE" w:rsidRDefault="00CA5E6A">
            <w:pPr>
              <w:widowControl/>
              <w:spacing w:line="420" w:lineRule="atLeas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（四）专项转移支付项目情况</w:t>
            </w:r>
          </w:p>
          <w:p w:rsidR="00CA5E6A" w:rsidRPr="001B49EE" w:rsidRDefault="00CA5E6A">
            <w:pPr>
              <w:widowControl/>
              <w:spacing w:line="420" w:lineRule="atLeast"/>
              <w:jc w:val="lef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我单位没有专项转移支付项目情况。</w:t>
            </w:r>
          </w:p>
          <w:p w:rsidR="00CA5E6A" w:rsidRPr="001B49EE" w:rsidRDefault="00CA5E6A">
            <w:pPr>
              <w:widowControl/>
              <w:spacing w:line="420" w:lineRule="atLeast"/>
              <w:jc w:val="lef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（五）预算绩效目标情况</w:t>
            </w:r>
          </w:p>
          <w:p w:rsidR="00CA5E6A" w:rsidRPr="001B49EE" w:rsidRDefault="00CA5E6A" w:rsidP="00D62E17">
            <w:pPr>
              <w:pStyle w:val="a8"/>
              <w:widowControl/>
              <w:snapToGrid w:val="0"/>
              <w:spacing w:before="0" w:beforeAutospacing="0" w:line="600" w:lineRule="exact"/>
              <w:ind w:firstLine="640"/>
              <w:jc w:val="both"/>
              <w:rPr>
                <w:rFonts w:asciiTheme="majorEastAsia" w:eastAsiaTheme="majorEastAsia" w:hAnsiTheme="majorEastAsia" w:cs="Courier New"/>
                <w:sz w:val="30"/>
                <w:szCs w:val="32"/>
              </w:rPr>
            </w:pPr>
            <w:r w:rsidRPr="001B49EE">
              <w:rPr>
                <w:rFonts w:asciiTheme="majorEastAsia" w:eastAsiaTheme="majorEastAsia" w:hAnsiTheme="majorEastAsia" w:cs="Courier New"/>
                <w:sz w:val="30"/>
                <w:szCs w:val="32"/>
              </w:rPr>
              <w:t>2017</w:t>
            </w:r>
            <w:r w:rsidRPr="001B49EE">
              <w:rPr>
                <w:rFonts w:asciiTheme="majorEastAsia" w:eastAsiaTheme="majorEastAsia" w:hAnsiTheme="majorEastAsia" w:cs="Courier New" w:hint="eastAsia"/>
                <w:sz w:val="30"/>
                <w:szCs w:val="32"/>
              </w:rPr>
              <w:t>年，我单位共组织对</w:t>
            </w:r>
            <w:r w:rsidRPr="001B49EE">
              <w:rPr>
                <w:rFonts w:asciiTheme="majorEastAsia" w:eastAsiaTheme="majorEastAsia" w:hAnsiTheme="majorEastAsia" w:cs="Courier New"/>
                <w:sz w:val="30"/>
                <w:szCs w:val="32"/>
              </w:rPr>
              <w:t>1</w:t>
            </w:r>
            <w:r w:rsidRPr="001B49EE">
              <w:rPr>
                <w:rFonts w:asciiTheme="majorEastAsia" w:eastAsiaTheme="majorEastAsia" w:hAnsiTheme="majorEastAsia" w:cs="Courier New" w:hint="eastAsia"/>
                <w:sz w:val="30"/>
                <w:szCs w:val="32"/>
              </w:rPr>
              <w:t>个项目进行了预算绩效评价，涉及资金</w:t>
            </w:r>
            <w:r w:rsidRPr="001B49EE">
              <w:rPr>
                <w:rFonts w:asciiTheme="majorEastAsia" w:eastAsiaTheme="majorEastAsia" w:hAnsiTheme="majorEastAsia" w:cs="Courier New"/>
                <w:sz w:val="30"/>
                <w:szCs w:val="32"/>
              </w:rPr>
              <w:t>38</w:t>
            </w:r>
            <w:r w:rsidRPr="001B49EE">
              <w:rPr>
                <w:rFonts w:asciiTheme="majorEastAsia" w:eastAsiaTheme="majorEastAsia" w:hAnsiTheme="majorEastAsia" w:cs="Courier New" w:hint="eastAsia"/>
                <w:sz w:val="30"/>
                <w:szCs w:val="32"/>
              </w:rPr>
              <w:t>万元。</w:t>
            </w:r>
            <w:r w:rsidRPr="001B49EE">
              <w:rPr>
                <w:rFonts w:asciiTheme="majorEastAsia" w:eastAsiaTheme="majorEastAsia" w:hAnsiTheme="majorEastAsia" w:cs="Courier New"/>
                <w:sz w:val="30"/>
                <w:szCs w:val="32"/>
              </w:rPr>
              <w:t>2018</w:t>
            </w:r>
            <w:r w:rsidRPr="001B49EE">
              <w:rPr>
                <w:rFonts w:asciiTheme="majorEastAsia" w:eastAsiaTheme="majorEastAsia" w:hAnsiTheme="majorEastAsia" w:cs="Courier New" w:hint="eastAsia"/>
                <w:sz w:val="30"/>
                <w:szCs w:val="32"/>
              </w:rPr>
              <w:t>年，我单位拟组织对</w:t>
            </w:r>
            <w:r w:rsidRPr="001B49EE">
              <w:rPr>
                <w:rFonts w:asciiTheme="majorEastAsia" w:eastAsiaTheme="majorEastAsia" w:hAnsiTheme="majorEastAsia" w:cs="Courier New"/>
                <w:sz w:val="30"/>
                <w:szCs w:val="32"/>
              </w:rPr>
              <w:t xml:space="preserve"> 1</w:t>
            </w:r>
            <w:r w:rsidRPr="001B49EE">
              <w:rPr>
                <w:rFonts w:asciiTheme="majorEastAsia" w:eastAsiaTheme="majorEastAsia" w:hAnsiTheme="majorEastAsia" w:cs="Courier New" w:hint="eastAsia"/>
                <w:sz w:val="30"/>
                <w:szCs w:val="32"/>
              </w:rPr>
              <w:t>个项目进行预算绩效评价，涉及资金</w:t>
            </w:r>
            <w:r w:rsidRPr="001B49EE">
              <w:rPr>
                <w:rFonts w:asciiTheme="majorEastAsia" w:eastAsiaTheme="majorEastAsia" w:hAnsiTheme="majorEastAsia" w:cs="Courier New"/>
                <w:sz w:val="30"/>
                <w:szCs w:val="32"/>
              </w:rPr>
              <w:t xml:space="preserve"> 89</w:t>
            </w:r>
            <w:r w:rsidRPr="001B49EE">
              <w:rPr>
                <w:rFonts w:asciiTheme="majorEastAsia" w:eastAsiaTheme="majorEastAsia" w:hAnsiTheme="majorEastAsia" w:cs="Courier New" w:hint="eastAsia"/>
                <w:sz w:val="30"/>
                <w:szCs w:val="32"/>
              </w:rPr>
              <w:t>万元。</w:t>
            </w:r>
          </w:p>
          <w:p w:rsidR="00CA5E6A" w:rsidRPr="001B49EE" w:rsidRDefault="00CA5E6A">
            <w:pPr>
              <w:widowControl/>
              <w:spacing w:line="420" w:lineRule="atLeast"/>
              <w:jc w:val="lef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color w:val="000000"/>
                <w:kern w:val="0"/>
                <w:sz w:val="32"/>
                <w:szCs w:val="32"/>
              </w:rPr>
              <w:br/>
              <w:t> </w:t>
            </w: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第三部分</w:t>
            </w:r>
          </w:p>
          <w:p w:rsidR="00CA5E6A" w:rsidRPr="001B49EE" w:rsidRDefault="00CA5E6A">
            <w:pPr>
              <w:widowControl/>
              <w:spacing w:line="420" w:lineRule="atLeast"/>
              <w:jc w:val="center"/>
              <w:rPr>
                <w:rFonts w:asciiTheme="majorEastAsia" w:eastAsiaTheme="majorEastAsia" w:hAnsiTheme="majorEastAsia" w:cs="Arial"/>
                <w:b/>
                <w:bCs/>
                <w:color w:val="000000"/>
                <w:kern w:val="0"/>
                <w:sz w:val="32"/>
                <w:szCs w:val="32"/>
              </w:rPr>
            </w:pPr>
            <w:r w:rsidRPr="001B49EE">
              <w:rPr>
                <w:rFonts w:asciiTheme="majorEastAsia" w:eastAsiaTheme="majorEastAsia" w:hAnsiTheme="majorEastAsia" w:cs="Arial" w:hint="eastAsia"/>
                <w:b/>
                <w:bCs/>
                <w:color w:val="000000"/>
                <w:kern w:val="0"/>
                <w:sz w:val="32"/>
                <w:szCs w:val="32"/>
              </w:rPr>
              <w:t>名词解释</w:t>
            </w:r>
          </w:p>
          <w:p w:rsidR="00CA5E6A" w:rsidRPr="001B49EE" w:rsidRDefault="00CA5E6A">
            <w:pPr>
              <w:widowControl/>
              <w:spacing w:line="420" w:lineRule="atLeast"/>
              <w:jc w:val="left"/>
              <w:rPr>
                <w:rFonts w:asciiTheme="majorEastAsia" w:eastAsiaTheme="majorEastAsia" w:hAnsiTheme="majorEastAsia" w:cs="Arial"/>
                <w:color w:val="000000"/>
                <w:kern w:val="0"/>
                <w:sz w:val="32"/>
                <w:szCs w:val="32"/>
              </w:rPr>
            </w:pPr>
            <w:r w:rsidRPr="001B49EE">
              <w:rPr>
                <w:rFonts w:asciiTheme="majorEastAsia" w:eastAsiaTheme="majorEastAsia" w:hAnsiTheme="majorEastAsia" w:cs="Arial" w:hint="eastAsia"/>
                <w:color w:val="000000"/>
                <w:kern w:val="0"/>
                <w:sz w:val="32"/>
                <w:szCs w:val="32"/>
              </w:rPr>
              <w:t>一、财政拨款收入：是指省级财政当年拨付的资金。</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二、事业收入：是指事业单位开展专业活动及辅助活动所取</w:t>
            </w:r>
            <w:r w:rsidRPr="001B49EE">
              <w:rPr>
                <w:rFonts w:asciiTheme="majorEastAsia" w:eastAsiaTheme="majorEastAsia" w:hAnsiTheme="majorEastAsia" w:cs="Arial"/>
                <w:color w:val="000000"/>
                <w:kern w:val="0"/>
                <w:sz w:val="32"/>
                <w:szCs w:val="32"/>
              </w:rPr>
              <w:t xml:space="preserve"> </w:t>
            </w:r>
            <w:r w:rsidRPr="001B49EE">
              <w:rPr>
                <w:rFonts w:asciiTheme="majorEastAsia" w:eastAsiaTheme="majorEastAsia" w:hAnsiTheme="majorEastAsia" w:cs="Arial" w:hint="eastAsia"/>
                <w:color w:val="000000"/>
                <w:kern w:val="0"/>
                <w:sz w:val="32"/>
                <w:szCs w:val="32"/>
              </w:rPr>
              <w:t>得的收入。</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三、其他收入：是指部门取得的除</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财政拨款</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事业收入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事业单位经营收入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等以外的收入。</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四、用事业基金弥补收支差额：是指事业单位在当年的</w:t>
            </w:r>
            <w:r w:rsidRPr="001B49EE">
              <w:rPr>
                <w:rFonts w:asciiTheme="majorEastAsia" w:eastAsiaTheme="majorEastAsia" w:hAnsiTheme="majorEastAsia" w:cs="Arial"/>
                <w:color w:val="000000"/>
                <w:kern w:val="0"/>
                <w:sz w:val="32"/>
                <w:szCs w:val="32"/>
              </w:rPr>
              <w:lastRenderedPageBreak/>
              <w:t>“</w:t>
            </w:r>
            <w:r w:rsidRPr="001B49EE">
              <w:rPr>
                <w:rFonts w:asciiTheme="majorEastAsia" w:eastAsiaTheme="majorEastAsia" w:hAnsiTheme="majorEastAsia" w:cs="Arial" w:hint="eastAsia"/>
                <w:color w:val="000000"/>
                <w:kern w:val="0"/>
                <w:sz w:val="32"/>
                <w:szCs w:val="32"/>
              </w:rPr>
              <w:t>财政拨款收入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事业收入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经营收入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和</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其他收入</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不足以安排当年支出的情况下，使用以前年度积累的事业基金（即事业单位以前各年度收支相抵后，按国家规定提取、用于弥补以后年度收</w:t>
            </w:r>
            <w:r w:rsidRPr="001B49EE">
              <w:rPr>
                <w:rFonts w:asciiTheme="majorEastAsia" w:eastAsiaTheme="majorEastAsia" w:hAnsiTheme="majorEastAsia" w:cs="Arial"/>
                <w:color w:val="000000"/>
                <w:kern w:val="0"/>
                <w:sz w:val="32"/>
                <w:szCs w:val="32"/>
              </w:rPr>
              <w:t xml:space="preserve"> </w:t>
            </w:r>
            <w:r w:rsidRPr="001B49EE">
              <w:rPr>
                <w:rFonts w:asciiTheme="majorEastAsia" w:eastAsiaTheme="majorEastAsia" w:hAnsiTheme="majorEastAsia" w:cs="Arial" w:hint="eastAsia"/>
                <w:color w:val="000000"/>
                <w:kern w:val="0"/>
                <w:sz w:val="32"/>
                <w:szCs w:val="32"/>
              </w:rPr>
              <w:t>支差额的基金）弥补当年收支缺口的资金。</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五、基本支出：是指为保障机构正常运转、完成日常工作任务所必需的开支，其内容包括人员经费和日常公用经费两部分。</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六、项目支出：是指在基本支出之外，为完成特定的行政工作任务或事业发展目标所发生的支出。</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七、</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三公</w:t>
            </w:r>
            <w:r w:rsidRPr="001B49EE">
              <w:rPr>
                <w:rFonts w:asciiTheme="majorEastAsia" w:eastAsiaTheme="majorEastAsia" w:hAnsiTheme="majorEastAsia" w:cs="Arial"/>
                <w:color w:val="000000"/>
                <w:kern w:val="0"/>
                <w:sz w:val="32"/>
                <w:szCs w:val="32"/>
              </w:rPr>
              <w:t>”</w:t>
            </w:r>
            <w:r w:rsidRPr="001B49EE">
              <w:rPr>
                <w:rFonts w:asciiTheme="majorEastAsia" w:eastAsiaTheme="majorEastAsia" w:hAnsiTheme="majorEastAsia" w:cs="Arial" w:hint="eastAsia"/>
                <w:color w:val="000000"/>
                <w:kern w:val="0"/>
                <w:sz w:val="32"/>
                <w:szCs w:val="32"/>
              </w:rPr>
              <w:t>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sidRPr="001B49EE">
              <w:rPr>
                <w:rFonts w:asciiTheme="majorEastAsia" w:eastAsiaTheme="majorEastAsia" w:hAnsiTheme="majorEastAsia" w:cs="Arial"/>
                <w:color w:val="000000"/>
                <w:kern w:val="0"/>
                <w:sz w:val="32"/>
                <w:szCs w:val="32"/>
              </w:rPr>
              <w:br/>
            </w:r>
            <w:r w:rsidRPr="001B49EE">
              <w:rPr>
                <w:rFonts w:asciiTheme="majorEastAsia" w:eastAsiaTheme="majorEastAsia" w:hAnsiTheme="majorEastAsia" w:cs="Arial" w:hint="eastAsia"/>
                <w:color w:val="000000"/>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w:t>
            </w:r>
            <w:r w:rsidRPr="001B49EE">
              <w:rPr>
                <w:rFonts w:asciiTheme="majorEastAsia" w:eastAsiaTheme="majorEastAsia" w:hAnsiTheme="majorEastAsia" w:cs="Arial" w:hint="eastAsia"/>
                <w:color w:val="000000"/>
                <w:kern w:val="0"/>
                <w:sz w:val="32"/>
                <w:szCs w:val="32"/>
              </w:rPr>
              <w:lastRenderedPageBreak/>
              <w:t>公用房取暖费、办公用房物业管理费、公务用车运行维护费以及其他费用。</w:t>
            </w:r>
          </w:p>
        </w:tc>
      </w:tr>
    </w:tbl>
    <w:p w:rsidR="00CA5E6A" w:rsidRPr="001B49EE" w:rsidRDefault="00CA5E6A">
      <w:pPr>
        <w:rPr>
          <w:rFonts w:asciiTheme="majorEastAsia" w:eastAsiaTheme="majorEastAsia" w:hAnsiTheme="majorEastAsia"/>
          <w:sz w:val="32"/>
          <w:szCs w:val="32"/>
        </w:rPr>
      </w:pPr>
    </w:p>
    <w:sectPr w:rsidR="00CA5E6A" w:rsidRPr="001B49EE" w:rsidSect="001D789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6A" w:rsidRDefault="00CA5E6A" w:rsidP="001D7893">
      <w:r>
        <w:separator/>
      </w:r>
    </w:p>
  </w:endnote>
  <w:endnote w:type="continuationSeparator" w:id="0">
    <w:p w:rsidR="00CA5E6A" w:rsidRDefault="00CA5E6A" w:rsidP="001D7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CA5E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982655">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A5E6A" w:rsidRDefault="00CA5E6A">
                <w:pPr>
                  <w:pStyle w:val="a4"/>
                </w:pPr>
                <w:r>
                  <w:rPr>
                    <w:rFonts w:hint="eastAsia"/>
                  </w:rPr>
                  <w:t>第</w:t>
                </w:r>
                <w:r>
                  <w:t xml:space="preserve"> </w:t>
                </w:r>
                <w:fldSimple w:instr=" PAGE  \* MERGEFORMAT ">
                  <w:r w:rsidR="001B49EE">
                    <w:rPr>
                      <w:noProof/>
                    </w:rPr>
                    <w:t>4</w:t>
                  </w:r>
                </w:fldSimple>
                <w:r>
                  <w:t xml:space="preserve"> </w:t>
                </w:r>
                <w:r>
                  <w:rPr>
                    <w:rFonts w:hint="eastAsia"/>
                  </w:rPr>
                  <w:t>页</w:t>
                </w:r>
                <w:r>
                  <w:t xml:space="preserve"> </w:t>
                </w:r>
                <w:r>
                  <w:rPr>
                    <w:rFonts w:hint="eastAsia"/>
                  </w:rPr>
                  <w:t>共</w:t>
                </w:r>
                <w:r>
                  <w:t xml:space="preserve"> </w:t>
                </w:r>
                <w:fldSimple w:instr=" NUMPAGES  \* MERGEFORMAT ">
                  <w:r w:rsidR="001B49EE">
                    <w:rPr>
                      <w:noProof/>
                    </w:rPr>
                    <w:t>10</w:t>
                  </w:r>
                </w:fldSimple>
                <w: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CA5E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6A" w:rsidRDefault="00CA5E6A" w:rsidP="001D7893">
      <w:r>
        <w:separator/>
      </w:r>
    </w:p>
  </w:footnote>
  <w:footnote w:type="continuationSeparator" w:id="0">
    <w:p w:rsidR="00CA5E6A" w:rsidRDefault="00CA5E6A" w:rsidP="001D7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CA5E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CA5E6A" w:rsidP="000327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6A" w:rsidRDefault="00CA5E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83F75"/>
    <w:multiLevelType w:val="singleLevel"/>
    <w:tmpl w:val="C4683F75"/>
    <w:lvl w:ilvl="0">
      <w:start w:val="1"/>
      <w:numFmt w:val="chineseCounting"/>
      <w:suff w:val="nothing"/>
      <w:lvlText w:val="%1、"/>
      <w:lvlJc w:val="left"/>
      <w:rPr>
        <w:rFonts w:cs="Times New Roman" w:hint="eastAsia"/>
      </w:rPr>
    </w:lvl>
  </w:abstractNum>
  <w:abstractNum w:abstractNumId="1">
    <w:nsid w:val="40E675C1"/>
    <w:multiLevelType w:val="multilevel"/>
    <w:tmpl w:val="40E675C1"/>
    <w:lvl w:ilvl="0">
      <w:start w:val="1"/>
      <w:numFmt w:val="japaneseCounting"/>
      <w:lvlText w:val="%1、"/>
      <w:lvlJc w:val="left"/>
      <w:pPr>
        <w:ind w:left="720" w:hanging="7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763"/>
    <w:rsid w:val="00001C7B"/>
    <w:rsid w:val="000327D5"/>
    <w:rsid w:val="000A4645"/>
    <w:rsid w:val="000B2AEB"/>
    <w:rsid w:val="001464F9"/>
    <w:rsid w:val="00153619"/>
    <w:rsid w:val="00176817"/>
    <w:rsid w:val="001B29C9"/>
    <w:rsid w:val="001B49EE"/>
    <w:rsid w:val="001D7893"/>
    <w:rsid w:val="00265BA8"/>
    <w:rsid w:val="00383DD7"/>
    <w:rsid w:val="003E23D9"/>
    <w:rsid w:val="00403579"/>
    <w:rsid w:val="004A7644"/>
    <w:rsid w:val="00561327"/>
    <w:rsid w:val="005A22DE"/>
    <w:rsid w:val="00617246"/>
    <w:rsid w:val="0062158C"/>
    <w:rsid w:val="0063017A"/>
    <w:rsid w:val="006C1FDC"/>
    <w:rsid w:val="00750BD8"/>
    <w:rsid w:val="00764592"/>
    <w:rsid w:val="00800066"/>
    <w:rsid w:val="00967F95"/>
    <w:rsid w:val="00982655"/>
    <w:rsid w:val="009C7498"/>
    <w:rsid w:val="00A23D88"/>
    <w:rsid w:val="00A67399"/>
    <w:rsid w:val="00A81AFC"/>
    <w:rsid w:val="00AA03CE"/>
    <w:rsid w:val="00BA1E8B"/>
    <w:rsid w:val="00C56B99"/>
    <w:rsid w:val="00C77AB7"/>
    <w:rsid w:val="00CA5E6A"/>
    <w:rsid w:val="00D55702"/>
    <w:rsid w:val="00D56967"/>
    <w:rsid w:val="00D62E17"/>
    <w:rsid w:val="00D66D9D"/>
    <w:rsid w:val="00DA6A78"/>
    <w:rsid w:val="00E2288B"/>
    <w:rsid w:val="00E40C1B"/>
    <w:rsid w:val="00E6226E"/>
    <w:rsid w:val="00EB6C24"/>
    <w:rsid w:val="00EE21F6"/>
    <w:rsid w:val="00F04763"/>
    <w:rsid w:val="00F61FC5"/>
    <w:rsid w:val="00F75713"/>
    <w:rsid w:val="00FD6564"/>
    <w:rsid w:val="00FD68CA"/>
    <w:rsid w:val="02EC0AFA"/>
    <w:rsid w:val="07C52A4E"/>
    <w:rsid w:val="0D2B2253"/>
    <w:rsid w:val="126F56E0"/>
    <w:rsid w:val="200B1585"/>
    <w:rsid w:val="207B1F72"/>
    <w:rsid w:val="271A7BCD"/>
    <w:rsid w:val="2D0D0962"/>
    <w:rsid w:val="3B98642F"/>
    <w:rsid w:val="3CB2185C"/>
    <w:rsid w:val="42177831"/>
    <w:rsid w:val="4414206C"/>
    <w:rsid w:val="48834382"/>
    <w:rsid w:val="4FCA2D82"/>
    <w:rsid w:val="53D620DF"/>
    <w:rsid w:val="571742CB"/>
    <w:rsid w:val="58DF644C"/>
    <w:rsid w:val="67020255"/>
    <w:rsid w:val="6CE7750B"/>
    <w:rsid w:val="6F353F47"/>
    <w:rsid w:val="724672D5"/>
    <w:rsid w:val="78BB11AC"/>
    <w:rsid w:val="796010A6"/>
    <w:rsid w:val="7CB37503"/>
    <w:rsid w:val="7D617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93"/>
    <w:pPr>
      <w:widowControl w:val="0"/>
      <w:jc w:val="both"/>
    </w:pPr>
    <w:rPr>
      <w:rFonts w:ascii="??" w: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D7893"/>
    <w:rPr>
      <w:sz w:val="18"/>
      <w:szCs w:val="18"/>
    </w:rPr>
  </w:style>
  <w:style w:type="character" w:customStyle="1" w:styleId="Char">
    <w:name w:val="批注框文本 Char"/>
    <w:basedOn w:val="a0"/>
    <w:link w:val="a3"/>
    <w:uiPriority w:val="99"/>
    <w:semiHidden/>
    <w:locked/>
    <w:rsid w:val="001D7893"/>
    <w:rPr>
      <w:rFonts w:cs="Times New Roman"/>
      <w:sz w:val="18"/>
      <w:szCs w:val="18"/>
    </w:rPr>
  </w:style>
  <w:style w:type="paragraph" w:styleId="a4">
    <w:name w:val="footer"/>
    <w:basedOn w:val="a"/>
    <w:link w:val="Char0"/>
    <w:uiPriority w:val="99"/>
    <w:rsid w:val="001D78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D7893"/>
    <w:rPr>
      <w:rFonts w:cs="Times New Roman"/>
      <w:sz w:val="18"/>
      <w:szCs w:val="18"/>
    </w:rPr>
  </w:style>
  <w:style w:type="paragraph" w:styleId="a5">
    <w:name w:val="header"/>
    <w:basedOn w:val="a"/>
    <w:link w:val="Char1"/>
    <w:uiPriority w:val="99"/>
    <w:rsid w:val="001D78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1D7893"/>
    <w:rPr>
      <w:rFonts w:cs="Times New Roman"/>
      <w:sz w:val="18"/>
      <w:szCs w:val="18"/>
    </w:rPr>
  </w:style>
  <w:style w:type="character" w:styleId="a6">
    <w:name w:val="Strong"/>
    <w:basedOn w:val="a0"/>
    <w:uiPriority w:val="99"/>
    <w:qFormat/>
    <w:rsid w:val="001D7893"/>
    <w:rPr>
      <w:rFonts w:cs="Times New Roman"/>
      <w:b/>
      <w:bCs/>
    </w:rPr>
  </w:style>
  <w:style w:type="paragraph" w:styleId="a7">
    <w:name w:val="List Paragraph"/>
    <w:basedOn w:val="a"/>
    <w:uiPriority w:val="99"/>
    <w:qFormat/>
    <w:rsid w:val="001D7893"/>
    <w:pPr>
      <w:ind w:firstLineChars="200" w:firstLine="420"/>
    </w:pPr>
  </w:style>
  <w:style w:type="paragraph" w:styleId="a8">
    <w:name w:val="Normal (Web)"/>
    <w:basedOn w:val="a"/>
    <w:uiPriority w:val="99"/>
    <w:rsid w:val="00D62E17"/>
    <w:pPr>
      <w:spacing w:before="100" w:beforeAutospacing="1" w:after="100" w:afterAutospacing="1"/>
      <w:jc w:val="left"/>
    </w:pPr>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Pages>
  <Words>3536</Words>
  <Characters>376</Characters>
  <Application>Microsoft Office Word</Application>
  <DocSecurity>0</DocSecurity>
  <Lines>3</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2018-11-12T00:44:00Z</cp:lastPrinted>
  <dcterms:created xsi:type="dcterms:W3CDTF">2018-10-10T07:27:00Z</dcterms:created>
  <dcterms:modified xsi:type="dcterms:W3CDTF">2021-06-07T01:47:00Z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