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仿宋" w:eastAsia="仿宋_GB2312"/>
          <w:sz w:val="32"/>
          <w:szCs w:val="32"/>
        </w:rPr>
      </w:pPr>
      <w:r>
        <w:rPr>
          <w:rFonts w:hint="eastAsia" w:ascii="仿宋_GB2312" w:hAnsi="仿宋" w:eastAsia="仿宋_GB2312"/>
          <w:sz w:val="32"/>
          <w:szCs w:val="32"/>
        </w:rPr>
        <w:t>附件：</w:t>
      </w:r>
    </w:p>
    <w:p>
      <w:pPr>
        <w:spacing w:line="580" w:lineRule="exact"/>
        <w:jc w:val="left"/>
        <w:rPr>
          <w:rFonts w:hint="eastAsia" w:ascii="仿宋_GB2312" w:hAnsi="华文中宋" w:eastAsia="仿宋_GB2312"/>
          <w:b/>
          <w:sz w:val="32"/>
          <w:szCs w:val="32"/>
        </w:rPr>
      </w:pPr>
    </w:p>
    <w:p>
      <w:pPr>
        <w:spacing w:line="580" w:lineRule="exact"/>
        <w:ind w:firstLine="883" w:firstLineChars="200"/>
        <w:jc w:val="center"/>
        <w:rPr>
          <w:rFonts w:hint="eastAsia" w:ascii="宋体" w:hAnsi="宋体"/>
          <w:b/>
          <w:sz w:val="44"/>
          <w:szCs w:val="44"/>
          <w:lang w:eastAsia="zh-CN"/>
        </w:rPr>
      </w:pPr>
      <w:r>
        <w:rPr>
          <w:rFonts w:ascii="宋体" w:hAnsi="宋体"/>
          <w:b/>
          <w:sz w:val="44"/>
          <w:szCs w:val="44"/>
        </w:rPr>
        <w:t>2019</w:t>
      </w:r>
      <w:r>
        <w:rPr>
          <w:rFonts w:hint="eastAsia" w:ascii="宋体" w:hAnsi="宋体"/>
          <w:b/>
          <w:sz w:val="44"/>
          <w:szCs w:val="44"/>
        </w:rPr>
        <w:t>年度南阳市</w:t>
      </w:r>
      <w:r>
        <w:rPr>
          <w:rFonts w:hint="eastAsia" w:ascii="宋体" w:hAnsi="宋体"/>
          <w:b/>
          <w:sz w:val="44"/>
          <w:szCs w:val="44"/>
          <w:lang w:eastAsia="zh-CN"/>
        </w:rPr>
        <w:t>环境污染防治攻坚战</w:t>
      </w:r>
    </w:p>
    <w:p>
      <w:pPr>
        <w:spacing w:line="580" w:lineRule="exact"/>
        <w:ind w:firstLine="883" w:firstLineChars="200"/>
        <w:jc w:val="center"/>
        <w:rPr>
          <w:rFonts w:ascii="宋体" w:hAnsi="宋体"/>
          <w:b/>
          <w:sz w:val="44"/>
          <w:szCs w:val="44"/>
        </w:rPr>
      </w:pPr>
      <w:r>
        <w:rPr>
          <w:rFonts w:hint="eastAsia" w:ascii="宋体" w:hAnsi="宋体"/>
          <w:b/>
          <w:sz w:val="44"/>
          <w:szCs w:val="44"/>
        </w:rPr>
        <w:t>项目绩效评价报告</w:t>
      </w:r>
    </w:p>
    <w:p>
      <w:pPr>
        <w:spacing w:line="580" w:lineRule="exact"/>
        <w:ind w:firstLine="643" w:firstLineChars="200"/>
        <w:jc w:val="center"/>
        <w:rPr>
          <w:rFonts w:ascii="宋体" w:hAnsi="宋体"/>
          <w:b/>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为客观、真实地反映</w:t>
      </w:r>
      <w:r>
        <w:rPr>
          <w:rFonts w:ascii="仿宋_GB2312" w:hAnsi="仿宋" w:eastAsia="仿宋_GB2312"/>
          <w:sz w:val="32"/>
          <w:szCs w:val="32"/>
        </w:rPr>
        <w:t>2019</w:t>
      </w:r>
      <w:r>
        <w:rPr>
          <w:rFonts w:hint="eastAsia" w:ascii="仿宋_GB2312" w:hAnsi="仿宋" w:eastAsia="仿宋_GB2312"/>
          <w:sz w:val="32"/>
          <w:szCs w:val="32"/>
        </w:rPr>
        <w:t>年度南阳市</w:t>
      </w:r>
      <w:r>
        <w:rPr>
          <w:rFonts w:hint="eastAsia" w:ascii="仿宋_GB2312" w:hAnsi="仿宋" w:eastAsia="仿宋_GB2312"/>
          <w:sz w:val="32"/>
          <w:szCs w:val="32"/>
          <w:lang w:eastAsia="zh-CN"/>
        </w:rPr>
        <w:t>环境污染防治攻坚战</w:t>
      </w:r>
      <w:r>
        <w:rPr>
          <w:rFonts w:hint="eastAsia" w:ascii="仿宋_GB2312" w:hAnsi="仿宋" w:eastAsia="仿宋_GB2312"/>
          <w:sz w:val="32"/>
          <w:szCs w:val="32"/>
        </w:rPr>
        <w:t>项目实施及绩效情况，全面贯彻落实《中共中央、国务院关于全面实施预算绩效管理的意见》（中发〔</w:t>
      </w:r>
      <w:r>
        <w:rPr>
          <w:rFonts w:ascii="仿宋_GB2312" w:hAnsi="仿宋" w:eastAsia="仿宋_GB2312"/>
          <w:sz w:val="32"/>
          <w:szCs w:val="32"/>
        </w:rPr>
        <w:t>2018</w:t>
      </w:r>
      <w:r>
        <w:rPr>
          <w:rFonts w:hint="eastAsia" w:ascii="仿宋_GB2312" w:hAnsi="仿宋" w:eastAsia="仿宋_GB2312"/>
          <w:sz w:val="32"/>
          <w:szCs w:val="32"/>
        </w:rPr>
        <w:t>〕</w:t>
      </w:r>
      <w:r>
        <w:rPr>
          <w:rFonts w:ascii="仿宋_GB2312" w:hAnsi="仿宋" w:eastAsia="仿宋_GB2312"/>
          <w:sz w:val="32"/>
          <w:szCs w:val="32"/>
        </w:rPr>
        <w:t>34</w:t>
      </w:r>
      <w:r>
        <w:rPr>
          <w:rFonts w:hint="eastAsia" w:ascii="仿宋_GB2312" w:hAnsi="仿宋" w:eastAsia="仿宋_GB2312"/>
          <w:sz w:val="32"/>
          <w:szCs w:val="32"/>
        </w:rPr>
        <w:t>号）和《中共河南省委、河南省人民政府关于全面实施预算绩效管理的实施意见》（豫发〔</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10</w:t>
      </w:r>
      <w:r>
        <w:rPr>
          <w:rFonts w:hint="eastAsia" w:ascii="仿宋_GB2312" w:hAnsi="仿宋" w:eastAsia="仿宋_GB2312"/>
          <w:sz w:val="32"/>
          <w:szCs w:val="32"/>
        </w:rPr>
        <w:t>号）有关要求，健全绩效评价常态化机制，提高财政资金使用效益，根据</w:t>
      </w:r>
      <w:r>
        <w:rPr>
          <w:rFonts w:ascii="仿宋_GB2312" w:hAnsi="仿宋" w:eastAsia="仿宋_GB2312"/>
          <w:sz w:val="32"/>
          <w:szCs w:val="32"/>
        </w:rPr>
        <w:t>2019</w:t>
      </w:r>
      <w:r>
        <w:rPr>
          <w:rFonts w:hint="eastAsia" w:ascii="仿宋_GB2312" w:hAnsi="仿宋" w:eastAsia="仿宋_GB2312"/>
          <w:sz w:val="32"/>
          <w:szCs w:val="32"/>
        </w:rPr>
        <w:t>年全市财政支出绩效评价工作计划，按照财政部《项目支出绩效评价管理办法》（财预〔</w:t>
      </w:r>
      <w:r>
        <w:rPr>
          <w:rFonts w:ascii="仿宋_GB2312" w:hAnsi="仿宋" w:eastAsia="仿宋_GB2312"/>
          <w:sz w:val="32"/>
          <w:szCs w:val="32"/>
        </w:rPr>
        <w:t>2020</w:t>
      </w:r>
      <w:r>
        <w:rPr>
          <w:rFonts w:hint="eastAsia" w:ascii="仿宋_GB2312" w:hAnsi="仿宋" w:eastAsia="仿宋_GB2312"/>
          <w:sz w:val="32"/>
          <w:szCs w:val="32"/>
        </w:rPr>
        <w:t>〕</w:t>
      </w:r>
      <w:r>
        <w:rPr>
          <w:rFonts w:ascii="仿宋_GB2312" w:hAnsi="仿宋" w:eastAsia="仿宋_GB2312"/>
          <w:sz w:val="32"/>
          <w:szCs w:val="32"/>
        </w:rPr>
        <w:t xml:space="preserve">10 </w:t>
      </w:r>
      <w:r>
        <w:rPr>
          <w:rFonts w:hint="eastAsia" w:ascii="仿宋_GB2312" w:hAnsi="仿宋" w:eastAsia="仿宋_GB2312"/>
          <w:sz w:val="32"/>
          <w:szCs w:val="32"/>
        </w:rPr>
        <w:t>号）及省、市有关文件的规定，我们对</w:t>
      </w:r>
      <w:r>
        <w:rPr>
          <w:rFonts w:ascii="仿宋_GB2312" w:hAnsi="仿宋" w:eastAsia="仿宋_GB2312"/>
          <w:sz w:val="32"/>
          <w:szCs w:val="32"/>
        </w:rPr>
        <w:t>2019</w:t>
      </w:r>
      <w:r>
        <w:rPr>
          <w:rFonts w:hint="eastAsia" w:ascii="仿宋_GB2312" w:hAnsi="仿宋" w:eastAsia="仿宋_GB2312"/>
          <w:sz w:val="32"/>
          <w:szCs w:val="32"/>
        </w:rPr>
        <w:t>年度南阳市</w:t>
      </w:r>
      <w:r>
        <w:rPr>
          <w:rFonts w:hint="eastAsia" w:ascii="仿宋_GB2312" w:hAnsi="仿宋" w:eastAsia="仿宋_GB2312"/>
          <w:sz w:val="32"/>
          <w:szCs w:val="32"/>
          <w:lang w:eastAsia="zh-CN"/>
        </w:rPr>
        <w:t>环境污染防治攻坚战</w:t>
      </w:r>
      <w:r>
        <w:rPr>
          <w:rFonts w:hint="eastAsia" w:ascii="仿宋_GB2312" w:hAnsi="仿宋" w:eastAsia="仿宋_GB2312"/>
          <w:sz w:val="32"/>
          <w:szCs w:val="32"/>
        </w:rPr>
        <w:t>项目进行了绩效评价，现将评价结果报告如下：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一、绩效评价工作基本情况</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（一）评价目的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通过对“2019年度南阳市</w:t>
      </w:r>
      <w:r>
        <w:rPr>
          <w:rFonts w:hint="eastAsia" w:ascii="仿宋_GB2312" w:hAnsi="仿宋" w:eastAsia="仿宋_GB2312"/>
          <w:sz w:val="32"/>
          <w:szCs w:val="32"/>
          <w:lang w:eastAsia="zh-CN"/>
        </w:rPr>
        <w:t>环境污染防治攻坚战</w:t>
      </w:r>
      <w:r>
        <w:rPr>
          <w:rFonts w:hint="eastAsia" w:ascii="仿宋_GB2312" w:hAnsi="仿宋" w:eastAsia="仿宋_GB2312"/>
          <w:sz w:val="32"/>
          <w:szCs w:val="32"/>
        </w:rPr>
        <w:t>项目”资金支出过程和结果的跟踪问效，进一步了解、掌握项目的实施进展情况，系统整理和分析存在的主要问题。从财政专项资金管理的角度探寻专项资金使用的经济性、效率性和效益性，并针对项目资金使用过程中出现的问</w:t>
      </w:r>
      <w:bookmarkStart w:id="4" w:name="_GoBack"/>
      <w:bookmarkEnd w:id="4"/>
      <w:r>
        <w:rPr>
          <w:rFonts w:hint="eastAsia" w:ascii="仿宋_GB2312" w:hAnsi="仿宋" w:eastAsia="仿宋_GB2312"/>
          <w:sz w:val="32"/>
          <w:szCs w:val="32"/>
        </w:rPr>
        <w:t>题提出相关建议，强化支出责任，提高财政资源配置效率和使用效益，推动预算绩效管理工作，并为以后年度政府决策和部门预算安排提供依据。</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（二）评价过程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依据我市财政支出绩效评价程序，市财政局组成了绩效评价工作组，明确了相关科室及职责分工，聘请具有注册会计师执业资格的社会中介机构人员全程参与，承担评价资料审核、资金拨付查证、项目实施所取得效果的核查等基础工作。通过拟定项目支出绩效评价方案、选取合适的绩效评价方式、设立绩效评价指标体系，并在收集、汇总、整理、分析项目单位上报的自评报告及其他相关资料的基础上，对项目实施单位进行了实地抽查与核实，对相关账簿和凭证资料进行了认真查阅，并在咨询有关专业人员的基础上形成本报告。</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（三）评价方法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根据财政部《项目支出绩效评价管理办法》（财预〔</w:t>
      </w:r>
      <w:r>
        <w:rPr>
          <w:rFonts w:ascii="仿宋_GB2312" w:hAnsi="仿宋" w:eastAsia="仿宋_GB2312"/>
          <w:sz w:val="32"/>
          <w:szCs w:val="32"/>
        </w:rPr>
        <w:t>2020</w:t>
      </w:r>
      <w:r>
        <w:rPr>
          <w:rFonts w:hint="eastAsia" w:ascii="仿宋_GB2312" w:hAnsi="仿宋" w:eastAsia="仿宋_GB2312"/>
          <w:sz w:val="32"/>
          <w:szCs w:val="32"/>
        </w:rPr>
        <w:t>〕</w:t>
      </w:r>
      <w:r>
        <w:rPr>
          <w:rFonts w:ascii="仿宋_GB2312" w:hAnsi="仿宋" w:eastAsia="仿宋_GB2312"/>
          <w:sz w:val="32"/>
          <w:szCs w:val="32"/>
        </w:rPr>
        <w:t xml:space="preserve">10 </w:t>
      </w:r>
      <w:r>
        <w:rPr>
          <w:rFonts w:hint="eastAsia" w:ascii="仿宋_GB2312" w:hAnsi="仿宋" w:eastAsia="仿宋_GB2312"/>
          <w:sz w:val="32"/>
          <w:szCs w:val="32"/>
        </w:rPr>
        <w:t>号）及省、市有关文件的规定，结合本项目专项资金的特点，本次绩效评价采取“比较法”为主、“公众评判法”为辅的评价方法，利用定量分析与定性分析相结合、全面考评与抽样分析相结合的评价方法实施绩效评价工作，整体反映财政支出所产生的社会效益、经济效益和可持续发展等，评价类型以完成结果评价为主，兼顾过程评价。</w:t>
      </w:r>
    </w:p>
    <w:p>
      <w:pPr>
        <w:spacing w:line="580" w:lineRule="exact"/>
        <w:ind w:firstLine="640" w:firstLineChars="200"/>
        <w:rPr>
          <w:rFonts w:ascii="仿宋_GB2312" w:hAnsi="仿宋" w:eastAsia="仿宋_GB2312"/>
          <w:b/>
          <w:sz w:val="32"/>
          <w:szCs w:val="32"/>
        </w:rPr>
      </w:pPr>
      <w:r>
        <w:rPr>
          <w:rFonts w:hint="eastAsia" w:ascii="仿宋_GB2312" w:hAnsi="仿宋" w:eastAsia="仿宋_GB2312"/>
          <w:sz w:val="32"/>
          <w:szCs w:val="32"/>
        </w:rPr>
        <w:t>绩效评价基准日为</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（四）指标体系构建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财政部评价指标体系并结合本项目实际情况，本次绩效评价对上述项目指标体系逐一进行构建后，根据项目的实际实施情况，进行评价后再按照权重进行汇总。评价指标体系依据财政部《项目支出绩效评价指标体系框架》，从项目设立的目的出发，按照“决策</w:t>
      </w:r>
      <w:r>
        <w:rPr>
          <w:rFonts w:ascii="仿宋_GB2312" w:hAnsi="仿宋" w:eastAsia="仿宋_GB2312"/>
          <w:sz w:val="32"/>
          <w:szCs w:val="32"/>
        </w:rPr>
        <w:t>-</w:t>
      </w:r>
      <w:r>
        <w:rPr>
          <w:rFonts w:hint="eastAsia" w:ascii="仿宋_GB2312" w:hAnsi="仿宋" w:eastAsia="仿宋_GB2312"/>
          <w:sz w:val="32"/>
          <w:szCs w:val="32"/>
        </w:rPr>
        <w:t>过程</w:t>
      </w:r>
      <w:r>
        <w:rPr>
          <w:rFonts w:ascii="仿宋_GB2312" w:hAnsi="仿宋" w:eastAsia="仿宋_GB2312"/>
          <w:sz w:val="32"/>
          <w:szCs w:val="32"/>
        </w:rPr>
        <w:t>-</w:t>
      </w:r>
      <w:r>
        <w:rPr>
          <w:rFonts w:hint="eastAsia" w:ascii="仿宋_GB2312" w:hAnsi="仿宋" w:eastAsia="仿宋_GB2312"/>
          <w:sz w:val="32"/>
          <w:szCs w:val="32"/>
        </w:rPr>
        <w:t>产出</w:t>
      </w:r>
      <w:r>
        <w:rPr>
          <w:rFonts w:ascii="仿宋_GB2312" w:hAnsi="仿宋" w:eastAsia="仿宋_GB2312"/>
          <w:sz w:val="32"/>
          <w:szCs w:val="32"/>
        </w:rPr>
        <w:t>-</w:t>
      </w:r>
      <w:r>
        <w:rPr>
          <w:rFonts w:hint="eastAsia" w:ascii="仿宋_GB2312" w:hAnsi="仿宋" w:eastAsia="仿宋_GB2312"/>
          <w:sz w:val="32"/>
          <w:szCs w:val="32"/>
        </w:rPr>
        <w:t>效益”的逻辑路径分层设定，划分为</w:t>
      </w:r>
      <w:r>
        <w:rPr>
          <w:rFonts w:ascii="仿宋_GB2312" w:hAnsi="仿宋" w:eastAsia="仿宋_GB2312"/>
          <w:sz w:val="32"/>
          <w:szCs w:val="32"/>
        </w:rPr>
        <w:t xml:space="preserve"> 4 </w:t>
      </w:r>
      <w:r>
        <w:rPr>
          <w:rFonts w:hint="eastAsia" w:ascii="仿宋_GB2312" w:hAnsi="仿宋" w:eastAsia="仿宋_GB2312"/>
          <w:sz w:val="32"/>
          <w:szCs w:val="32"/>
        </w:rPr>
        <w:t>个一级指标，</w:t>
      </w:r>
      <w:r>
        <w:rPr>
          <w:rFonts w:ascii="仿宋_GB2312" w:hAnsi="仿宋" w:eastAsia="仿宋_GB2312"/>
          <w:sz w:val="32"/>
          <w:szCs w:val="32"/>
        </w:rPr>
        <w:t xml:space="preserve">12 </w:t>
      </w:r>
      <w:r>
        <w:rPr>
          <w:rFonts w:hint="eastAsia" w:ascii="仿宋_GB2312" w:hAnsi="仿宋" w:eastAsia="仿宋_GB2312"/>
          <w:sz w:val="32"/>
          <w:szCs w:val="32"/>
        </w:rPr>
        <w:t>个二级指标和</w:t>
      </w:r>
      <w:r>
        <w:rPr>
          <w:rFonts w:ascii="仿宋_GB2312" w:hAnsi="仿宋" w:eastAsia="仿宋_GB2312"/>
          <w:sz w:val="32"/>
          <w:szCs w:val="32"/>
        </w:rPr>
        <w:t xml:space="preserve"> 18 </w:t>
      </w:r>
      <w:r>
        <w:rPr>
          <w:rFonts w:hint="eastAsia" w:ascii="仿宋_GB2312" w:hAnsi="仿宋" w:eastAsia="仿宋_GB2312"/>
          <w:sz w:val="32"/>
          <w:szCs w:val="32"/>
        </w:rPr>
        <w:t>个三级指标，总分值</w:t>
      </w:r>
      <w:r>
        <w:rPr>
          <w:rFonts w:ascii="仿宋_GB2312" w:hAnsi="仿宋" w:eastAsia="仿宋_GB2312"/>
          <w:sz w:val="32"/>
          <w:szCs w:val="32"/>
        </w:rPr>
        <w:t xml:space="preserve"> 100 </w:t>
      </w:r>
      <w:r>
        <w:rPr>
          <w:rFonts w:hint="eastAsia" w:ascii="仿宋_GB2312" w:hAnsi="仿宋" w:eastAsia="仿宋_GB2312"/>
          <w:sz w:val="32"/>
          <w:szCs w:val="32"/>
        </w:rPr>
        <w:t>分。其中：决策（</w:t>
      </w:r>
      <w:r>
        <w:rPr>
          <w:rFonts w:ascii="仿宋_GB2312" w:hAnsi="仿宋" w:eastAsia="仿宋_GB2312"/>
          <w:sz w:val="32"/>
          <w:szCs w:val="32"/>
        </w:rPr>
        <w:t xml:space="preserve">15 </w:t>
      </w:r>
      <w:r>
        <w:rPr>
          <w:rFonts w:hint="eastAsia" w:ascii="仿宋_GB2312" w:hAnsi="仿宋" w:eastAsia="仿宋_GB2312"/>
          <w:sz w:val="32"/>
          <w:szCs w:val="32"/>
        </w:rPr>
        <w:t>分），主要评价立项依据充分性、绩效目标合理性等；过程（</w:t>
      </w:r>
      <w:r>
        <w:rPr>
          <w:rFonts w:ascii="仿宋_GB2312" w:hAnsi="仿宋" w:eastAsia="仿宋_GB2312"/>
          <w:sz w:val="32"/>
          <w:szCs w:val="32"/>
        </w:rPr>
        <w:t xml:space="preserve">25 </w:t>
      </w:r>
      <w:r>
        <w:rPr>
          <w:rFonts w:hint="eastAsia" w:ascii="仿宋_GB2312" w:hAnsi="仿宋" w:eastAsia="仿宋_GB2312"/>
          <w:sz w:val="32"/>
          <w:szCs w:val="32"/>
        </w:rPr>
        <w:t>分），主要评价预算执行率、管理制度健全性等；产出（</w:t>
      </w:r>
      <w:r>
        <w:rPr>
          <w:rFonts w:ascii="仿宋_GB2312" w:hAnsi="仿宋" w:eastAsia="仿宋_GB2312"/>
          <w:sz w:val="32"/>
          <w:szCs w:val="32"/>
        </w:rPr>
        <w:t xml:space="preserve">33 </w:t>
      </w:r>
      <w:r>
        <w:rPr>
          <w:rFonts w:hint="eastAsia" w:ascii="仿宋_GB2312" w:hAnsi="仿宋" w:eastAsia="仿宋_GB2312"/>
          <w:sz w:val="32"/>
          <w:szCs w:val="32"/>
        </w:rPr>
        <w:t>分），主要评价项目完成率、完成质量等；效益（</w:t>
      </w:r>
      <w:r>
        <w:rPr>
          <w:rFonts w:ascii="仿宋_GB2312" w:hAnsi="仿宋" w:eastAsia="仿宋_GB2312"/>
          <w:sz w:val="32"/>
          <w:szCs w:val="32"/>
        </w:rPr>
        <w:t xml:space="preserve">27 </w:t>
      </w:r>
      <w:r>
        <w:rPr>
          <w:rFonts w:hint="eastAsia" w:ascii="仿宋_GB2312" w:hAnsi="仿宋" w:eastAsia="仿宋_GB2312"/>
          <w:sz w:val="32"/>
          <w:szCs w:val="32"/>
        </w:rPr>
        <w:t>分），主要评价生态效益和可持续影响等。</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二、项目基本情况</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（一）项目决策背景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shd w:val="clear" w:color="auto" w:fill="FFFFFF"/>
        </w:rPr>
        <w:t>打赢蓝天保卫战，是党的十九大作出的重大决策部署，事关满足人民日益增长的美好生活需要，事关全面建成小康社会，事关经济高质量发展和美丽中国建设。为加快改善环境空气质量，打赢蓝天保卫战。认真落实党中央、国务院决策部署和全国生态环境保护大会要求。</w:t>
      </w: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27</w:t>
      </w:r>
      <w:r>
        <w:rPr>
          <w:rFonts w:hint="eastAsia" w:ascii="仿宋_GB2312" w:hAnsi="仿宋" w:eastAsia="仿宋_GB2312"/>
          <w:sz w:val="32"/>
          <w:szCs w:val="32"/>
        </w:rPr>
        <w:t>日，国务院正式印发了《打赢蓝天保卫战三年行动计划》（以下简称《行动计划》），对未来三年国家大气污染防治工作进行部署。</w:t>
      </w:r>
    </w:p>
    <w:p>
      <w:pPr>
        <w:spacing w:line="58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olor w:val="333333"/>
          <w:sz w:val="32"/>
          <w:szCs w:val="32"/>
          <w:shd w:val="clear" w:color="auto" w:fill="FFFFFF"/>
        </w:rPr>
        <w:t>总体目标是：</w:t>
      </w:r>
      <w:r>
        <w:rPr>
          <w:rFonts w:hint="eastAsia" w:ascii="仿宋_GB2312" w:hAnsi="仿宋" w:eastAsia="仿宋_GB2312"/>
          <w:sz w:val="32"/>
          <w:szCs w:val="32"/>
          <w:shd w:val="clear" w:color="auto" w:fill="FFFFFF"/>
        </w:rPr>
        <w:t>经过</w:t>
      </w:r>
      <w:r>
        <w:rPr>
          <w:rFonts w:ascii="仿宋_GB2312" w:hAnsi="仿宋" w:eastAsia="仿宋_GB2312"/>
          <w:sz w:val="32"/>
          <w:szCs w:val="32"/>
          <w:shd w:val="clear" w:color="auto" w:fill="FFFFFF"/>
        </w:rPr>
        <w:t>3</w:t>
      </w:r>
      <w:r>
        <w:rPr>
          <w:rFonts w:hint="eastAsia" w:ascii="仿宋_GB2312" w:hAnsi="仿宋" w:eastAsia="仿宋_GB2312"/>
          <w:sz w:val="32"/>
          <w:szCs w:val="32"/>
          <w:shd w:val="clear" w:color="auto" w:fill="FFFFFF"/>
        </w:rPr>
        <w:t>年努力，大幅减少主要大气污染物排放总量，协同减少温室气体排放，进一步明显降低细颗粒物（</w:t>
      </w:r>
      <w:r>
        <w:rPr>
          <w:rFonts w:ascii="仿宋_GB2312" w:hAnsi="仿宋" w:eastAsia="仿宋_GB2312"/>
          <w:sz w:val="32"/>
          <w:szCs w:val="32"/>
          <w:shd w:val="clear" w:color="auto" w:fill="FFFFFF"/>
        </w:rPr>
        <w:t>PM</w:t>
      </w:r>
      <w:r>
        <w:rPr>
          <w:rFonts w:ascii="仿宋_GB2312" w:hAnsi="仿宋" w:eastAsia="仿宋_GB2312"/>
          <w:sz w:val="32"/>
          <w:szCs w:val="32"/>
          <w:shd w:val="clear" w:color="auto" w:fill="FFFFFF"/>
          <w:vertAlign w:val="subscript"/>
        </w:rPr>
        <w:t>2.5</w:t>
      </w:r>
      <w:r>
        <w:rPr>
          <w:rFonts w:hint="eastAsia" w:ascii="仿宋_GB2312" w:hAnsi="仿宋" w:eastAsia="仿宋_GB2312"/>
          <w:sz w:val="32"/>
          <w:szCs w:val="32"/>
          <w:shd w:val="clear" w:color="auto" w:fill="FFFFFF"/>
        </w:rPr>
        <w:t>）浓度，明显减少重污染天数，明显改善环境空气质量，明显增强人民的蓝天幸福感。到</w:t>
      </w:r>
      <w:r>
        <w:rPr>
          <w:rFonts w:ascii="仿宋_GB2312" w:hAnsi="仿宋" w:eastAsia="仿宋_GB2312"/>
          <w:sz w:val="32"/>
          <w:szCs w:val="32"/>
          <w:shd w:val="clear" w:color="auto" w:fill="FFFFFF"/>
        </w:rPr>
        <w:t>2020</w:t>
      </w:r>
      <w:r>
        <w:rPr>
          <w:rFonts w:hint="eastAsia" w:ascii="仿宋_GB2312" w:hAnsi="仿宋" w:eastAsia="仿宋_GB2312"/>
          <w:sz w:val="32"/>
          <w:szCs w:val="32"/>
          <w:shd w:val="clear" w:color="auto" w:fill="FFFFFF"/>
        </w:rPr>
        <w:t>年，二氧化硫、氮氧化物排放总量分别比</w:t>
      </w:r>
      <w:r>
        <w:rPr>
          <w:rFonts w:ascii="仿宋_GB2312" w:hAnsi="仿宋" w:eastAsia="仿宋_GB2312"/>
          <w:sz w:val="32"/>
          <w:szCs w:val="32"/>
          <w:shd w:val="clear" w:color="auto" w:fill="FFFFFF"/>
        </w:rPr>
        <w:t>2015</w:t>
      </w:r>
      <w:r>
        <w:rPr>
          <w:rFonts w:hint="eastAsia" w:ascii="仿宋_GB2312" w:hAnsi="仿宋" w:eastAsia="仿宋_GB2312"/>
          <w:sz w:val="32"/>
          <w:szCs w:val="32"/>
          <w:shd w:val="clear" w:color="auto" w:fill="FFFFFF"/>
        </w:rPr>
        <w:t>年下降</w:t>
      </w:r>
      <w:r>
        <w:rPr>
          <w:rFonts w:ascii="仿宋_GB2312" w:hAnsi="仿宋" w:eastAsia="仿宋_GB2312"/>
          <w:sz w:val="32"/>
          <w:szCs w:val="32"/>
          <w:shd w:val="clear" w:color="auto" w:fill="FFFFFF"/>
        </w:rPr>
        <w:t>15%</w:t>
      </w:r>
      <w:r>
        <w:rPr>
          <w:rFonts w:hint="eastAsia" w:ascii="仿宋_GB2312" w:hAnsi="仿宋" w:eastAsia="仿宋_GB2312"/>
          <w:sz w:val="32"/>
          <w:szCs w:val="32"/>
          <w:shd w:val="clear" w:color="auto" w:fill="FFFFFF"/>
        </w:rPr>
        <w:t>以上；</w:t>
      </w:r>
      <w:r>
        <w:rPr>
          <w:rFonts w:ascii="仿宋_GB2312" w:hAnsi="仿宋" w:eastAsia="仿宋_GB2312"/>
          <w:sz w:val="32"/>
          <w:szCs w:val="32"/>
          <w:shd w:val="clear" w:color="auto" w:fill="FFFFFF"/>
        </w:rPr>
        <w:t>PM</w:t>
      </w:r>
      <w:r>
        <w:rPr>
          <w:rFonts w:ascii="仿宋_GB2312" w:hAnsi="仿宋" w:eastAsia="仿宋_GB2312"/>
          <w:sz w:val="32"/>
          <w:szCs w:val="32"/>
          <w:shd w:val="clear" w:color="auto" w:fill="FFFFFF"/>
          <w:vertAlign w:val="subscript"/>
        </w:rPr>
        <w:t>2.5</w:t>
      </w:r>
      <w:r>
        <w:rPr>
          <w:rFonts w:hint="eastAsia" w:ascii="仿宋_GB2312" w:hAnsi="仿宋" w:eastAsia="仿宋_GB2312"/>
          <w:sz w:val="32"/>
          <w:szCs w:val="32"/>
          <w:shd w:val="clear" w:color="auto" w:fill="FFFFFF"/>
        </w:rPr>
        <w:t>未达标地级及以上城市浓度比</w:t>
      </w:r>
      <w:r>
        <w:rPr>
          <w:rFonts w:ascii="仿宋_GB2312" w:hAnsi="仿宋" w:eastAsia="仿宋_GB2312"/>
          <w:sz w:val="32"/>
          <w:szCs w:val="32"/>
          <w:shd w:val="clear" w:color="auto" w:fill="FFFFFF"/>
        </w:rPr>
        <w:t>2015</w:t>
      </w:r>
      <w:r>
        <w:rPr>
          <w:rFonts w:hint="eastAsia" w:ascii="仿宋_GB2312" w:hAnsi="仿宋" w:eastAsia="仿宋_GB2312"/>
          <w:sz w:val="32"/>
          <w:szCs w:val="32"/>
          <w:shd w:val="clear" w:color="auto" w:fill="FFFFFF"/>
        </w:rPr>
        <w:t>年下降</w:t>
      </w:r>
      <w:r>
        <w:rPr>
          <w:rFonts w:ascii="仿宋_GB2312" w:hAnsi="仿宋" w:eastAsia="仿宋_GB2312"/>
          <w:sz w:val="32"/>
          <w:szCs w:val="32"/>
          <w:shd w:val="clear" w:color="auto" w:fill="FFFFFF"/>
        </w:rPr>
        <w:t>18%</w:t>
      </w:r>
      <w:r>
        <w:rPr>
          <w:rFonts w:hint="eastAsia" w:ascii="仿宋_GB2312" w:hAnsi="仿宋" w:eastAsia="仿宋_GB2312"/>
          <w:sz w:val="32"/>
          <w:szCs w:val="32"/>
          <w:shd w:val="clear" w:color="auto" w:fill="FFFFFF"/>
        </w:rPr>
        <w:t>以上，地级及以上城市空气质量优良天数比率达到</w:t>
      </w:r>
      <w:r>
        <w:rPr>
          <w:rFonts w:ascii="仿宋_GB2312" w:hAnsi="仿宋" w:eastAsia="仿宋_GB2312"/>
          <w:sz w:val="32"/>
          <w:szCs w:val="32"/>
          <w:shd w:val="clear" w:color="auto" w:fill="FFFFFF"/>
        </w:rPr>
        <w:t>80%</w:t>
      </w:r>
      <w:r>
        <w:rPr>
          <w:rFonts w:hint="eastAsia" w:ascii="仿宋_GB2312" w:hAnsi="仿宋" w:eastAsia="仿宋_GB2312"/>
          <w:sz w:val="32"/>
          <w:szCs w:val="32"/>
          <w:shd w:val="clear" w:color="auto" w:fill="FFFFFF"/>
        </w:rPr>
        <w:t>，重度及以上污染天数比率比</w:t>
      </w:r>
      <w:r>
        <w:rPr>
          <w:rFonts w:ascii="仿宋_GB2312" w:hAnsi="仿宋" w:eastAsia="仿宋_GB2312"/>
          <w:sz w:val="32"/>
          <w:szCs w:val="32"/>
          <w:shd w:val="clear" w:color="auto" w:fill="FFFFFF"/>
        </w:rPr>
        <w:t>2015</w:t>
      </w:r>
      <w:r>
        <w:rPr>
          <w:rFonts w:hint="eastAsia" w:ascii="仿宋_GB2312" w:hAnsi="仿宋" w:eastAsia="仿宋_GB2312"/>
          <w:sz w:val="32"/>
          <w:szCs w:val="32"/>
          <w:shd w:val="clear" w:color="auto" w:fill="FFFFFF"/>
        </w:rPr>
        <w:t>年下降</w:t>
      </w:r>
      <w:r>
        <w:rPr>
          <w:rFonts w:ascii="仿宋_GB2312" w:hAnsi="仿宋" w:eastAsia="仿宋_GB2312"/>
          <w:sz w:val="32"/>
          <w:szCs w:val="32"/>
          <w:shd w:val="clear" w:color="auto" w:fill="FFFFFF"/>
        </w:rPr>
        <w:t>25%</w:t>
      </w:r>
      <w:r>
        <w:rPr>
          <w:rFonts w:hint="eastAsia" w:ascii="仿宋_GB2312" w:hAnsi="仿宋" w:eastAsia="仿宋_GB2312"/>
          <w:sz w:val="32"/>
          <w:szCs w:val="32"/>
          <w:shd w:val="clear" w:color="auto" w:fill="FFFFFF"/>
        </w:rPr>
        <w:t>以上；提前完成“十三五”目标任务的省份，要保持和巩固改善成果；尚未完成的，要确保全面实现“十三五”约束性目标。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color w:val="333333"/>
          <w:sz w:val="32"/>
          <w:szCs w:val="32"/>
          <w:shd w:val="clear" w:color="auto" w:fill="FFFFFF"/>
        </w:rPr>
        <w:t>为落实党中央国务院行动计划，</w:t>
      </w:r>
      <w:r>
        <w:rPr>
          <w:rFonts w:hint="eastAsia" w:ascii="仿宋_GB2312" w:hAnsi="仿宋" w:eastAsia="仿宋_GB2312"/>
          <w:sz w:val="32"/>
          <w:szCs w:val="32"/>
        </w:rPr>
        <w:t>《河南省污染防治攻坚战三年行动计划》</w:t>
      </w:r>
      <w:r>
        <w:rPr>
          <w:rFonts w:ascii="仿宋_GB2312" w:hAnsi="仿宋" w:eastAsia="仿宋_GB2312"/>
          <w:sz w:val="32"/>
          <w:szCs w:val="32"/>
        </w:rPr>
        <w:t>(2018—2020</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提出，</w:t>
      </w:r>
      <w:r>
        <w:rPr>
          <w:rFonts w:ascii="仿宋_GB2312" w:hAnsi="仿宋" w:eastAsia="仿宋_GB2312"/>
          <w:sz w:val="32"/>
          <w:szCs w:val="32"/>
        </w:rPr>
        <w:t>2019</w:t>
      </w:r>
      <w:r>
        <w:rPr>
          <w:rFonts w:hint="eastAsia" w:ascii="仿宋_GB2312" w:hAnsi="仿宋" w:eastAsia="仿宋_GB2312"/>
          <w:sz w:val="32"/>
          <w:szCs w:val="32"/>
        </w:rPr>
        <w:t>年全省</w:t>
      </w:r>
      <w:r>
        <w:rPr>
          <w:rFonts w:ascii="仿宋_GB2312" w:hAnsi="仿宋" w:eastAsia="仿宋_GB2312"/>
          <w:sz w:val="32"/>
          <w:szCs w:val="32"/>
        </w:rPr>
        <w:t>PM2.5</w:t>
      </w:r>
      <w:r>
        <w:rPr>
          <w:rFonts w:hint="eastAsia" w:ascii="仿宋_GB2312" w:hAnsi="仿宋" w:eastAsia="仿宋_GB2312"/>
          <w:sz w:val="32"/>
          <w:szCs w:val="32"/>
        </w:rPr>
        <w:t>年均浓度达到</w:t>
      </w:r>
      <w:r>
        <w:rPr>
          <w:rFonts w:ascii="仿宋_GB2312" w:hAnsi="仿宋" w:eastAsia="仿宋_GB2312"/>
          <w:sz w:val="32"/>
          <w:szCs w:val="32"/>
        </w:rPr>
        <w:t>60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98</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全年优良天数比例达到</w:t>
      </w:r>
      <w:r>
        <w:rPr>
          <w:rFonts w:ascii="仿宋_GB2312" w:hAnsi="仿宋" w:eastAsia="仿宋_GB2312"/>
          <w:sz w:val="32"/>
          <w:szCs w:val="32"/>
        </w:rPr>
        <w:t>65%</w:t>
      </w:r>
      <w:r>
        <w:rPr>
          <w:rFonts w:hint="eastAsia" w:ascii="仿宋_GB2312" w:hAnsi="仿宋" w:eastAsia="仿宋_GB2312"/>
          <w:sz w:val="32"/>
          <w:szCs w:val="32"/>
        </w:rPr>
        <w:t>以上。重点打好结构调整优化、工业企业绿色升级、柴油货车治理、城乡扬尘全面清洁、环境质量监控全覆盖五个标志性攻坚战役，在环境质量监控全覆盖方面，要做到：提升监测监控能力</w:t>
      </w:r>
      <w:r>
        <w:rPr>
          <w:rFonts w:ascii="仿宋_GB2312" w:hAnsi="仿宋" w:eastAsia="仿宋_GB2312"/>
          <w:sz w:val="32"/>
          <w:szCs w:val="32"/>
        </w:rPr>
        <w:t>,</w:t>
      </w:r>
      <w:r>
        <w:rPr>
          <w:rFonts w:hint="eastAsia" w:ascii="仿宋_GB2312" w:hAnsi="仿宋" w:eastAsia="仿宋_GB2312"/>
          <w:sz w:val="32"/>
          <w:szCs w:val="32"/>
        </w:rPr>
        <w:t>提高预测预警水平</w:t>
      </w:r>
      <w:r>
        <w:rPr>
          <w:rFonts w:ascii="仿宋_GB2312" w:hAnsi="仿宋" w:eastAsia="仿宋_GB2312"/>
          <w:sz w:val="32"/>
          <w:szCs w:val="32"/>
        </w:rPr>
        <w:t>,</w:t>
      </w:r>
      <w:r>
        <w:rPr>
          <w:rFonts w:hint="eastAsia" w:ascii="仿宋_GB2312" w:hAnsi="仿宋" w:eastAsia="仿宋_GB2312"/>
          <w:sz w:val="32"/>
          <w:szCs w:val="32"/>
        </w:rPr>
        <w:t>加强应急预警管控</w:t>
      </w:r>
      <w:r>
        <w:rPr>
          <w:rFonts w:ascii="仿宋_GB2312" w:hAnsi="仿宋" w:eastAsia="仿宋_GB2312"/>
          <w:sz w:val="32"/>
          <w:szCs w:val="32"/>
        </w:rPr>
        <w:t>,</w:t>
      </w:r>
      <w:r>
        <w:rPr>
          <w:rFonts w:hint="eastAsia" w:ascii="仿宋_GB2312" w:hAnsi="仿宋" w:eastAsia="仿宋_GB2312"/>
          <w:sz w:val="32"/>
          <w:szCs w:val="32"/>
        </w:rPr>
        <w:t>完善联防联控机制</w:t>
      </w:r>
      <w:r>
        <w:rPr>
          <w:rFonts w:ascii="仿宋_GB2312" w:hAnsi="仿宋" w:eastAsia="仿宋_GB2312"/>
          <w:sz w:val="32"/>
          <w:szCs w:val="32"/>
        </w:rPr>
        <w:t>,</w:t>
      </w:r>
      <w:r>
        <w:rPr>
          <w:rFonts w:hint="eastAsia" w:ascii="仿宋_GB2312" w:hAnsi="仿宋" w:eastAsia="仿宋_GB2312"/>
          <w:sz w:val="32"/>
          <w:szCs w:val="32"/>
        </w:rPr>
        <w:t>努力实现环境质量监控全覆盖。</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《南阳市污染防治攻坚战三年行动方案》提出，</w:t>
      </w:r>
      <w:r>
        <w:rPr>
          <w:rFonts w:ascii="仿宋_GB2312" w:hAnsi="仿宋" w:eastAsia="仿宋_GB2312"/>
          <w:sz w:val="32"/>
          <w:szCs w:val="32"/>
        </w:rPr>
        <w:t>2019</w:t>
      </w:r>
      <w:r>
        <w:rPr>
          <w:rFonts w:hint="eastAsia" w:ascii="仿宋_GB2312" w:hAnsi="仿宋" w:eastAsia="仿宋_GB2312"/>
          <w:sz w:val="32"/>
          <w:szCs w:val="32"/>
        </w:rPr>
        <w:t>年度全市</w:t>
      </w:r>
      <w:r>
        <w:rPr>
          <w:rFonts w:ascii="仿宋_GB2312" w:hAnsi="仿宋" w:eastAsia="仿宋_GB2312"/>
          <w:sz w:val="32"/>
          <w:szCs w:val="32"/>
        </w:rPr>
        <w:t>PM2.5</w:t>
      </w:r>
      <w:r>
        <w:rPr>
          <w:rFonts w:hint="eastAsia" w:ascii="仿宋_GB2312" w:hAnsi="仿宋" w:eastAsia="仿宋_GB2312"/>
          <w:sz w:val="32"/>
          <w:szCs w:val="32"/>
        </w:rPr>
        <w:t>年均浓度达到</w:t>
      </w:r>
      <w:r>
        <w:rPr>
          <w:rFonts w:ascii="仿宋_GB2312" w:hAnsi="仿宋" w:eastAsia="仿宋_GB2312"/>
          <w:sz w:val="32"/>
          <w:szCs w:val="32"/>
        </w:rPr>
        <w:t>40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92</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270</w:t>
      </w:r>
      <w:r>
        <w:rPr>
          <w:rFonts w:hint="eastAsia" w:ascii="仿宋_GB2312" w:hAnsi="仿宋" w:eastAsia="仿宋_GB2312"/>
          <w:sz w:val="32"/>
          <w:szCs w:val="32"/>
        </w:rPr>
        <w:t>天以上。其中</w:t>
      </w:r>
      <w:r>
        <w:rPr>
          <w:rFonts w:ascii="仿宋_GB2312" w:hAnsi="仿宋" w:eastAsia="仿宋_GB2312"/>
          <w:sz w:val="32"/>
          <w:szCs w:val="32"/>
        </w:rPr>
        <w:t>,</w:t>
      </w:r>
      <w:r>
        <w:rPr>
          <w:rFonts w:hint="eastAsia" w:ascii="仿宋_GB2312" w:hAnsi="仿宋" w:eastAsia="仿宋_GB2312"/>
          <w:sz w:val="32"/>
          <w:szCs w:val="32"/>
        </w:rPr>
        <w:t>宛城区、卧龙区、高新区和城乡一体化示范区</w:t>
      </w:r>
      <w:r>
        <w:rPr>
          <w:rFonts w:ascii="仿宋_GB2312" w:hAnsi="仿宋" w:eastAsia="仿宋_GB2312"/>
          <w:sz w:val="32"/>
          <w:szCs w:val="32"/>
        </w:rPr>
        <w:t>PM 2.5</w:t>
      </w:r>
      <w:r>
        <w:rPr>
          <w:rFonts w:hint="eastAsia" w:ascii="仿宋_GB2312" w:hAnsi="仿宋" w:eastAsia="仿宋_GB2312"/>
          <w:sz w:val="32"/>
          <w:szCs w:val="32"/>
        </w:rPr>
        <w:t>年均浓度达到</w:t>
      </w:r>
      <w:r>
        <w:rPr>
          <w:rFonts w:ascii="仿宋_GB2312" w:hAnsi="仿宋" w:eastAsia="仿宋_GB2312"/>
          <w:sz w:val="32"/>
          <w:szCs w:val="32"/>
        </w:rPr>
        <w:t>40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92</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270</w:t>
      </w:r>
      <w:r>
        <w:rPr>
          <w:rFonts w:hint="eastAsia" w:ascii="仿宋_GB2312" w:hAnsi="仿宋" w:eastAsia="仿宋_GB2312"/>
          <w:sz w:val="32"/>
          <w:szCs w:val="32"/>
        </w:rPr>
        <w:t>天以上</w:t>
      </w:r>
      <w:r>
        <w:rPr>
          <w:rFonts w:ascii="仿宋_GB2312" w:hAnsi="仿宋" w:eastAsia="仿宋_GB2312"/>
          <w:sz w:val="32"/>
          <w:szCs w:val="32"/>
        </w:rPr>
        <w:t>;</w:t>
      </w:r>
      <w:r>
        <w:rPr>
          <w:rFonts w:hint="eastAsia" w:ascii="仿宋_GB2312" w:hAnsi="仿宋" w:eastAsia="仿宋_GB2312"/>
          <w:sz w:val="32"/>
          <w:szCs w:val="32"/>
        </w:rPr>
        <w:t>其他县市区</w:t>
      </w:r>
      <w:r>
        <w:rPr>
          <w:rFonts w:ascii="仿宋_GB2312" w:hAnsi="仿宋" w:eastAsia="仿宋_GB2312"/>
          <w:sz w:val="32"/>
          <w:szCs w:val="32"/>
        </w:rPr>
        <w:t>PM 2.5</w:t>
      </w:r>
      <w:r>
        <w:rPr>
          <w:rFonts w:hint="eastAsia" w:ascii="仿宋_GB2312" w:hAnsi="仿宋" w:eastAsia="仿宋_GB2312"/>
          <w:sz w:val="32"/>
          <w:szCs w:val="32"/>
        </w:rPr>
        <w:t>年均浓度达到</w:t>
      </w:r>
      <w:r>
        <w:rPr>
          <w:rFonts w:ascii="仿宋_GB2312" w:hAnsi="仿宋" w:eastAsia="仿宋_GB2312"/>
          <w:sz w:val="32"/>
          <w:szCs w:val="32"/>
        </w:rPr>
        <w:t>38</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87</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284</w:t>
      </w:r>
      <w:r>
        <w:rPr>
          <w:rFonts w:hint="eastAsia" w:ascii="仿宋_GB2312" w:hAnsi="仿宋" w:eastAsia="仿宋_GB2312"/>
          <w:sz w:val="32"/>
          <w:szCs w:val="32"/>
        </w:rPr>
        <w:t>天以上。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为达到上述目标，市委</w:t>
      </w:r>
      <w:r>
        <w:rPr>
          <w:rFonts w:hint="eastAsia" w:ascii="仿宋_GB2312" w:hAnsi="宋体" w:eastAsia="仿宋_GB2312"/>
          <w:sz w:val="32"/>
          <w:szCs w:val="32"/>
        </w:rPr>
        <w:t>、</w:t>
      </w:r>
      <w:r>
        <w:rPr>
          <w:rFonts w:hint="eastAsia" w:ascii="仿宋_GB2312" w:hAnsi="仿宋" w:eastAsia="仿宋_GB2312"/>
          <w:sz w:val="32"/>
          <w:szCs w:val="32"/>
        </w:rPr>
        <w:t>市政府主动作为，</w:t>
      </w:r>
      <w:r>
        <w:rPr>
          <w:rFonts w:ascii="仿宋_GB2312" w:hAnsi="仿宋" w:eastAsia="仿宋_GB2312"/>
          <w:sz w:val="32"/>
          <w:szCs w:val="32"/>
        </w:rPr>
        <w:t>2019</w:t>
      </w:r>
      <w:r>
        <w:rPr>
          <w:rFonts w:hint="eastAsia" w:ascii="仿宋_GB2312" w:hAnsi="仿宋" w:eastAsia="仿宋_GB2312"/>
          <w:sz w:val="32"/>
          <w:szCs w:val="32"/>
        </w:rPr>
        <w:t>年度计划安排</w:t>
      </w:r>
      <w:r>
        <w:rPr>
          <w:rFonts w:ascii="仿宋_GB2312" w:hAnsi="仿宋" w:eastAsia="仿宋_GB2312"/>
          <w:sz w:val="32"/>
          <w:szCs w:val="32"/>
        </w:rPr>
        <w:t>5000</w:t>
      </w:r>
      <w:r>
        <w:rPr>
          <w:rFonts w:hint="eastAsia" w:ascii="仿宋_GB2312" w:hAnsi="仿宋" w:eastAsia="仿宋_GB2312"/>
          <w:sz w:val="32"/>
          <w:szCs w:val="32"/>
        </w:rPr>
        <w:t>万元财政资金，专项用于大气治理攻坚。项目建设由环保局、城管局、民政局</w:t>
      </w:r>
      <w:r>
        <w:rPr>
          <w:rFonts w:ascii="仿宋_GB2312" w:hAnsi="仿宋" w:eastAsia="仿宋_GB2312"/>
          <w:sz w:val="32"/>
          <w:szCs w:val="32"/>
        </w:rPr>
        <w:t>3</w:t>
      </w:r>
      <w:r>
        <w:rPr>
          <w:rFonts w:hint="eastAsia" w:ascii="仿宋_GB2312" w:hAnsi="仿宋" w:eastAsia="仿宋_GB2312"/>
          <w:sz w:val="32"/>
          <w:szCs w:val="32"/>
        </w:rPr>
        <w:t>个职能部门负责实施。根据实际工作需要，环保局、城管局、民政局共在全市范围共安排</w:t>
      </w:r>
      <w:r>
        <w:rPr>
          <w:rFonts w:ascii="仿宋_GB2312" w:hAnsi="仿宋" w:eastAsia="仿宋_GB2312"/>
          <w:sz w:val="32"/>
          <w:szCs w:val="32"/>
        </w:rPr>
        <w:t>13</w:t>
      </w:r>
      <w:r>
        <w:rPr>
          <w:rFonts w:hint="eastAsia" w:ascii="仿宋_GB2312" w:hAnsi="仿宋" w:eastAsia="仿宋_GB2312"/>
          <w:sz w:val="32"/>
          <w:szCs w:val="32"/>
        </w:rPr>
        <w:t>个项目进行实施，实际拨付资金</w:t>
      </w:r>
      <w:r>
        <w:rPr>
          <w:rFonts w:ascii="仿宋_GB2312" w:hAnsi="仿宋" w:eastAsia="仿宋_GB2312"/>
          <w:sz w:val="32"/>
          <w:szCs w:val="32"/>
        </w:rPr>
        <w:t>4,063.13</w:t>
      </w:r>
      <w:r>
        <w:rPr>
          <w:rFonts w:hint="eastAsia" w:ascii="仿宋_GB2312" w:hAnsi="仿宋" w:eastAsia="仿宋_GB2312"/>
          <w:sz w:val="32"/>
          <w:szCs w:val="32"/>
        </w:rPr>
        <w:t>万元，其中环保局</w:t>
      </w:r>
      <w:r>
        <w:rPr>
          <w:rFonts w:ascii="仿宋_GB2312" w:hAnsi="仿宋" w:eastAsia="仿宋_GB2312"/>
          <w:sz w:val="32"/>
          <w:szCs w:val="32"/>
        </w:rPr>
        <w:t>7</w:t>
      </w:r>
      <w:r>
        <w:rPr>
          <w:rFonts w:hint="eastAsia" w:ascii="仿宋_GB2312" w:hAnsi="仿宋" w:eastAsia="仿宋_GB2312"/>
          <w:sz w:val="32"/>
          <w:szCs w:val="32"/>
        </w:rPr>
        <w:t>个项目，民政局</w:t>
      </w:r>
      <w:r>
        <w:rPr>
          <w:rFonts w:ascii="仿宋_GB2312" w:hAnsi="仿宋" w:eastAsia="仿宋_GB2312"/>
          <w:sz w:val="32"/>
          <w:szCs w:val="32"/>
        </w:rPr>
        <w:t>1</w:t>
      </w:r>
      <w:r>
        <w:rPr>
          <w:rFonts w:hint="eastAsia" w:ascii="仿宋_GB2312" w:hAnsi="仿宋" w:eastAsia="仿宋_GB2312"/>
          <w:sz w:val="32"/>
          <w:szCs w:val="32"/>
        </w:rPr>
        <w:t>个项目，城管局</w:t>
      </w:r>
      <w:r>
        <w:rPr>
          <w:rFonts w:ascii="仿宋_GB2312" w:hAnsi="仿宋" w:eastAsia="仿宋_GB2312"/>
          <w:sz w:val="32"/>
          <w:szCs w:val="32"/>
        </w:rPr>
        <w:t>5</w:t>
      </w:r>
      <w:r>
        <w:rPr>
          <w:rFonts w:hint="eastAsia" w:ascii="仿宋_GB2312" w:hAnsi="仿宋" w:eastAsia="仿宋_GB2312"/>
          <w:sz w:val="32"/>
          <w:szCs w:val="32"/>
        </w:rPr>
        <w:t>个项目。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各项目经费安排情况如下表所示：</w:t>
      </w:r>
    </w:p>
    <w:p>
      <w:pPr>
        <w:spacing w:line="580" w:lineRule="exact"/>
        <w:ind w:firstLine="640" w:firstLineChars="200"/>
        <w:rPr>
          <w:rFonts w:ascii="仿宋_GB2312" w:hAnsi="仿宋" w:eastAsia="仿宋_GB2312"/>
          <w:sz w:val="32"/>
          <w:szCs w:val="32"/>
        </w:rPr>
      </w:pPr>
    </w:p>
    <w:tbl>
      <w:tblPr>
        <w:tblStyle w:val="10"/>
        <w:tblW w:w="8784" w:type="dxa"/>
        <w:tblInd w:w="113" w:type="dxa"/>
        <w:tblLayout w:type="autofit"/>
        <w:tblCellMar>
          <w:top w:w="0" w:type="dxa"/>
          <w:left w:w="108" w:type="dxa"/>
          <w:bottom w:w="0" w:type="dxa"/>
          <w:right w:w="108" w:type="dxa"/>
        </w:tblCellMar>
      </w:tblPr>
      <w:tblGrid>
        <w:gridCol w:w="846"/>
        <w:gridCol w:w="1559"/>
        <w:gridCol w:w="4536"/>
        <w:gridCol w:w="1843"/>
      </w:tblGrid>
      <w:tr>
        <w:tblPrEx>
          <w:tblCellMar>
            <w:top w:w="0" w:type="dxa"/>
            <w:left w:w="108" w:type="dxa"/>
            <w:bottom w:w="0" w:type="dxa"/>
            <w:right w:w="108" w:type="dxa"/>
          </w:tblCellMar>
        </w:tblPrEx>
        <w:trPr>
          <w:trHeight w:val="174" w:hRule="atLeast"/>
        </w:trPr>
        <w:tc>
          <w:tcPr>
            <w:tcW w:w="8784" w:type="dxa"/>
            <w:gridSpan w:val="4"/>
            <w:tcBorders>
              <w:top w:val="nil"/>
              <w:left w:val="nil"/>
              <w:bottom w:val="single" w:color="auto" w:sz="4" w:space="0"/>
              <w:right w:val="nil"/>
            </w:tcBorders>
            <w:noWrap/>
            <w:vAlign w:val="center"/>
          </w:tcPr>
          <w:p>
            <w:pPr>
              <w:spacing w:line="580" w:lineRule="exact"/>
              <w:ind w:firstLine="640" w:firstLineChars="200"/>
              <w:rPr>
                <w:rFonts w:ascii="仿宋_GB2312" w:hAnsi="仿宋" w:eastAsia="仿宋_GB2312"/>
                <w:sz w:val="32"/>
                <w:szCs w:val="32"/>
              </w:rPr>
            </w:pPr>
          </w:p>
        </w:tc>
      </w:tr>
      <w:tr>
        <w:tblPrEx>
          <w:tblCellMar>
            <w:top w:w="0" w:type="dxa"/>
            <w:left w:w="108" w:type="dxa"/>
            <w:bottom w:w="0" w:type="dxa"/>
            <w:right w:w="108" w:type="dxa"/>
          </w:tblCellMar>
        </w:tblPrEx>
        <w:trPr>
          <w:trHeight w:val="514"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序号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项目实施单位</w:t>
            </w:r>
          </w:p>
        </w:tc>
        <w:tc>
          <w:tcPr>
            <w:tcW w:w="45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项目名称</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预算资金（万元）</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中心城区固定遥感监测设备购置</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1,000.00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2020</w:t>
            </w:r>
            <w:r>
              <w:rPr>
                <w:rFonts w:hint="eastAsia" w:ascii="仿宋_GB2312" w:hAnsi="仿宋" w:eastAsia="仿宋_GB2312" w:cs="仿宋"/>
                <w:color w:val="000000"/>
                <w:kern w:val="0"/>
                <w:sz w:val="24"/>
                <w:szCs w:val="24"/>
              </w:rPr>
              <w:t>年</w:t>
            </w:r>
            <w:r>
              <w:rPr>
                <w:rFonts w:ascii="仿宋_GB2312" w:hAnsi="仿宋" w:eastAsia="仿宋_GB2312" w:cs="仿宋"/>
                <w:color w:val="000000"/>
                <w:kern w:val="0"/>
                <w:sz w:val="24"/>
                <w:szCs w:val="24"/>
              </w:rPr>
              <w:t>PM2.5</w:t>
            </w:r>
            <w:r>
              <w:rPr>
                <w:rFonts w:hint="eastAsia" w:ascii="仿宋_GB2312" w:hAnsi="仿宋" w:eastAsia="仿宋_GB2312" w:cs="仿宋"/>
                <w:color w:val="000000"/>
                <w:kern w:val="0"/>
                <w:sz w:val="24"/>
                <w:szCs w:val="24"/>
              </w:rPr>
              <w:t>达标规划实施方案编制</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530.00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3</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县级地表水考核断面自动化建设</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513.73</w:t>
            </w:r>
          </w:p>
        </w:tc>
      </w:tr>
      <w:tr>
        <w:tblPrEx>
          <w:tblCellMar>
            <w:top w:w="0" w:type="dxa"/>
            <w:left w:w="108" w:type="dxa"/>
            <w:bottom w:w="0" w:type="dxa"/>
            <w:right w:w="108" w:type="dxa"/>
          </w:tblCellMar>
        </w:tblPrEx>
        <w:trPr>
          <w:trHeight w:val="54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4</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vAlign w:val="center"/>
          </w:tcPr>
          <w:p>
            <w:pPr>
              <w:widowControl/>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2019</w:t>
            </w:r>
            <w:r>
              <w:rPr>
                <w:rFonts w:hint="eastAsia" w:ascii="仿宋_GB2312" w:hAnsi="仿宋" w:eastAsia="仿宋_GB2312" w:cs="仿宋"/>
                <w:color w:val="000000"/>
                <w:kern w:val="0"/>
                <w:sz w:val="24"/>
                <w:szCs w:val="24"/>
              </w:rPr>
              <w:t>年攻坚办公经费</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250.00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5</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混凝土搅拌站和砖瓦窑督查整治暨工业大气污染防治项目治理督查工作专项工作经费</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102.40</w:t>
            </w:r>
          </w:p>
        </w:tc>
      </w:tr>
      <w:tr>
        <w:tblPrEx>
          <w:tblCellMar>
            <w:top w:w="0" w:type="dxa"/>
            <w:left w:w="108" w:type="dxa"/>
            <w:bottom w:w="0" w:type="dxa"/>
            <w:right w:w="108" w:type="dxa"/>
          </w:tblCellMar>
        </w:tblPrEx>
        <w:trPr>
          <w:trHeight w:val="54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6</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挥发性有机物监测自动站设备购置及建设</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258.00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7</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环保局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挥发性有机物手工监测技术服务费</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100.00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8</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城管局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餐饮服务业油烟污染专项治理经费</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150.00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9</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城管局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中心城区“三绿指标”卫星遥感分析</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89.50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10</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城管局环卫处</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多功能抑尘车购置</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700.00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11</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城管局环卫处</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生活垃圾填埋场膜覆盖项目资金</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200.00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12</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城管局环卫处</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生活垃圾处理厂增装雾炮除尘装置经费</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34.00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13</w:t>
            </w: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民政局</w:t>
            </w:r>
          </w:p>
        </w:tc>
        <w:tc>
          <w:tcPr>
            <w:tcW w:w="4536"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殡仪馆火化炉尾气环保改造及大修资金</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135.50</w:t>
            </w:r>
          </w:p>
        </w:tc>
      </w:tr>
      <w:tr>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p>
        </w:tc>
        <w:tc>
          <w:tcPr>
            <w:tcW w:w="1559"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p>
        </w:tc>
        <w:tc>
          <w:tcPr>
            <w:tcW w:w="4536"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合计</w:t>
            </w:r>
          </w:p>
        </w:tc>
        <w:tc>
          <w:tcPr>
            <w:tcW w:w="1843" w:type="dxa"/>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fldChar w:fldCharType="begin"/>
            </w:r>
            <w:r>
              <w:rPr>
                <w:rFonts w:ascii="仿宋_GB2312" w:hAnsi="仿宋" w:eastAsia="仿宋_GB2312" w:cs="仿宋"/>
                <w:color w:val="000000"/>
                <w:kern w:val="0"/>
                <w:sz w:val="24"/>
                <w:szCs w:val="24"/>
              </w:rPr>
              <w:instrText xml:space="preserve"> =SUM(ABOVE) </w:instrText>
            </w:r>
            <w:r>
              <w:rPr>
                <w:rFonts w:ascii="仿宋_GB2312" w:hAnsi="仿宋" w:eastAsia="仿宋_GB2312" w:cs="仿宋"/>
                <w:color w:val="000000"/>
                <w:kern w:val="0"/>
                <w:sz w:val="24"/>
                <w:szCs w:val="24"/>
              </w:rPr>
              <w:fldChar w:fldCharType="separate"/>
            </w:r>
            <w:r>
              <w:rPr>
                <w:rFonts w:ascii="仿宋_GB2312" w:hAnsi="仿宋" w:eastAsia="仿宋_GB2312" w:cs="仿宋"/>
                <w:color w:val="000000"/>
                <w:kern w:val="0"/>
                <w:sz w:val="24"/>
                <w:szCs w:val="24"/>
              </w:rPr>
              <w:t>4,063.13</w:t>
            </w:r>
            <w:r>
              <w:rPr>
                <w:rFonts w:ascii="仿宋_GB2312" w:hAnsi="仿宋" w:eastAsia="仿宋_GB2312" w:cs="仿宋"/>
                <w:color w:val="000000"/>
                <w:kern w:val="0"/>
                <w:sz w:val="24"/>
                <w:szCs w:val="24"/>
              </w:rPr>
              <w:fldChar w:fldCharType="end"/>
            </w:r>
          </w:p>
        </w:tc>
      </w:tr>
    </w:tbl>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（三）项目实施情况</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、市环保局</w:t>
      </w:r>
      <w:r>
        <w:rPr>
          <w:rFonts w:ascii="仿宋_GB2312" w:hAnsi="仿宋" w:eastAsia="仿宋_GB2312"/>
          <w:sz w:val="32"/>
          <w:szCs w:val="32"/>
        </w:rPr>
        <w:t>7</w:t>
      </w:r>
      <w:r>
        <w:rPr>
          <w:rFonts w:hint="eastAsia" w:ascii="仿宋_GB2312" w:hAnsi="仿宋" w:eastAsia="仿宋_GB2312"/>
          <w:sz w:val="32"/>
          <w:szCs w:val="32"/>
        </w:rPr>
        <w:t>个项目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w:t>
      </w:r>
      <w:bookmarkStart w:id="0" w:name="_Hlk66171509"/>
      <w:r>
        <w:rPr>
          <w:rFonts w:hint="eastAsia" w:ascii="仿宋_GB2312" w:hAnsi="仿宋" w:eastAsia="仿宋_GB2312"/>
          <w:sz w:val="32"/>
          <w:szCs w:val="32"/>
        </w:rPr>
        <w:t>种情况</w:t>
      </w:r>
      <w:bookmarkEnd w:id="0"/>
      <w:r>
        <w:rPr>
          <w:rFonts w:hint="eastAsia" w:ascii="仿宋_GB2312" w:hAnsi="仿宋" w:eastAsia="仿宋_GB2312"/>
          <w:sz w:val="32"/>
          <w:szCs w:val="32"/>
        </w:rPr>
        <w:t>已完成招标程序但未实施。共有</w:t>
      </w:r>
      <w:r>
        <w:rPr>
          <w:rFonts w:ascii="仿宋_GB2312" w:hAnsi="仿宋" w:eastAsia="仿宋_GB2312"/>
          <w:sz w:val="32"/>
          <w:szCs w:val="32"/>
        </w:rPr>
        <w:t>3</w:t>
      </w:r>
      <w:r>
        <w:rPr>
          <w:rFonts w:hint="eastAsia" w:ascii="仿宋_GB2312" w:hAnsi="仿宋" w:eastAsia="仿宋_GB2312"/>
          <w:sz w:val="32"/>
          <w:szCs w:val="32"/>
        </w:rPr>
        <w:t>个，分别为：中心城区固定遥感监测设备购置费</w:t>
      </w:r>
      <w:r>
        <w:rPr>
          <w:rFonts w:ascii="仿宋_GB2312" w:hAnsi="仿宋" w:eastAsia="仿宋_GB2312"/>
          <w:sz w:val="32"/>
          <w:szCs w:val="32"/>
        </w:rPr>
        <w:t>1000</w:t>
      </w:r>
      <w:r>
        <w:rPr>
          <w:rFonts w:hint="eastAsia" w:ascii="仿宋_GB2312" w:hAnsi="仿宋" w:eastAsia="仿宋_GB2312"/>
          <w:sz w:val="32"/>
          <w:szCs w:val="32"/>
        </w:rPr>
        <w:t>万元、</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PM2.5</w:t>
      </w:r>
      <w:r>
        <w:rPr>
          <w:rFonts w:hint="eastAsia" w:ascii="仿宋_GB2312" w:hAnsi="仿宋" w:eastAsia="仿宋_GB2312"/>
          <w:sz w:val="32"/>
          <w:szCs w:val="32"/>
        </w:rPr>
        <w:t>达标规划实施方案编制</w:t>
      </w:r>
      <w:r>
        <w:rPr>
          <w:rFonts w:ascii="仿宋_GB2312" w:hAnsi="仿宋" w:eastAsia="仿宋_GB2312"/>
          <w:sz w:val="32"/>
          <w:szCs w:val="32"/>
        </w:rPr>
        <w:t>530</w:t>
      </w:r>
      <w:r>
        <w:rPr>
          <w:rFonts w:hint="eastAsia" w:ascii="仿宋_GB2312" w:hAnsi="仿宋" w:eastAsia="仿宋_GB2312"/>
          <w:sz w:val="32"/>
          <w:szCs w:val="32"/>
        </w:rPr>
        <w:t>万元、挥发性有机物监测自动站设备购置及建设</w:t>
      </w:r>
      <w:r>
        <w:rPr>
          <w:rFonts w:ascii="仿宋_GB2312" w:hAnsi="仿宋" w:eastAsia="仿宋_GB2312"/>
          <w:sz w:val="32"/>
          <w:szCs w:val="32"/>
        </w:rPr>
        <w:t>258</w:t>
      </w:r>
      <w:r>
        <w:rPr>
          <w:rFonts w:hint="eastAsia" w:ascii="仿宋_GB2312" w:hAnsi="仿宋" w:eastAsia="仿宋_GB2312"/>
          <w:sz w:val="32"/>
          <w:szCs w:val="32"/>
        </w:rPr>
        <w:t>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第二种情况已实施但资金未支付。为挥发性有机物手工监测技术服务费项目，经政府采购招标后金额为</w:t>
      </w:r>
      <w:r>
        <w:rPr>
          <w:rFonts w:ascii="仿宋_GB2312" w:hAnsi="仿宋" w:eastAsia="仿宋_GB2312"/>
          <w:sz w:val="32"/>
          <w:szCs w:val="32"/>
        </w:rPr>
        <w:t>83</w:t>
      </w:r>
      <w:r>
        <w:rPr>
          <w:rFonts w:hint="eastAsia" w:ascii="仿宋_GB2312" w:hAnsi="仿宋" w:eastAsia="仿宋_GB2312"/>
          <w:sz w:val="32"/>
          <w:szCs w:val="32"/>
        </w:rPr>
        <w:t>万，项目已实施但资金未支付。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第三种情况已实施仅支付部分资金。为县级地表水考核断面自动化建设项目，此项目属以前年度实施的</w:t>
      </w:r>
      <w:r>
        <w:rPr>
          <w:rFonts w:ascii="仿宋_GB2312" w:hAnsi="仿宋" w:eastAsia="仿宋_GB2312"/>
          <w:sz w:val="32"/>
          <w:szCs w:val="32"/>
        </w:rPr>
        <w:t>8</w:t>
      </w:r>
      <w:r>
        <w:rPr>
          <w:rFonts w:hint="eastAsia" w:ascii="仿宋_GB2312" w:hAnsi="仿宋" w:eastAsia="仿宋_GB2312"/>
          <w:sz w:val="32"/>
          <w:szCs w:val="32"/>
        </w:rPr>
        <w:t>年期项目。</w:t>
      </w:r>
      <w:r>
        <w:rPr>
          <w:rFonts w:ascii="仿宋_GB2312" w:hAnsi="仿宋" w:eastAsia="仿宋_GB2312"/>
          <w:sz w:val="32"/>
          <w:szCs w:val="32"/>
        </w:rPr>
        <w:t>2019</w:t>
      </w:r>
      <w:r>
        <w:rPr>
          <w:rFonts w:hint="eastAsia" w:ascii="仿宋_GB2312" w:hAnsi="仿宋" w:eastAsia="仿宋_GB2312"/>
          <w:sz w:val="32"/>
          <w:szCs w:val="32"/>
        </w:rPr>
        <w:t>年度经市政府同意，专项经费中支出该项目服务费用</w:t>
      </w:r>
      <w:r>
        <w:rPr>
          <w:rFonts w:ascii="仿宋_GB2312" w:hAnsi="仿宋" w:eastAsia="仿宋_GB2312"/>
          <w:sz w:val="32"/>
          <w:szCs w:val="32"/>
        </w:rPr>
        <w:t>513.73</w:t>
      </w:r>
      <w:r>
        <w:rPr>
          <w:rFonts w:hint="eastAsia" w:ascii="仿宋_GB2312" w:hAnsi="仿宋" w:eastAsia="仿宋_GB2312"/>
          <w:sz w:val="32"/>
          <w:szCs w:val="32"/>
        </w:rPr>
        <w:t>万元，截止绩效评价日已支付本年度应支服务费的</w:t>
      </w:r>
      <w:r>
        <w:rPr>
          <w:rFonts w:ascii="仿宋_GB2312" w:hAnsi="仿宋" w:eastAsia="仿宋_GB2312"/>
          <w:sz w:val="32"/>
          <w:szCs w:val="32"/>
        </w:rPr>
        <w:t>40%</w:t>
      </w:r>
      <w:r>
        <w:rPr>
          <w:rFonts w:hint="eastAsia" w:ascii="仿宋_GB2312" w:hAnsi="仿宋" w:eastAsia="仿宋_GB2312"/>
          <w:sz w:val="32"/>
          <w:szCs w:val="32"/>
        </w:rPr>
        <w:t>，金额</w:t>
      </w:r>
      <w:r>
        <w:rPr>
          <w:rFonts w:ascii="仿宋_GB2312" w:hAnsi="仿宋" w:eastAsia="仿宋_GB2312"/>
          <w:sz w:val="32"/>
          <w:szCs w:val="32"/>
        </w:rPr>
        <w:t>205.49</w:t>
      </w:r>
      <w:r>
        <w:rPr>
          <w:rFonts w:hint="eastAsia" w:ascii="仿宋_GB2312" w:hAnsi="仿宋" w:eastAsia="仿宋_GB2312"/>
          <w:sz w:val="32"/>
          <w:szCs w:val="32"/>
        </w:rPr>
        <w:t>万元，其余部分待年度考核完成后，根据考核情况进行支付</w:t>
      </w:r>
      <w:r>
        <w:rPr>
          <w:rFonts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第四种情况已完成并且资金已全部支付。共有</w:t>
      </w:r>
      <w:r>
        <w:rPr>
          <w:rFonts w:ascii="仿宋_GB2312" w:hAnsi="仿宋" w:eastAsia="仿宋_GB2312"/>
          <w:sz w:val="32"/>
          <w:szCs w:val="32"/>
        </w:rPr>
        <w:t>2</w:t>
      </w:r>
      <w:r>
        <w:rPr>
          <w:rFonts w:hint="eastAsia" w:ascii="仿宋_GB2312" w:hAnsi="仿宋" w:eastAsia="仿宋_GB2312"/>
          <w:sz w:val="32"/>
          <w:szCs w:val="32"/>
        </w:rPr>
        <w:t>个，分别为：年攻坚办公经费</w:t>
      </w:r>
      <w:r>
        <w:rPr>
          <w:rFonts w:ascii="仿宋_GB2312" w:hAnsi="仿宋" w:eastAsia="仿宋_GB2312"/>
          <w:sz w:val="32"/>
          <w:szCs w:val="32"/>
        </w:rPr>
        <w:t>250</w:t>
      </w:r>
      <w:r>
        <w:rPr>
          <w:rFonts w:hint="eastAsia" w:ascii="仿宋_GB2312" w:hAnsi="仿宋" w:eastAsia="仿宋_GB2312"/>
          <w:sz w:val="32"/>
          <w:szCs w:val="32"/>
        </w:rPr>
        <w:t>万元、混凝土搅拌站和砖瓦窑督查整治暨工业大气污染防治督查专项工作经费</w:t>
      </w:r>
      <w:r>
        <w:rPr>
          <w:rFonts w:ascii="仿宋_GB2312" w:hAnsi="仿宋" w:eastAsia="仿宋_GB2312"/>
          <w:sz w:val="32"/>
          <w:szCs w:val="32"/>
        </w:rPr>
        <w:t>102.40</w:t>
      </w:r>
      <w:r>
        <w:rPr>
          <w:rFonts w:hint="eastAsia" w:ascii="仿宋_GB2312" w:hAnsi="仿宋" w:eastAsia="仿宋_GB2312"/>
          <w:sz w:val="32"/>
          <w:szCs w:val="32"/>
        </w:rPr>
        <w:t>万元；</w:t>
      </w:r>
    </w:p>
    <w:p>
      <w:pPr>
        <w:numPr>
          <w:ilvl w:val="0"/>
          <w:numId w:val="1"/>
        </w:num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城管局</w:t>
      </w:r>
      <w:r>
        <w:rPr>
          <w:rFonts w:ascii="仿宋_GB2312" w:hAnsi="仿宋" w:eastAsia="仿宋_GB2312"/>
          <w:sz w:val="32"/>
          <w:szCs w:val="32"/>
        </w:rPr>
        <w:t>5</w:t>
      </w:r>
      <w:r>
        <w:rPr>
          <w:rFonts w:hint="eastAsia" w:ascii="仿宋_GB2312" w:hAnsi="仿宋" w:eastAsia="仿宋_GB2312"/>
          <w:sz w:val="32"/>
          <w:szCs w:val="32"/>
        </w:rPr>
        <w:t>个项目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第一种情况由局本级实施的</w:t>
      </w:r>
      <w:r>
        <w:rPr>
          <w:rFonts w:ascii="仿宋_GB2312" w:hAnsi="仿宋" w:eastAsia="仿宋_GB2312"/>
          <w:sz w:val="32"/>
          <w:szCs w:val="32"/>
        </w:rPr>
        <w:t>2</w:t>
      </w:r>
      <w:r>
        <w:rPr>
          <w:rFonts w:hint="eastAsia" w:ascii="仿宋_GB2312" w:hAnsi="仿宋" w:eastAsia="仿宋_GB2312"/>
          <w:sz w:val="32"/>
          <w:szCs w:val="32"/>
        </w:rPr>
        <w:t>个项目。分别是：餐饮服务业油烟污染专项治理经费和中心城区“三绿指标”卫星遥感分析项目。截止到绩效评价基准日，餐饮服务业油烟污染专项治理经费，预算资金</w:t>
      </w:r>
      <w:r>
        <w:rPr>
          <w:rFonts w:ascii="仿宋_GB2312" w:hAnsi="仿宋" w:eastAsia="仿宋_GB2312"/>
          <w:sz w:val="32"/>
          <w:szCs w:val="32"/>
        </w:rPr>
        <w:t>150</w:t>
      </w:r>
      <w:r>
        <w:rPr>
          <w:rFonts w:hint="eastAsia" w:ascii="仿宋_GB2312" w:hAnsi="仿宋" w:eastAsia="仿宋_GB2312"/>
          <w:sz w:val="32"/>
          <w:szCs w:val="32"/>
        </w:rPr>
        <w:t>万元，已付资金</w:t>
      </w:r>
      <w:r>
        <w:rPr>
          <w:rFonts w:ascii="仿宋_GB2312" w:hAnsi="仿宋" w:eastAsia="仿宋_GB2312"/>
          <w:sz w:val="32"/>
          <w:szCs w:val="32"/>
        </w:rPr>
        <w:t>124.26</w:t>
      </w:r>
      <w:r>
        <w:rPr>
          <w:rFonts w:hint="eastAsia" w:ascii="仿宋_GB2312" w:hAnsi="仿宋" w:eastAsia="仿宋_GB2312"/>
          <w:sz w:val="32"/>
          <w:szCs w:val="32"/>
        </w:rPr>
        <w:t>万元；中心城区“三绿指标”卫星遥感分析项目，预算资金</w:t>
      </w:r>
      <w:r>
        <w:rPr>
          <w:rFonts w:ascii="仿宋_GB2312" w:hAnsi="仿宋" w:eastAsia="仿宋_GB2312"/>
          <w:sz w:val="32"/>
          <w:szCs w:val="32"/>
        </w:rPr>
        <w:t>89.50</w:t>
      </w:r>
      <w:r>
        <w:rPr>
          <w:rFonts w:hint="eastAsia" w:ascii="仿宋_GB2312" w:hAnsi="仿宋" w:eastAsia="仿宋_GB2312"/>
          <w:sz w:val="32"/>
          <w:szCs w:val="32"/>
        </w:rPr>
        <w:t>万元，项目已完成资金已支付完毕。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第二种情况由环卫处实施的</w:t>
      </w:r>
      <w:r>
        <w:rPr>
          <w:rFonts w:ascii="仿宋_GB2312" w:hAnsi="仿宋" w:eastAsia="仿宋_GB2312"/>
          <w:sz w:val="32"/>
          <w:szCs w:val="32"/>
        </w:rPr>
        <w:t>3</w:t>
      </w:r>
      <w:r>
        <w:rPr>
          <w:rFonts w:hint="eastAsia" w:ascii="仿宋_GB2312" w:hAnsi="仿宋" w:eastAsia="仿宋_GB2312"/>
          <w:sz w:val="32"/>
          <w:szCs w:val="32"/>
        </w:rPr>
        <w:t>个项目，分别是：多功能抑尘车购置、生活垃圾填埋场膜覆盖项目、生活垃圾处理厂增装雾炮除尘装置项目。截止到绩效评价基准日，</w:t>
      </w:r>
      <w:r>
        <w:rPr>
          <w:rFonts w:ascii="仿宋_GB2312" w:hAnsi="仿宋" w:eastAsia="仿宋_GB2312"/>
          <w:sz w:val="32"/>
          <w:szCs w:val="32"/>
        </w:rPr>
        <w:t>3</w:t>
      </w:r>
      <w:r>
        <w:rPr>
          <w:rFonts w:hint="eastAsia" w:ascii="仿宋_GB2312" w:hAnsi="仿宋" w:eastAsia="仿宋_GB2312"/>
          <w:sz w:val="32"/>
          <w:szCs w:val="32"/>
        </w:rPr>
        <w:t>个项目已完成，资金已支付完毕。具体为：通过政府采购购置多功能抑尘车</w:t>
      </w:r>
      <w:r>
        <w:rPr>
          <w:rFonts w:ascii="仿宋_GB2312" w:hAnsi="仿宋" w:eastAsia="仿宋_GB2312"/>
          <w:sz w:val="32"/>
          <w:szCs w:val="32"/>
        </w:rPr>
        <w:t>10</w:t>
      </w:r>
      <w:r>
        <w:rPr>
          <w:rFonts w:hint="eastAsia" w:ascii="仿宋_GB2312" w:hAnsi="仿宋" w:eastAsia="仿宋_GB2312"/>
          <w:sz w:val="32"/>
          <w:szCs w:val="32"/>
        </w:rPr>
        <w:t>台，中标价</w:t>
      </w:r>
      <w:r>
        <w:rPr>
          <w:rFonts w:ascii="仿宋_GB2312" w:hAnsi="仿宋" w:eastAsia="仿宋_GB2312"/>
          <w:sz w:val="32"/>
          <w:szCs w:val="32"/>
        </w:rPr>
        <w:t>697.48</w:t>
      </w:r>
      <w:r>
        <w:rPr>
          <w:rFonts w:hint="eastAsia" w:ascii="仿宋_GB2312" w:hAnsi="仿宋" w:eastAsia="仿宋_GB2312"/>
          <w:sz w:val="32"/>
          <w:szCs w:val="32"/>
        </w:rPr>
        <w:t>万元，已支付完成；通过政府采购完成生活垃圾填埋场膜覆盖项目，招标金额</w:t>
      </w:r>
      <w:r>
        <w:rPr>
          <w:rFonts w:ascii="仿宋_GB2312" w:hAnsi="仿宋" w:eastAsia="仿宋_GB2312"/>
          <w:sz w:val="32"/>
          <w:szCs w:val="32"/>
        </w:rPr>
        <w:t>199.67</w:t>
      </w:r>
      <w:r>
        <w:rPr>
          <w:rFonts w:hint="eastAsia" w:ascii="仿宋_GB2312" w:hAnsi="仿宋" w:eastAsia="仿宋_GB2312"/>
          <w:sz w:val="32"/>
          <w:szCs w:val="32"/>
        </w:rPr>
        <w:t>万元，已支付完成；通过政府采购购置生活垃圾处理厂增装雾炮除尘装置</w:t>
      </w:r>
      <w:r>
        <w:rPr>
          <w:rFonts w:ascii="仿宋_GB2312" w:hAnsi="仿宋" w:eastAsia="仿宋_GB2312"/>
          <w:sz w:val="32"/>
          <w:szCs w:val="32"/>
        </w:rPr>
        <w:t>1</w:t>
      </w:r>
      <w:r>
        <w:rPr>
          <w:rFonts w:hint="eastAsia" w:ascii="仿宋_GB2312" w:hAnsi="仿宋" w:eastAsia="仿宋_GB2312"/>
          <w:sz w:val="32"/>
          <w:szCs w:val="32"/>
        </w:rPr>
        <w:t>套，招标金额</w:t>
      </w:r>
      <w:r>
        <w:rPr>
          <w:rFonts w:ascii="仿宋_GB2312" w:hAnsi="仿宋" w:eastAsia="仿宋_GB2312"/>
          <w:sz w:val="32"/>
          <w:szCs w:val="32"/>
        </w:rPr>
        <w:t>33.99</w:t>
      </w:r>
      <w:r>
        <w:rPr>
          <w:rFonts w:hint="eastAsia" w:ascii="仿宋_GB2312" w:hAnsi="仿宋" w:eastAsia="仿宋_GB2312"/>
          <w:sz w:val="32"/>
          <w:szCs w:val="32"/>
        </w:rPr>
        <w:t>万元，已支付完成。</w:t>
      </w:r>
    </w:p>
    <w:p>
      <w:pPr>
        <w:numPr>
          <w:ilvl w:val="0"/>
          <w:numId w:val="1"/>
        </w:num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民政局</w:t>
      </w:r>
      <w:r>
        <w:rPr>
          <w:rFonts w:ascii="仿宋_GB2312" w:hAnsi="仿宋" w:eastAsia="仿宋_GB2312"/>
          <w:sz w:val="32"/>
          <w:szCs w:val="32"/>
        </w:rPr>
        <w:t>1</w:t>
      </w:r>
      <w:r>
        <w:rPr>
          <w:rFonts w:hint="eastAsia" w:ascii="仿宋_GB2312" w:hAnsi="仿宋" w:eastAsia="仿宋_GB2312"/>
          <w:sz w:val="32"/>
          <w:szCs w:val="32"/>
        </w:rPr>
        <w:t>个项目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民政局实施的为殡仪馆尾气改造项目，由民政局下属单位殡仪馆负责实施，项目已全部完成，且按照政府采购中标金额</w:t>
      </w:r>
      <w:r>
        <w:rPr>
          <w:rFonts w:ascii="仿宋_GB2312" w:hAnsi="仿宋" w:eastAsia="仿宋_GB2312"/>
          <w:sz w:val="32"/>
          <w:szCs w:val="32"/>
        </w:rPr>
        <w:t>134.66</w:t>
      </w:r>
      <w:r>
        <w:rPr>
          <w:rFonts w:hint="eastAsia" w:ascii="仿宋_GB2312" w:hAnsi="仿宋" w:eastAsia="仿宋_GB2312"/>
          <w:sz w:val="32"/>
          <w:szCs w:val="32"/>
        </w:rPr>
        <w:t>万元支付完毕。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各项目实际支付情况如下表：</w:t>
      </w:r>
    </w:p>
    <w:tbl>
      <w:tblPr>
        <w:tblStyle w:val="10"/>
        <w:tblW w:w="9073" w:type="dxa"/>
        <w:tblInd w:w="-176" w:type="dxa"/>
        <w:tblLayout w:type="fixed"/>
        <w:tblCellMar>
          <w:top w:w="0" w:type="dxa"/>
          <w:left w:w="108" w:type="dxa"/>
          <w:bottom w:w="0" w:type="dxa"/>
          <w:right w:w="108" w:type="dxa"/>
        </w:tblCellMar>
      </w:tblPr>
      <w:tblGrid>
        <w:gridCol w:w="704"/>
        <w:gridCol w:w="1276"/>
        <w:gridCol w:w="3153"/>
        <w:gridCol w:w="1308"/>
        <w:gridCol w:w="1356"/>
        <w:gridCol w:w="1276"/>
      </w:tblGrid>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序号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项目实施单位</w:t>
            </w:r>
          </w:p>
        </w:tc>
        <w:tc>
          <w:tcPr>
            <w:tcW w:w="3153" w:type="dxa"/>
            <w:tcBorders>
              <w:top w:val="single" w:color="auto" w:sz="4" w:space="0"/>
              <w:left w:val="nil"/>
              <w:bottom w:val="single" w:color="auto" w:sz="4" w:space="0"/>
              <w:right w:val="single" w:color="auto" w:sz="4" w:space="0"/>
            </w:tcBorders>
            <w:noWrap/>
            <w:vAlign w:val="center"/>
          </w:tcPr>
          <w:p>
            <w:pPr>
              <w:widowControl/>
              <w:ind w:firstLine="420" w:firstLineChars="200"/>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项目名称</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预算资金（万元）</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实际支付资金（万元）</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备注</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中心城区固定遥感监测设备购置</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1,000.00</w:t>
            </w:r>
          </w:p>
        </w:tc>
        <w:tc>
          <w:tcPr>
            <w:tcW w:w="135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暂未实施</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ascii="仿宋_GB2312" w:hAnsi="仿宋" w:eastAsia="仿宋_GB2312" w:cs="宋体"/>
                <w:color w:val="000000"/>
                <w:kern w:val="0"/>
                <w:szCs w:val="21"/>
              </w:rPr>
              <w:t>2020</w:t>
            </w:r>
            <w:r>
              <w:rPr>
                <w:rFonts w:hint="eastAsia" w:ascii="仿宋_GB2312" w:hAnsi="仿宋" w:eastAsia="仿宋_GB2312" w:cs="宋体"/>
                <w:color w:val="000000"/>
                <w:kern w:val="0"/>
                <w:szCs w:val="21"/>
              </w:rPr>
              <w:t>年</w:t>
            </w:r>
            <w:r>
              <w:rPr>
                <w:rFonts w:ascii="仿宋_GB2312" w:hAnsi="仿宋" w:eastAsia="仿宋_GB2312" w:cs="宋体"/>
                <w:color w:val="000000"/>
                <w:kern w:val="0"/>
                <w:szCs w:val="21"/>
              </w:rPr>
              <w:t>PM2.5</w:t>
            </w:r>
            <w:r>
              <w:rPr>
                <w:rFonts w:hint="eastAsia" w:ascii="仿宋_GB2312" w:hAnsi="仿宋" w:eastAsia="仿宋_GB2312" w:cs="宋体"/>
                <w:color w:val="000000"/>
                <w:kern w:val="0"/>
                <w:szCs w:val="21"/>
              </w:rPr>
              <w:t>达标规划实施方案编制</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530.00</w:t>
            </w:r>
          </w:p>
        </w:tc>
        <w:tc>
          <w:tcPr>
            <w:tcW w:w="135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暂未实施</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3</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县级地表水考核断面自动化建设</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513.73</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205.49</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4</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vAlign w:val="center"/>
          </w:tcPr>
          <w:p>
            <w:pPr>
              <w:widowControl/>
              <w:rPr>
                <w:rFonts w:ascii="仿宋_GB2312" w:hAnsi="仿宋" w:eastAsia="仿宋_GB2312" w:cs="宋体"/>
                <w:color w:val="000000"/>
                <w:kern w:val="0"/>
                <w:szCs w:val="21"/>
              </w:rPr>
            </w:pPr>
            <w:r>
              <w:rPr>
                <w:rFonts w:ascii="仿宋_GB2312" w:hAnsi="仿宋" w:eastAsia="仿宋_GB2312" w:cs="宋体"/>
                <w:color w:val="000000"/>
                <w:kern w:val="0"/>
                <w:szCs w:val="21"/>
              </w:rPr>
              <w:t>2019</w:t>
            </w:r>
            <w:r>
              <w:rPr>
                <w:rFonts w:hint="eastAsia" w:ascii="仿宋_GB2312" w:hAnsi="仿宋" w:eastAsia="仿宋_GB2312" w:cs="宋体"/>
                <w:color w:val="000000"/>
                <w:kern w:val="0"/>
                <w:szCs w:val="21"/>
              </w:rPr>
              <w:t>年攻坚办公经费</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250.00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250.00</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5</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混凝土搅拌站和砖瓦窑督查整治暨工业大气污染防治项目治理督查工作专项工作经费</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102.40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102.40</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6</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挥发性有机物监测自动站设备购置及建设</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258.00</w:t>
            </w:r>
          </w:p>
        </w:tc>
        <w:tc>
          <w:tcPr>
            <w:tcW w:w="135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暂未实施</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7</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环保局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挥发性有机物手工监测技术服务费</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100.00</w:t>
            </w:r>
          </w:p>
        </w:tc>
        <w:tc>
          <w:tcPr>
            <w:tcW w:w="135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已实施，招标金额</w:t>
            </w:r>
            <w:r>
              <w:rPr>
                <w:rFonts w:ascii="仿宋_GB2312" w:hAnsi="仿宋" w:eastAsia="仿宋_GB2312" w:cs="宋体"/>
                <w:color w:val="000000"/>
                <w:kern w:val="0"/>
                <w:szCs w:val="21"/>
              </w:rPr>
              <w:t>83</w:t>
            </w:r>
            <w:r>
              <w:rPr>
                <w:rFonts w:hint="eastAsia" w:ascii="仿宋_GB2312" w:hAnsi="仿宋" w:eastAsia="仿宋_GB2312" w:cs="宋体"/>
                <w:color w:val="000000"/>
                <w:kern w:val="0"/>
                <w:szCs w:val="21"/>
              </w:rPr>
              <w:t>万尚未支付</w:t>
            </w: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8</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城管局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餐饮服务业油烟污染专项治理经费</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150.00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124.26</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9</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城管局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中心城区“三绿指标”卫星遥感分析</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89.50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89.50</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10</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城管局环卫处</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多功能抑尘车购置</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700.00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697.48</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11</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城管局环卫处</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生活垃圾填埋场膜覆盖项目资金</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200.00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199.67</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12</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城管局环卫处</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生活垃圾处理厂增装雾炮除尘装置经费</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34.00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33.99</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13</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3153" w:type="dxa"/>
            <w:tcBorders>
              <w:top w:val="single" w:color="auto" w:sz="4" w:space="0"/>
              <w:left w:val="nil"/>
              <w:bottom w:val="single" w:color="auto" w:sz="4" w:space="0"/>
              <w:right w:val="single" w:color="auto" w:sz="4" w:space="0"/>
            </w:tcBorders>
            <w:noWrap/>
            <w:vAlign w:val="center"/>
          </w:tcPr>
          <w:p>
            <w:pPr>
              <w:widowControl/>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殡仪馆火化炉尾气环保改造及大修资金</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135.50</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t>134.66</w:t>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仿宋"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ind w:firstLine="420" w:firstLineChars="200"/>
              <w:jc w:val="center"/>
              <w:rPr>
                <w:rFonts w:ascii="仿宋_GB2312" w:hAnsi="仿宋" w:eastAsia="仿宋_GB2312" w:cs="宋体"/>
                <w:color w:val="000000"/>
                <w:kern w:val="0"/>
                <w:szCs w:val="21"/>
              </w:rPr>
            </w:pPr>
          </w:p>
        </w:tc>
        <w:tc>
          <w:tcPr>
            <w:tcW w:w="3153" w:type="dxa"/>
            <w:tcBorders>
              <w:top w:val="single" w:color="auto" w:sz="4" w:space="0"/>
              <w:left w:val="nil"/>
              <w:bottom w:val="single" w:color="auto" w:sz="4" w:space="0"/>
              <w:right w:val="single" w:color="auto" w:sz="4" w:space="0"/>
            </w:tcBorders>
            <w:noWrap/>
            <w:vAlign w:val="center"/>
          </w:tcPr>
          <w:p>
            <w:pPr>
              <w:widowControl/>
              <w:ind w:firstLine="420" w:firstLineChars="200"/>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合计</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fldChar w:fldCharType="begin"/>
            </w:r>
            <w:r>
              <w:rPr>
                <w:rFonts w:ascii="仿宋_GB2312" w:hAnsi="仿宋" w:eastAsia="仿宋_GB2312" w:cs="宋体"/>
                <w:color w:val="000000"/>
                <w:kern w:val="0"/>
                <w:szCs w:val="21"/>
              </w:rPr>
              <w:instrText xml:space="preserve"> =SUM(ABOVE) </w:instrText>
            </w:r>
            <w:r>
              <w:rPr>
                <w:rFonts w:ascii="仿宋_GB2312" w:hAnsi="仿宋" w:eastAsia="仿宋_GB2312" w:cs="宋体"/>
                <w:color w:val="000000"/>
                <w:kern w:val="0"/>
                <w:szCs w:val="21"/>
              </w:rPr>
              <w:fldChar w:fldCharType="separate"/>
            </w:r>
            <w:r>
              <w:rPr>
                <w:rFonts w:ascii="仿宋_GB2312" w:hAnsi="仿宋" w:eastAsia="仿宋_GB2312" w:cs="宋体"/>
                <w:color w:val="000000"/>
                <w:kern w:val="0"/>
                <w:szCs w:val="21"/>
              </w:rPr>
              <w:t>4,563.13</w:t>
            </w:r>
            <w:r>
              <w:rPr>
                <w:rFonts w:ascii="仿宋_GB2312" w:hAnsi="仿宋" w:eastAsia="仿宋_GB2312" w:cs="宋体"/>
                <w:color w:val="000000"/>
                <w:kern w:val="0"/>
                <w:szCs w:val="21"/>
              </w:rPr>
              <w:fldChar w:fldCharType="end"/>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ascii="仿宋_GB2312" w:hAnsi="仿宋" w:eastAsia="仿宋_GB2312" w:cs="宋体"/>
                <w:color w:val="000000"/>
                <w:kern w:val="0"/>
                <w:szCs w:val="21"/>
              </w:rPr>
              <w:fldChar w:fldCharType="begin"/>
            </w:r>
            <w:r>
              <w:rPr>
                <w:rFonts w:ascii="仿宋_GB2312" w:hAnsi="仿宋" w:eastAsia="仿宋_GB2312" w:cs="宋体"/>
                <w:color w:val="000000"/>
                <w:kern w:val="0"/>
                <w:szCs w:val="21"/>
              </w:rPr>
              <w:instrText xml:space="preserve"> =SUM(ABOVE) </w:instrText>
            </w:r>
            <w:r>
              <w:rPr>
                <w:rFonts w:ascii="仿宋_GB2312" w:hAnsi="仿宋" w:eastAsia="仿宋_GB2312" w:cs="宋体"/>
                <w:color w:val="000000"/>
                <w:kern w:val="0"/>
                <w:szCs w:val="21"/>
              </w:rPr>
              <w:fldChar w:fldCharType="separate"/>
            </w:r>
            <w:r>
              <w:rPr>
                <w:rFonts w:ascii="仿宋_GB2312" w:hAnsi="仿宋" w:eastAsia="仿宋_GB2312" w:cs="宋体"/>
                <w:color w:val="000000"/>
                <w:kern w:val="0"/>
                <w:szCs w:val="21"/>
              </w:rPr>
              <w:t>1837.45</w:t>
            </w:r>
            <w:r>
              <w:rPr>
                <w:rFonts w:ascii="仿宋_GB2312" w:hAnsi="仿宋" w:eastAsia="仿宋_GB2312" w:cs="宋体"/>
                <w:color w:val="000000"/>
                <w:kern w:val="0"/>
                <w:szCs w:val="21"/>
              </w:rPr>
              <w:fldChar w:fldCharType="end"/>
            </w:r>
          </w:p>
        </w:tc>
        <w:tc>
          <w:tcPr>
            <w:tcW w:w="1276"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仿宋_GB2312" w:hAnsi="仿宋" w:eastAsia="仿宋_GB2312" w:cs="宋体"/>
                <w:color w:val="000000"/>
                <w:kern w:val="0"/>
                <w:szCs w:val="21"/>
              </w:rPr>
            </w:pPr>
          </w:p>
        </w:tc>
      </w:tr>
    </w:tbl>
    <w:p>
      <w:pPr>
        <w:spacing w:line="580" w:lineRule="exact"/>
        <w:ind w:left="643"/>
        <w:rPr>
          <w:rFonts w:ascii="黑体" w:hAnsi="黑体" w:eastAsia="黑体" w:cs="仿宋"/>
          <w:sz w:val="32"/>
          <w:szCs w:val="32"/>
        </w:rPr>
      </w:pPr>
      <w:r>
        <w:rPr>
          <w:rFonts w:hint="eastAsia" w:ascii="黑体" w:hAnsi="黑体" w:eastAsia="黑体" w:cs="仿宋"/>
          <w:sz w:val="32"/>
          <w:szCs w:val="32"/>
        </w:rPr>
        <w:t>三</w:t>
      </w:r>
      <w:r>
        <w:rPr>
          <w:rFonts w:hint="eastAsia" w:ascii="黑体" w:hAnsi="宋体" w:eastAsia="黑体" w:cs="仿宋"/>
          <w:sz w:val="32"/>
          <w:szCs w:val="32"/>
        </w:rPr>
        <w:t>、</w:t>
      </w:r>
      <w:r>
        <w:rPr>
          <w:rFonts w:hint="eastAsia" w:ascii="黑体" w:hAnsi="黑体" w:eastAsia="黑体" w:cs="仿宋"/>
          <w:sz w:val="32"/>
          <w:szCs w:val="32"/>
        </w:rPr>
        <w:t>绩效目标</w:t>
      </w:r>
    </w:p>
    <w:p>
      <w:pPr>
        <w:spacing w:line="580" w:lineRule="exact"/>
        <w:ind w:firstLine="643" w:firstLineChars="200"/>
        <w:rPr>
          <w:rFonts w:ascii="仿宋_GB2312" w:hAnsi="楷体" w:eastAsia="仿宋_GB2312" w:cs="仿宋"/>
          <w:b/>
          <w:sz w:val="32"/>
          <w:szCs w:val="32"/>
        </w:rPr>
      </w:pPr>
      <w:r>
        <w:rPr>
          <w:rFonts w:hint="eastAsia" w:ascii="仿宋_GB2312" w:hAnsi="楷体" w:eastAsia="仿宋_GB2312" w:cs="仿宋"/>
          <w:b/>
          <w:sz w:val="32"/>
          <w:szCs w:val="32"/>
        </w:rPr>
        <w:t>（一）总体绩效目标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到</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我市达到国家环境空气质量二级标准</w:t>
      </w:r>
      <w:r>
        <w:rPr>
          <w:rFonts w:ascii="仿宋_GB2312" w:hAnsi="仿宋" w:eastAsia="仿宋_GB2312"/>
          <w:sz w:val="32"/>
          <w:szCs w:val="32"/>
        </w:rPr>
        <w:t>,</w:t>
      </w:r>
      <w:r>
        <w:rPr>
          <w:rFonts w:hint="eastAsia" w:ascii="仿宋_GB2312" w:hAnsi="仿宋" w:eastAsia="仿宋_GB2312"/>
          <w:sz w:val="32"/>
          <w:szCs w:val="32"/>
        </w:rPr>
        <w:t>国家考核断面水质达到或优于Ⅲ类</w:t>
      </w:r>
      <w:r>
        <w:rPr>
          <w:rFonts w:ascii="仿宋_GB2312" w:hAnsi="仿宋" w:eastAsia="仿宋_GB2312"/>
          <w:sz w:val="32"/>
          <w:szCs w:val="32"/>
        </w:rPr>
        <w:t>,</w:t>
      </w:r>
      <w:r>
        <w:rPr>
          <w:rFonts w:hint="eastAsia" w:ascii="仿宋_GB2312" w:hAnsi="仿宋" w:eastAsia="仿宋_GB2312"/>
          <w:sz w:val="32"/>
          <w:szCs w:val="32"/>
        </w:rPr>
        <w:t>主要污染物排放总量大幅减少</w:t>
      </w:r>
      <w:r>
        <w:rPr>
          <w:rFonts w:ascii="仿宋_GB2312" w:hAnsi="仿宋" w:eastAsia="仿宋_GB2312"/>
          <w:sz w:val="32"/>
          <w:szCs w:val="32"/>
        </w:rPr>
        <w:t>,</w:t>
      </w:r>
      <w:r>
        <w:rPr>
          <w:rFonts w:hint="eastAsia" w:ascii="仿宋_GB2312" w:hAnsi="仿宋" w:eastAsia="仿宋_GB2312"/>
          <w:sz w:val="32"/>
          <w:szCs w:val="32"/>
        </w:rPr>
        <w:t>生态环境质量总体改善</w:t>
      </w:r>
      <w:r>
        <w:rPr>
          <w:rFonts w:ascii="仿宋_GB2312" w:hAnsi="仿宋" w:eastAsia="仿宋_GB2312"/>
          <w:sz w:val="32"/>
          <w:szCs w:val="32"/>
        </w:rPr>
        <w:t>,</w:t>
      </w:r>
      <w:r>
        <w:rPr>
          <w:rFonts w:hint="eastAsia" w:ascii="仿宋_GB2312" w:hAnsi="仿宋" w:eastAsia="仿宋_GB2312"/>
          <w:sz w:val="32"/>
          <w:szCs w:val="32"/>
        </w:rPr>
        <w:t>全市生态文明水平与全面建成小康社会目标相适应。</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（二）具体绩效目标</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1.2019</w:t>
      </w:r>
      <w:r>
        <w:rPr>
          <w:rFonts w:hint="eastAsia" w:ascii="仿宋_GB2312" w:hAnsi="仿宋" w:eastAsia="仿宋_GB2312"/>
          <w:sz w:val="32"/>
          <w:szCs w:val="32"/>
        </w:rPr>
        <w:t>年度目标</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大气污染防治攻坚目标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全市</w:t>
      </w:r>
      <w:r>
        <w:rPr>
          <w:rFonts w:ascii="仿宋_GB2312" w:hAnsi="仿宋" w:eastAsia="仿宋_GB2312"/>
          <w:sz w:val="32"/>
          <w:szCs w:val="32"/>
        </w:rPr>
        <w:t>PM2.5</w:t>
      </w:r>
      <w:r>
        <w:rPr>
          <w:rFonts w:hint="eastAsia" w:ascii="仿宋_GB2312" w:hAnsi="仿宋" w:eastAsia="仿宋_GB2312"/>
          <w:sz w:val="32"/>
          <w:szCs w:val="32"/>
        </w:rPr>
        <w:t>年均浓度达到</w:t>
      </w:r>
      <w:r>
        <w:rPr>
          <w:rFonts w:ascii="仿宋_GB2312" w:hAnsi="仿宋" w:eastAsia="仿宋_GB2312"/>
          <w:sz w:val="32"/>
          <w:szCs w:val="32"/>
        </w:rPr>
        <w:t>40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92</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270</w:t>
      </w:r>
      <w:r>
        <w:rPr>
          <w:rFonts w:hint="eastAsia" w:ascii="仿宋_GB2312" w:hAnsi="仿宋" w:eastAsia="仿宋_GB2312"/>
          <w:sz w:val="32"/>
          <w:szCs w:val="32"/>
        </w:rPr>
        <w:t>天以上。其中</w:t>
      </w:r>
      <w:r>
        <w:rPr>
          <w:rFonts w:ascii="仿宋_GB2312" w:hAnsi="仿宋" w:eastAsia="仿宋_GB2312"/>
          <w:sz w:val="32"/>
          <w:szCs w:val="32"/>
        </w:rPr>
        <w:t>,</w:t>
      </w:r>
      <w:r>
        <w:rPr>
          <w:rFonts w:hint="eastAsia" w:ascii="仿宋_GB2312" w:hAnsi="仿宋" w:eastAsia="仿宋_GB2312"/>
          <w:sz w:val="32"/>
          <w:szCs w:val="32"/>
        </w:rPr>
        <w:t>宛城区、卧龙区、高新区和城乡一体化示范区</w:t>
      </w:r>
      <w:r>
        <w:rPr>
          <w:rFonts w:ascii="仿宋_GB2312" w:hAnsi="仿宋" w:eastAsia="仿宋_GB2312"/>
          <w:sz w:val="32"/>
          <w:szCs w:val="32"/>
        </w:rPr>
        <w:t>PM 2.5</w:t>
      </w:r>
      <w:r>
        <w:rPr>
          <w:rFonts w:hint="eastAsia" w:ascii="仿宋_GB2312" w:hAnsi="仿宋" w:eastAsia="仿宋_GB2312"/>
          <w:sz w:val="32"/>
          <w:szCs w:val="32"/>
        </w:rPr>
        <w:t>年均浓度达到</w:t>
      </w:r>
      <w:r>
        <w:rPr>
          <w:rFonts w:ascii="仿宋_GB2312" w:hAnsi="仿宋" w:eastAsia="仿宋_GB2312"/>
          <w:sz w:val="32"/>
          <w:szCs w:val="32"/>
        </w:rPr>
        <w:t>40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92</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270</w:t>
      </w:r>
      <w:r>
        <w:rPr>
          <w:rFonts w:hint="eastAsia" w:ascii="仿宋_GB2312" w:hAnsi="仿宋" w:eastAsia="仿宋_GB2312"/>
          <w:sz w:val="32"/>
          <w:szCs w:val="32"/>
        </w:rPr>
        <w:t>天以上</w:t>
      </w:r>
      <w:r>
        <w:rPr>
          <w:rFonts w:ascii="仿宋_GB2312" w:hAnsi="仿宋" w:eastAsia="仿宋_GB2312"/>
          <w:sz w:val="32"/>
          <w:szCs w:val="32"/>
        </w:rPr>
        <w:t>;</w:t>
      </w:r>
      <w:r>
        <w:rPr>
          <w:rFonts w:hint="eastAsia" w:ascii="仿宋_GB2312" w:hAnsi="仿宋" w:eastAsia="仿宋_GB2312"/>
          <w:sz w:val="32"/>
          <w:szCs w:val="32"/>
        </w:rPr>
        <w:t>其他县市区</w:t>
      </w:r>
      <w:r>
        <w:rPr>
          <w:rFonts w:ascii="仿宋_GB2312" w:hAnsi="仿宋" w:eastAsia="仿宋_GB2312"/>
          <w:sz w:val="32"/>
          <w:szCs w:val="32"/>
        </w:rPr>
        <w:t>PM2.5</w:t>
      </w:r>
      <w:r>
        <w:rPr>
          <w:rFonts w:hint="eastAsia" w:ascii="仿宋_GB2312" w:hAnsi="仿宋" w:eastAsia="仿宋_GB2312"/>
          <w:sz w:val="32"/>
          <w:szCs w:val="32"/>
        </w:rPr>
        <w:t>年均浓度达到</w:t>
      </w:r>
      <w:r>
        <w:rPr>
          <w:rFonts w:ascii="仿宋_GB2312" w:hAnsi="仿宋" w:eastAsia="仿宋_GB2312"/>
          <w:sz w:val="32"/>
          <w:szCs w:val="32"/>
        </w:rPr>
        <w:t>38</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,PM10</w:t>
      </w:r>
      <w:r>
        <w:rPr>
          <w:rFonts w:hint="eastAsia" w:ascii="仿宋_GB2312" w:hAnsi="仿宋" w:eastAsia="仿宋_GB2312"/>
          <w:sz w:val="32"/>
          <w:szCs w:val="32"/>
        </w:rPr>
        <w:t>年均浓度达到</w:t>
      </w:r>
      <w:r>
        <w:rPr>
          <w:rFonts w:ascii="仿宋_GB2312" w:hAnsi="仿宋" w:eastAsia="仿宋_GB2312"/>
          <w:sz w:val="32"/>
          <w:szCs w:val="32"/>
        </w:rPr>
        <w:t>87</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立方米以下</w:t>
      </w:r>
      <w:r>
        <w:rPr>
          <w:rFonts w:ascii="仿宋_GB2312" w:hAnsi="仿宋" w:eastAsia="仿宋_GB2312"/>
          <w:sz w:val="32"/>
          <w:szCs w:val="32"/>
        </w:rPr>
        <w:t>,</w:t>
      </w:r>
      <w:r>
        <w:rPr>
          <w:rFonts w:hint="eastAsia" w:ascii="仿宋_GB2312" w:hAnsi="仿宋" w:eastAsia="仿宋_GB2312"/>
          <w:sz w:val="32"/>
          <w:szCs w:val="32"/>
        </w:rPr>
        <w:t>全年优良天数达到</w:t>
      </w:r>
      <w:r>
        <w:rPr>
          <w:rFonts w:ascii="仿宋_GB2312" w:hAnsi="仿宋" w:eastAsia="仿宋_GB2312"/>
          <w:sz w:val="32"/>
          <w:szCs w:val="32"/>
        </w:rPr>
        <w:t>284</w:t>
      </w:r>
      <w:r>
        <w:rPr>
          <w:rFonts w:hint="eastAsia" w:ascii="仿宋_GB2312" w:hAnsi="仿宋" w:eastAsia="仿宋_GB2312"/>
          <w:sz w:val="32"/>
          <w:szCs w:val="32"/>
        </w:rPr>
        <w:t>天以上。</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水污染防治攻坚目标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全市主要河流</w:t>
      </w:r>
      <w:r>
        <w:rPr>
          <w:rFonts w:ascii="仿宋_GB2312" w:hAnsi="仿宋" w:eastAsia="仿宋_GB2312"/>
          <w:sz w:val="32"/>
          <w:szCs w:val="32"/>
        </w:rPr>
        <w:t>(</w:t>
      </w:r>
      <w:r>
        <w:rPr>
          <w:rFonts w:hint="eastAsia" w:ascii="仿宋_GB2312" w:hAnsi="仿宋" w:eastAsia="仿宋_GB2312"/>
          <w:sz w:val="32"/>
          <w:szCs w:val="32"/>
        </w:rPr>
        <w:t>国家及省级</w:t>
      </w:r>
      <w:r>
        <w:rPr>
          <w:rFonts w:ascii="仿宋_GB2312" w:hAnsi="仿宋" w:eastAsia="仿宋_GB2312"/>
          <w:sz w:val="32"/>
          <w:szCs w:val="32"/>
        </w:rPr>
        <w:t>)</w:t>
      </w:r>
      <w:r>
        <w:rPr>
          <w:rFonts w:hint="eastAsia" w:ascii="仿宋_GB2312" w:hAnsi="仿宋" w:eastAsia="仿宋_GB2312"/>
          <w:sz w:val="32"/>
          <w:szCs w:val="32"/>
        </w:rPr>
        <w:t>考核断面水质优良比例总体达到</w:t>
      </w:r>
      <w:r>
        <w:rPr>
          <w:rFonts w:ascii="仿宋_GB2312" w:hAnsi="仿宋" w:eastAsia="仿宋_GB2312"/>
          <w:sz w:val="32"/>
          <w:szCs w:val="32"/>
        </w:rPr>
        <w:t>74%</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地表水劣</w:t>
      </w:r>
      <w:r>
        <w:rPr>
          <w:rFonts w:ascii="仿宋_GB2312" w:hAnsi="仿宋" w:eastAsia="仿宋_GB2312"/>
          <w:sz w:val="32"/>
          <w:szCs w:val="32"/>
        </w:rPr>
        <w:t>V</w:t>
      </w:r>
      <w:r>
        <w:rPr>
          <w:rFonts w:hint="eastAsia" w:ascii="仿宋_GB2312" w:hAnsi="仿宋" w:eastAsia="仿宋_GB2312"/>
          <w:sz w:val="32"/>
          <w:szCs w:val="32"/>
        </w:rPr>
        <w:t>类水质断面比例降至</w:t>
      </w:r>
      <w:r>
        <w:rPr>
          <w:rFonts w:ascii="仿宋_GB2312" w:hAnsi="仿宋" w:eastAsia="仿宋_GB2312"/>
          <w:sz w:val="32"/>
          <w:szCs w:val="32"/>
        </w:rPr>
        <w:t>9%</w:t>
      </w:r>
      <w:r>
        <w:rPr>
          <w:rFonts w:hint="eastAsia" w:ascii="仿宋_GB2312" w:hAnsi="仿宋" w:eastAsia="仿宋_GB2312"/>
          <w:sz w:val="32"/>
          <w:szCs w:val="32"/>
        </w:rPr>
        <w:t>以内</w:t>
      </w:r>
      <w:r>
        <w:rPr>
          <w:rFonts w:ascii="仿宋_GB2312" w:hAnsi="仿宋" w:eastAsia="仿宋_GB2312"/>
          <w:sz w:val="32"/>
          <w:szCs w:val="32"/>
        </w:rPr>
        <w:t>;</w:t>
      </w:r>
      <w:r>
        <w:rPr>
          <w:rFonts w:hint="eastAsia" w:ascii="仿宋_GB2312" w:hAnsi="仿宋" w:eastAsia="仿宋_GB2312"/>
          <w:sz w:val="32"/>
          <w:szCs w:val="32"/>
        </w:rPr>
        <w:t>市中心城区和各县市区建成区基本完成黑臭水体整治</w:t>
      </w:r>
      <w:r>
        <w:rPr>
          <w:rFonts w:ascii="仿宋_GB2312" w:hAnsi="仿宋" w:eastAsia="仿宋_GB2312"/>
          <w:sz w:val="32"/>
          <w:szCs w:val="32"/>
        </w:rPr>
        <w:t>,</w:t>
      </w:r>
      <w:r>
        <w:rPr>
          <w:rFonts w:hint="eastAsia" w:ascii="仿宋_GB2312" w:hAnsi="仿宋" w:eastAsia="仿宋_GB2312"/>
          <w:sz w:val="32"/>
          <w:szCs w:val="32"/>
        </w:rPr>
        <w:t>市中心城区和各县市区城市集中式饮用水水源地取水水质达标率达到</w:t>
      </w:r>
      <w:r>
        <w:rPr>
          <w:rFonts w:ascii="仿宋_GB2312" w:hAnsi="仿宋" w:eastAsia="仿宋_GB2312"/>
          <w:sz w:val="32"/>
          <w:szCs w:val="32"/>
        </w:rPr>
        <w:t>96%</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南水北调中线工程水源地丹江口水库取水水质稳定达到Ⅱ类</w:t>
      </w:r>
      <w:r>
        <w:rPr>
          <w:rFonts w:ascii="仿宋_GB2312" w:hAnsi="仿宋" w:eastAsia="仿宋_GB2312"/>
          <w:sz w:val="32"/>
          <w:szCs w:val="32"/>
        </w:rPr>
        <w:t>;</w:t>
      </w:r>
      <w:r>
        <w:rPr>
          <w:rFonts w:hint="eastAsia" w:ascii="仿宋_GB2312" w:hAnsi="仿宋" w:eastAsia="仿宋_GB2312"/>
          <w:sz w:val="32"/>
          <w:szCs w:val="32"/>
        </w:rPr>
        <w:t>地下水质量考核点位水质级别保持稳定。</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土壤污染防治攻坚目标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完成</w:t>
      </w:r>
      <w:r>
        <w:rPr>
          <w:rFonts w:ascii="仿宋_GB2312" w:hAnsi="仿宋" w:eastAsia="仿宋_GB2312"/>
          <w:sz w:val="32"/>
          <w:szCs w:val="32"/>
        </w:rPr>
        <w:t>20%</w:t>
      </w:r>
      <w:r>
        <w:rPr>
          <w:rFonts w:hint="eastAsia" w:ascii="仿宋_GB2312" w:hAnsi="仿宋" w:eastAsia="仿宋_GB2312"/>
          <w:sz w:val="32"/>
          <w:szCs w:val="32"/>
        </w:rPr>
        <w:t>受污染耕地安全利用面积任务</w:t>
      </w:r>
      <w:r>
        <w:rPr>
          <w:rFonts w:ascii="仿宋_GB2312" w:hAnsi="仿宋" w:eastAsia="仿宋_GB2312"/>
          <w:sz w:val="32"/>
          <w:szCs w:val="32"/>
        </w:rPr>
        <w:t>,</w:t>
      </w:r>
      <w:r>
        <w:rPr>
          <w:rFonts w:hint="eastAsia" w:ascii="仿宋_GB2312" w:hAnsi="仿宋" w:eastAsia="仿宋_GB2312"/>
          <w:sz w:val="32"/>
          <w:szCs w:val="32"/>
        </w:rPr>
        <w:t>累计完成</w:t>
      </w:r>
      <w:r>
        <w:rPr>
          <w:rFonts w:ascii="仿宋_GB2312" w:hAnsi="仿宋" w:eastAsia="仿宋_GB2312"/>
          <w:sz w:val="32"/>
          <w:szCs w:val="32"/>
        </w:rPr>
        <w:t>11.9%</w:t>
      </w:r>
      <w:r>
        <w:rPr>
          <w:rFonts w:hint="eastAsia" w:ascii="仿宋_GB2312" w:hAnsi="仿宋" w:eastAsia="仿宋_GB2312"/>
          <w:sz w:val="32"/>
          <w:szCs w:val="32"/>
        </w:rPr>
        <w:t>受污染耕地土壤治理与修复示范面积任务</w:t>
      </w:r>
      <w:r>
        <w:rPr>
          <w:rFonts w:ascii="仿宋_GB2312" w:hAnsi="仿宋" w:eastAsia="仿宋_GB2312"/>
          <w:sz w:val="32"/>
          <w:szCs w:val="32"/>
        </w:rPr>
        <w:t>,</w:t>
      </w:r>
      <w:r>
        <w:rPr>
          <w:rFonts w:hint="eastAsia" w:ascii="仿宋_GB2312" w:hAnsi="仿宋" w:eastAsia="仿宋_GB2312"/>
          <w:sz w:val="32"/>
          <w:szCs w:val="32"/>
        </w:rPr>
        <w:t>累计完成</w:t>
      </w:r>
      <w:r>
        <w:rPr>
          <w:rFonts w:ascii="仿宋_GB2312" w:hAnsi="仿宋" w:eastAsia="仿宋_GB2312"/>
          <w:sz w:val="32"/>
          <w:szCs w:val="32"/>
        </w:rPr>
        <w:t>34.2%</w:t>
      </w:r>
      <w:r>
        <w:rPr>
          <w:rFonts w:hint="eastAsia" w:ascii="仿宋_GB2312" w:hAnsi="仿宋" w:eastAsia="仿宋_GB2312"/>
          <w:sz w:val="32"/>
          <w:szCs w:val="32"/>
        </w:rPr>
        <w:t>受污染耕地种植结构调整或退耕还林还草面积任务</w:t>
      </w:r>
      <w:r>
        <w:rPr>
          <w:rFonts w:ascii="仿宋_GB2312" w:hAnsi="仿宋" w:eastAsia="仿宋_GB2312"/>
          <w:sz w:val="32"/>
          <w:szCs w:val="32"/>
        </w:rPr>
        <w:t>;</w:t>
      </w:r>
      <w:r>
        <w:rPr>
          <w:rFonts w:hint="eastAsia" w:ascii="仿宋_GB2312" w:hAnsi="仿宋" w:eastAsia="仿宋_GB2312"/>
          <w:sz w:val="32"/>
          <w:szCs w:val="32"/>
        </w:rPr>
        <w:t>建立污染地块优先管控名录。土壤污染防治体系逐步完善</w:t>
      </w:r>
      <w:r>
        <w:rPr>
          <w:rFonts w:ascii="仿宋_GB2312" w:hAnsi="仿宋" w:eastAsia="仿宋_GB2312"/>
          <w:sz w:val="32"/>
          <w:szCs w:val="32"/>
        </w:rPr>
        <w:t>,</w:t>
      </w:r>
      <w:r>
        <w:rPr>
          <w:rFonts w:hint="eastAsia" w:ascii="仿宋_GB2312" w:hAnsi="仿宋" w:eastAsia="仿宋_GB2312"/>
          <w:sz w:val="32"/>
          <w:szCs w:val="32"/>
        </w:rPr>
        <w:t>土壤环境风险得到基本控制。</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四、绩效分析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通过实施项目建设，总体上改善了南阳市环境空气与地表水质量，具体情况分析如下：</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（一）环境空气质量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围绕《南阳市污染防治攻坚战三年行动方案》，</w:t>
      </w:r>
      <w:r>
        <w:rPr>
          <w:rFonts w:ascii="仿宋_GB2312" w:hAnsi="仿宋" w:eastAsia="仿宋_GB2312"/>
          <w:sz w:val="32"/>
          <w:szCs w:val="32"/>
        </w:rPr>
        <w:t>2019</w:t>
      </w:r>
      <w:r>
        <w:rPr>
          <w:rFonts w:hint="eastAsia" w:ascii="仿宋_GB2312" w:hAnsi="仿宋" w:eastAsia="仿宋_GB2312"/>
          <w:sz w:val="32"/>
          <w:szCs w:val="32"/>
        </w:rPr>
        <w:t>年度在环境空气质量方面重点做了以下工作：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、通过专项行动整治工业炉窑专项治理任务</w:t>
      </w:r>
      <w:r>
        <w:rPr>
          <w:rFonts w:ascii="仿宋_GB2312" w:hAnsi="仿宋" w:eastAsia="仿宋_GB2312"/>
          <w:sz w:val="32"/>
          <w:szCs w:val="32"/>
        </w:rPr>
        <w:t>194</w:t>
      </w:r>
      <w:r>
        <w:rPr>
          <w:rFonts w:hint="eastAsia" w:ascii="仿宋_GB2312" w:hAnsi="仿宋" w:eastAsia="仿宋_GB2312"/>
          <w:sz w:val="32"/>
          <w:szCs w:val="32"/>
        </w:rPr>
        <w:t>个，工业企业无组织排放治理任务</w:t>
      </w:r>
      <w:r>
        <w:rPr>
          <w:rFonts w:ascii="仿宋_GB2312" w:hAnsi="仿宋" w:eastAsia="仿宋_GB2312"/>
          <w:sz w:val="32"/>
          <w:szCs w:val="32"/>
        </w:rPr>
        <w:t>914</w:t>
      </w:r>
      <w:r>
        <w:rPr>
          <w:rFonts w:hint="eastAsia" w:ascii="仿宋_GB2312" w:hAnsi="仿宋" w:eastAsia="仿宋_GB2312"/>
          <w:sz w:val="32"/>
          <w:szCs w:val="32"/>
        </w:rPr>
        <w:t>个，非电提标改造任务</w:t>
      </w:r>
      <w:r>
        <w:rPr>
          <w:rFonts w:ascii="仿宋_GB2312" w:hAnsi="仿宋" w:eastAsia="仿宋_GB2312"/>
          <w:sz w:val="32"/>
          <w:szCs w:val="32"/>
        </w:rPr>
        <w:t>12</w:t>
      </w:r>
      <w:r>
        <w:rPr>
          <w:rFonts w:hint="eastAsia" w:ascii="仿宋_GB2312" w:hAnsi="仿宋" w:eastAsia="仿宋_GB2312"/>
          <w:sz w:val="32"/>
          <w:szCs w:val="32"/>
        </w:rPr>
        <w:t>个，锅炉综合整治任务</w:t>
      </w:r>
      <w:r>
        <w:rPr>
          <w:rFonts w:ascii="仿宋_GB2312" w:hAnsi="仿宋" w:eastAsia="仿宋_GB2312"/>
          <w:sz w:val="32"/>
          <w:szCs w:val="32"/>
        </w:rPr>
        <w:t>66</w:t>
      </w:r>
      <w:r>
        <w:rPr>
          <w:rFonts w:hint="eastAsia" w:ascii="仿宋_GB2312" w:hAnsi="仿宋" w:eastAsia="仿宋_GB2312"/>
          <w:sz w:val="32"/>
          <w:szCs w:val="32"/>
        </w:rPr>
        <w:t>台，铸造行业深度治理任务</w:t>
      </w:r>
      <w:r>
        <w:rPr>
          <w:rFonts w:ascii="仿宋_GB2312" w:hAnsi="仿宋" w:eastAsia="仿宋_GB2312"/>
          <w:sz w:val="32"/>
          <w:szCs w:val="32"/>
        </w:rPr>
        <w:t>13</w:t>
      </w:r>
      <w:r>
        <w:rPr>
          <w:rFonts w:hint="eastAsia" w:ascii="仿宋_GB2312" w:hAnsi="仿宋" w:eastAsia="仿宋_GB2312"/>
          <w:sz w:val="32"/>
          <w:szCs w:val="32"/>
        </w:rPr>
        <w:t>个。</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购买的多功能抑尘车，在城区道路清理工作中效果明显，与城区原有存量抑尘车辆构成完善的喷洒体系，能够保证在城区主次干道进行作业，落实了“三洒一冲”、“以克论净”制度。同时结合重污染天气预警等级相应增加道路冲洗、洒水、保洁频次，做到全天候湿润无扬尘，开展定期洗城行动，每周对全市主次干道全面清理、彻底清除积土积尘。</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、殡仪馆尾气改造项目，减少了排放尾气中的有害物质，切实改善周围的大气环境。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通过一系列项目的实施，</w:t>
      </w:r>
      <w:r>
        <w:rPr>
          <w:rFonts w:ascii="仿宋_GB2312" w:hAnsi="仿宋" w:eastAsia="仿宋_GB2312"/>
          <w:sz w:val="32"/>
          <w:szCs w:val="32"/>
        </w:rPr>
        <w:t>2019</w:t>
      </w:r>
      <w:r>
        <w:rPr>
          <w:rFonts w:hint="eastAsia" w:ascii="仿宋_GB2312" w:hAnsi="仿宋" w:eastAsia="仿宋_GB2312"/>
          <w:sz w:val="32"/>
          <w:szCs w:val="32"/>
        </w:rPr>
        <w:t>年南阳市建成区可吸入颗粒物、细颗粒物、二氧化硫、二氧化氮、一氧化碳、臭氧年均浓度分别为</w:t>
      </w:r>
      <w:r>
        <w:rPr>
          <w:rFonts w:ascii="仿宋_GB2312" w:hAnsi="仿宋" w:eastAsia="仿宋_GB2312"/>
          <w:sz w:val="32"/>
          <w:szCs w:val="32"/>
        </w:rPr>
        <w:t>92</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w:t>
      </w:r>
      <w:r>
        <w:rPr>
          <w:rFonts w:ascii="仿宋_GB2312" w:hAnsi="仿宋" w:eastAsia="仿宋_GB2312"/>
          <w:sz w:val="32"/>
          <w:szCs w:val="32"/>
        </w:rPr>
        <w:t>60</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w:t>
      </w:r>
      <w:r>
        <w:rPr>
          <w:rFonts w:ascii="仿宋_GB2312" w:hAnsi="仿宋" w:eastAsia="仿宋_GB2312"/>
          <w:sz w:val="32"/>
          <w:szCs w:val="32"/>
        </w:rPr>
        <w:t>7</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w:t>
      </w:r>
      <w:r>
        <w:rPr>
          <w:rFonts w:ascii="仿宋_GB2312" w:hAnsi="仿宋" w:eastAsia="仿宋_GB2312"/>
          <w:sz w:val="32"/>
          <w:szCs w:val="32"/>
        </w:rPr>
        <w:t>29</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w:t>
      </w:r>
      <w:r>
        <w:rPr>
          <w:rFonts w:ascii="仿宋_GB2312" w:hAnsi="仿宋" w:eastAsia="仿宋_GB2312"/>
          <w:sz w:val="32"/>
          <w:szCs w:val="32"/>
        </w:rPr>
        <w:t>1.6</w:t>
      </w:r>
      <w:r>
        <w:rPr>
          <w:rFonts w:hint="eastAsia" w:ascii="仿宋_GB2312" w:hAnsi="仿宋" w:eastAsia="仿宋_GB2312"/>
          <w:sz w:val="32"/>
          <w:szCs w:val="32"/>
        </w:rPr>
        <w:t>毫克</w:t>
      </w:r>
      <w:r>
        <w:rPr>
          <w:rFonts w:ascii="仿宋_GB2312" w:hAnsi="仿宋" w:eastAsia="仿宋_GB2312"/>
          <w:sz w:val="32"/>
          <w:szCs w:val="32"/>
        </w:rPr>
        <w:t>/</w:t>
      </w:r>
      <w:r>
        <w:rPr>
          <w:rFonts w:hint="eastAsia" w:ascii="仿宋_GB2312" w:hAnsi="仿宋" w:eastAsia="仿宋_GB2312"/>
          <w:sz w:val="32"/>
          <w:szCs w:val="32"/>
        </w:rPr>
        <w:t>立方米、</w:t>
      </w:r>
      <w:r>
        <w:rPr>
          <w:rFonts w:ascii="仿宋_GB2312" w:hAnsi="仿宋" w:eastAsia="仿宋_GB2312"/>
          <w:sz w:val="32"/>
          <w:szCs w:val="32"/>
        </w:rPr>
        <w:t>181</w:t>
      </w:r>
      <w:r>
        <w:rPr>
          <w:rFonts w:hint="eastAsia" w:ascii="仿宋_GB2312" w:hAnsi="仿宋" w:eastAsia="仿宋_GB2312"/>
          <w:sz w:val="32"/>
          <w:szCs w:val="32"/>
        </w:rPr>
        <w:t>微克</w:t>
      </w:r>
      <w:r>
        <w:rPr>
          <w:rFonts w:ascii="仿宋_GB2312" w:hAnsi="仿宋" w:eastAsia="仿宋_GB2312"/>
          <w:sz w:val="32"/>
          <w:szCs w:val="32"/>
        </w:rPr>
        <w:t>/</w:t>
      </w:r>
      <w:r>
        <w:rPr>
          <w:rFonts w:hint="eastAsia" w:ascii="仿宋_GB2312" w:hAnsi="仿宋" w:eastAsia="仿宋_GB2312"/>
          <w:sz w:val="32"/>
          <w:szCs w:val="32"/>
        </w:rPr>
        <w:t>立方米，是全省连续</w:t>
      </w:r>
      <w:r>
        <w:rPr>
          <w:rFonts w:ascii="仿宋_GB2312" w:hAnsi="仿宋" w:eastAsia="仿宋_GB2312"/>
          <w:sz w:val="32"/>
          <w:szCs w:val="32"/>
        </w:rPr>
        <w:t>6</w:t>
      </w:r>
      <w:r>
        <w:rPr>
          <w:rFonts w:hint="eastAsia" w:ascii="仿宋_GB2312" w:hAnsi="仿宋" w:eastAsia="仿宋_GB2312"/>
          <w:sz w:val="32"/>
          <w:szCs w:val="32"/>
        </w:rPr>
        <w:t>个月达到国家空气质量二级标准的三个城市之一，空气质量持续改善，实现了空气质量只能变好不能变坏的刚性要求。</w:t>
      </w:r>
      <w:r>
        <w:rPr>
          <w:rFonts w:ascii="仿宋_GB2312" w:hAnsi="仿宋" w:eastAsia="仿宋_GB2312"/>
          <w:sz w:val="32"/>
          <w:szCs w:val="32"/>
        </w:rPr>
        <w:t>2019</w:t>
      </w:r>
      <w:r>
        <w:rPr>
          <w:rFonts w:hint="eastAsia" w:ascii="仿宋_GB2312" w:hAnsi="仿宋" w:eastAsia="仿宋_GB2312"/>
          <w:sz w:val="32"/>
          <w:szCs w:val="32"/>
        </w:rPr>
        <w:t>年南阳市建成区降水</w:t>
      </w:r>
      <w:r>
        <w:rPr>
          <w:rFonts w:ascii="仿宋_GB2312" w:hAnsi="仿宋" w:eastAsia="仿宋_GB2312"/>
          <w:sz w:val="32"/>
          <w:szCs w:val="32"/>
        </w:rPr>
        <w:t>pH</w:t>
      </w:r>
      <w:r>
        <w:rPr>
          <w:rFonts w:hint="eastAsia" w:ascii="仿宋_GB2312" w:hAnsi="仿宋" w:eastAsia="仿宋_GB2312"/>
          <w:sz w:val="32"/>
          <w:szCs w:val="32"/>
        </w:rPr>
        <w:t>值均值为</w:t>
      </w:r>
      <w:r>
        <w:rPr>
          <w:rFonts w:ascii="仿宋_GB2312" w:hAnsi="仿宋" w:eastAsia="仿宋_GB2312"/>
          <w:sz w:val="32"/>
          <w:szCs w:val="32"/>
        </w:rPr>
        <w:t>6.97</w:t>
      </w:r>
      <w:r>
        <w:rPr>
          <w:rFonts w:hint="eastAsia" w:ascii="仿宋_GB2312" w:hAnsi="仿宋" w:eastAsia="仿宋_GB2312"/>
          <w:sz w:val="32"/>
          <w:szCs w:val="32"/>
        </w:rPr>
        <w:t>，酸雨发生率为零，无酸雨污染。</w:t>
      </w:r>
      <w:r>
        <w:rPr>
          <w:rFonts w:ascii="仿宋_GB2312" w:hAnsi="仿宋" w:eastAsia="仿宋_GB2312"/>
          <w:sz w:val="32"/>
          <w:szCs w:val="32"/>
        </w:rPr>
        <w:t>2019</w:t>
      </w:r>
      <w:r>
        <w:rPr>
          <w:rFonts w:hint="eastAsia" w:ascii="仿宋_GB2312" w:hAnsi="仿宋" w:eastAsia="仿宋_GB2312"/>
          <w:sz w:val="32"/>
          <w:szCs w:val="32"/>
        </w:rPr>
        <w:t>年空气质量优良天数为</w:t>
      </w:r>
      <w:r>
        <w:rPr>
          <w:rFonts w:ascii="仿宋_GB2312" w:hAnsi="仿宋" w:eastAsia="仿宋_GB2312"/>
          <w:sz w:val="32"/>
          <w:szCs w:val="32"/>
        </w:rPr>
        <w:t>195</w:t>
      </w:r>
      <w:r>
        <w:rPr>
          <w:rFonts w:hint="eastAsia" w:ascii="仿宋_GB2312" w:hAnsi="仿宋" w:eastAsia="仿宋_GB2312"/>
          <w:sz w:val="32"/>
          <w:szCs w:val="32"/>
        </w:rPr>
        <w:t>天，全省排名第</w:t>
      </w:r>
      <w:r>
        <w:rPr>
          <w:rFonts w:ascii="仿宋_GB2312" w:hAnsi="仿宋" w:eastAsia="仿宋_GB2312"/>
          <w:sz w:val="32"/>
          <w:szCs w:val="32"/>
        </w:rPr>
        <w:t>7</w:t>
      </w:r>
      <w:r>
        <w:rPr>
          <w:rFonts w:hint="eastAsia" w:ascii="仿宋_GB2312" w:hAnsi="仿宋" w:eastAsia="仿宋_GB2312"/>
          <w:sz w:val="32"/>
          <w:szCs w:val="32"/>
        </w:rPr>
        <w:t>名。</w:t>
      </w:r>
    </w:p>
    <w:p>
      <w:pPr>
        <w:spacing w:line="580" w:lineRule="exact"/>
        <w:ind w:firstLine="643" w:firstLineChars="200"/>
        <w:rPr>
          <w:rFonts w:ascii="仿宋_GB2312" w:hAnsi="楷体" w:eastAsia="仿宋_GB2312"/>
          <w:b/>
          <w:sz w:val="32"/>
          <w:szCs w:val="32"/>
        </w:rPr>
      </w:pPr>
      <w:bookmarkStart w:id="1" w:name="_Hlk63176518"/>
      <w:r>
        <w:rPr>
          <w:rFonts w:hint="eastAsia" w:ascii="仿宋_GB2312" w:hAnsi="楷体" w:eastAsia="仿宋_GB2312"/>
          <w:b/>
          <w:sz w:val="32"/>
          <w:szCs w:val="32"/>
        </w:rPr>
        <w:t>（二）</w:t>
      </w:r>
      <w:bookmarkEnd w:id="1"/>
      <w:r>
        <w:rPr>
          <w:rFonts w:hint="eastAsia" w:ascii="仿宋_GB2312" w:hAnsi="楷体" w:eastAsia="仿宋_GB2312"/>
          <w:b/>
          <w:sz w:val="32"/>
          <w:szCs w:val="32"/>
        </w:rPr>
        <w:t>水环境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围绕《南阳市污染防治攻坚战三年行动方案》，</w:t>
      </w:r>
      <w:r>
        <w:rPr>
          <w:rFonts w:ascii="仿宋_GB2312" w:hAnsi="仿宋" w:eastAsia="仿宋_GB2312"/>
          <w:sz w:val="32"/>
          <w:szCs w:val="32"/>
        </w:rPr>
        <w:t>2019</w:t>
      </w:r>
      <w:r>
        <w:rPr>
          <w:rFonts w:hint="eastAsia" w:ascii="仿宋_GB2312" w:hAnsi="仿宋" w:eastAsia="仿宋_GB2312"/>
          <w:sz w:val="32"/>
          <w:szCs w:val="32"/>
        </w:rPr>
        <w:t>年度在水环境方面重点做了以下工作：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县级地表水考核断面自动化建设，使得市生态环境局能够实时监测南阳市辖区内主要流域水质情况。南阳市生态环境局按照“谁污染、谁赔偿，谁治理、谁受益”原则，牵头制定了《南阳市水污染防治攻坚考核断面生态补偿办法》，建立了赏罚分明的环境保护激励和约束机制。每月对全市</w:t>
      </w:r>
      <w:r>
        <w:rPr>
          <w:rFonts w:ascii="仿宋_GB2312" w:hAnsi="仿宋" w:eastAsia="仿宋_GB2312"/>
          <w:sz w:val="32"/>
          <w:szCs w:val="32"/>
        </w:rPr>
        <w:t>17</w:t>
      </w:r>
      <w:r>
        <w:rPr>
          <w:rFonts w:hint="eastAsia" w:ascii="仿宋_GB2312" w:hAnsi="仿宋" w:eastAsia="仿宋_GB2312"/>
          <w:sz w:val="32"/>
          <w:szCs w:val="32"/>
        </w:rPr>
        <w:t>个县市区、</w:t>
      </w:r>
      <w:r>
        <w:rPr>
          <w:rFonts w:ascii="仿宋_GB2312" w:hAnsi="仿宋" w:eastAsia="仿宋_GB2312"/>
          <w:sz w:val="32"/>
          <w:szCs w:val="32"/>
        </w:rPr>
        <w:t>47</w:t>
      </w:r>
      <w:r>
        <w:rPr>
          <w:rFonts w:hint="eastAsia" w:ascii="仿宋_GB2312" w:hAnsi="仿宋" w:eastAsia="仿宋_GB2312"/>
          <w:sz w:val="32"/>
          <w:szCs w:val="32"/>
        </w:rPr>
        <w:t>个河流考核断面水环境质量进行通报、排名，对县市区考核断面水环境质量提升的县市区实施奖励，对县市区水考核断面水环境质量下降的县市区实施财政扣款，强化了县市区抓好水污染防治攻坚工作的责任感和紧迫感。</w:t>
      </w:r>
    </w:p>
    <w:p>
      <w:pPr>
        <w:numPr>
          <w:ilvl w:val="0"/>
          <w:numId w:val="2"/>
        </w:num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垃圾堆体实施膜覆盖，完善雨污分流设施，达到确保规范运行及环保督查要求。使得填埋垃圾与外界隔绝，减少生活垃圾的气味散发且有效收集沼气进行发电；进行雨污分流，达到雨水可以自然排放，防止雨水进入垃圾填埋堆体，极大的减少了垃圾渗滤液的产生量，有效的保护了大气环境与地表水、地下水资源。垃圾堆体膜覆盖，减轻了对周边空气的污染，改善了城区的大气、水质和居住环境，提高了城市品位，为建设生态宜居城市、实现节能减排目标、构建大美南阳发挥了积极作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通过一系列项目的实施，水质状况明显改善，情况如下：</w:t>
      </w:r>
    </w:p>
    <w:p>
      <w:pPr>
        <w:widowControl/>
        <w:numPr>
          <w:ilvl w:val="255"/>
          <w:numId w:val="0"/>
        </w:numPr>
        <w:spacing w:line="580" w:lineRule="exact"/>
        <w:ind w:firstLine="640" w:firstLineChars="200"/>
        <w:rPr>
          <w:rFonts w:ascii="仿宋_GB2312" w:hAnsi="仿宋" w:eastAsia="仿宋_GB2312"/>
          <w:sz w:val="32"/>
          <w:szCs w:val="32"/>
        </w:rPr>
      </w:pPr>
      <w:r>
        <w:rPr>
          <w:rFonts w:hint="eastAsia" w:ascii="仿宋_GB2312" w:hAnsi="黑体" w:eastAsia="仿宋_GB2312"/>
          <w:sz w:val="32"/>
          <w:szCs w:val="32"/>
        </w:rPr>
        <w:t>河流水质现状：</w:t>
      </w:r>
      <w:r>
        <w:rPr>
          <w:rFonts w:hint="eastAsia" w:ascii="仿宋_GB2312" w:hAnsi="仿宋" w:eastAsia="仿宋_GB2312"/>
          <w:sz w:val="32"/>
          <w:szCs w:val="32"/>
        </w:rPr>
        <w:t>全市</w:t>
      </w:r>
      <w:r>
        <w:rPr>
          <w:rFonts w:ascii="仿宋_GB2312" w:hAnsi="仿宋" w:eastAsia="仿宋_GB2312"/>
          <w:sz w:val="32"/>
          <w:szCs w:val="32"/>
        </w:rPr>
        <w:t>10</w:t>
      </w:r>
      <w:r>
        <w:rPr>
          <w:rFonts w:hint="eastAsia" w:ascii="仿宋_GB2312" w:hAnsi="仿宋" w:eastAsia="仿宋_GB2312"/>
          <w:sz w:val="32"/>
          <w:szCs w:val="32"/>
        </w:rPr>
        <w:t>条主要河流中，淇河、蛇尾河、丁河、丹江和老灌河均符合地表水Ⅱ类水质标准，水质状况为优；唐河、白河、湍河、泌阳河、刁河均符合或优于地表水Ⅲ类水质标准，水质状况良好。</w:t>
      </w:r>
      <w:r>
        <w:rPr>
          <w:rFonts w:ascii="仿宋_GB2312" w:hAnsi="仿宋" w:eastAsia="仿宋_GB2312"/>
          <w:sz w:val="32"/>
          <w:szCs w:val="32"/>
        </w:rPr>
        <w:t>2019</w:t>
      </w:r>
      <w:r>
        <w:rPr>
          <w:rFonts w:hint="eastAsia" w:ascii="仿宋_GB2312" w:hAnsi="仿宋" w:eastAsia="仿宋_GB2312"/>
          <w:sz w:val="32"/>
          <w:szCs w:val="32"/>
        </w:rPr>
        <w:t>年全市</w:t>
      </w:r>
      <w:r>
        <w:rPr>
          <w:rFonts w:ascii="仿宋_GB2312" w:hAnsi="仿宋" w:eastAsia="仿宋_GB2312"/>
          <w:sz w:val="32"/>
          <w:szCs w:val="32"/>
        </w:rPr>
        <w:t>18</w:t>
      </w:r>
      <w:r>
        <w:rPr>
          <w:rFonts w:hint="eastAsia" w:ascii="仿宋_GB2312" w:hAnsi="仿宋" w:eastAsia="仿宋_GB2312"/>
          <w:sz w:val="32"/>
          <w:szCs w:val="32"/>
        </w:rPr>
        <w:t>个国控、省控河流断面中，有</w:t>
      </w:r>
      <w:r>
        <w:rPr>
          <w:rFonts w:ascii="仿宋_GB2312" w:hAnsi="仿宋" w:eastAsia="仿宋_GB2312"/>
          <w:sz w:val="32"/>
          <w:szCs w:val="32"/>
        </w:rPr>
        <w:t>15</w:t>
      </w:r>
      <w:r>
        <w:rPr>
          <w:rFonts w:hint="eastAsia" w:ascii="仿宋_GB2312" w:hAnsi="仿宋" w:eastAsia="仿宋_GB2312"/>
          <w:sz w:val="32"/>
          <w:szCs w:val="32"/>
        </w:rPr>
        <w:t>个监测断面水质符合或优于《地表水环境质量标准》（</w:t>
      </w:r>
      <w:r>
        <w:rPr>
          <w:rFonts w:ascii="仿宋_GB2312" w:hAnsi="仿宋" w:eastAsia="仿宋_GB2312"/>
          <w:sz w:val="32"/>
          <w:szCs w:val="32"/>
        </w:rPr>
        <w:t>GB3838-2002</w:t>
      </w:r>
      <w:r>
        <w:rPr>
          <w:rFonts w:hint="eastAsia" w:ascii="仿宋_GB2312" w:hAnsi="仿宋" w:eastAsia="仿宋_GB2312"/>
          <w:sz w:val="32"/>
          <w:szCs w:val="32"/>
        </w:rPr>
        <w:t>）Ⅲ类标准，</w:t>
      </w:r>
      <w:r>
        <w:rPr>
          <w:rFonts w:ascii="仿宋_GB2312" w:hAnsi="仿宋" w:eastAsia="仿宋_GB2312"/>
          <w:sz w:val="32"/>
          <w:szCs w:val="32"/>
        </w:rPr>
        <w:t>10</w:t>
      </w:r>
      <w:r>
        <w:rPr>
          <w:rFonts w:hint="eastAsia" w:ascii="仿宋_GB2312" w:hAnsi="仿宋" w:eastAsia="仿宋_GB2312"/>
          <w:sz w:val="32"/>
          <w:szCs w:val="32"/>
        </w:rPr>
        <w:t>个参与国家考核的断面水质平均达标率为</w:t>
      </w:r>
      <w:r>
        <w:rPr>
          <w:rFonts w:ascii="仿宋_GB2312" w:hAnsi="仿宋" w:eastAsia="仿宋_GB2312"/>
          <w:sz w:val="32"/>
          <w:szCs w:val="32"/>
        </w:rPr>
        <w:t>90.8%</w:t>
      </w:r>
      <w:r>
        <w:rPr>
          <w:rFonts w:hint="eastAsia" w:ascii="仿宋_GB2312" w:hAnsi="仿宋" w:eastAsia="仿宋_GB2312"/>
          <w:sz w:val="32"/>
          <w:szCs w:val="32"/>
        </w:rPr>
        <w:t>。</w:t>
      </w:r>
    </w:p>
    <w:p>
      <w:pPr>
        <w:widowControl/>
        <w:numPr>
          <w:ilvl w:val="255"/>
          <w:numId w:val="0"/>
        </w:numPr>
        <w:spacing w:line="580" w:lineRule="exact"/>
        <w:ind w:firstLine="640" w:firstLineChars="200"/>
        <w:rPr>
          <w:rFonts w:ascii="仿宋_GB2312" w:hAnsi="仿宋" w:eastAsia="仿宋_GB2312"/>
          <w:sz w:val="32"/>
          <w:szCs w:val="32"/>
        </w:rPr>
      </w:pPr>
      <w:r>
        <w:rPr>
          <w:rFonts w:hint="eastAsia" w:ascii="仿宋_GB2312" w:hAnsi="黑体" w:eastAsia="仿宋_GB2312"/>
          <w:sz w:val="32"/>
          <w:szCs w:val="32"/>
        </w:rPr>
        <w:t>主要水库水质现状：</w:t>
      </w:r>
      <w:r>
        <w:rPr>
          <w:rFonts w:ascii="仿宋_GB2312" w:hAnsi="仿宋" w:eastAsia="仿宋_GB2312"/>
          <w:sz w:val="32"/>
          <w:szCs w:val="32"/>
        </w:rPr>
        <w:t>2019</w:t>
      </w:r>
      <w:r>
        <w:rPr>
          <w:rFonts w:hint="eastAsia" w:ascii="仿宋_GB2312" w:hAnsi="仿宋" w:eastAsia="仿宋_GB2312"/>
          <w:sz w:val="32"/>
          <w:szCs w:val="32"/>
        </w:rPr>
        <w:t>年丹江口水库</w:t>
      </w:r>
      <w:r>
        <w:rPr>
          <w:rFonts w:ascii="仿宋_GB2312" w:hAnsi="仿宋" w:eastAsia="仿宋_GB2312"/>
          <w:sz w:val="32"/>
          <w:szCs w:val="32"/>
        </w:rPr>
        <w:t>8</w:t>
      </w:r>
      <w:r>
        <w:rPr>
          <w:rFonts w:hint="eastAsia" w:ascii="仿宋_GB2312" w:hAnsi="仿宋" w:eastAsia="仿宋_GB2312"/>
          <w:sz w:val="32"/>
          <w:szCs w:val="32"/>
        </w:rPr>
        <w:t>个监测点位所测因子年均浓度均符合《地表水环境质量标准》（</w:t>
      </w:r>
      <w:r>
        <w:rPr>
          <w:rFonts w:ascii="仿宋_GB2312" w:hAnsi="仿宋" w:eastAsia="仿宋_GB2312"/>
          <w:sz w:val="32"/>
          <w:szCs w:val="32"/>
        </w:rPr>
        <w:t>GB3838—2002</w:t>
      </w:r>
      <w:r>
        <w:rPr>
          <w:rFonts w:hint="eastAsia" w:ascii="仿宋_GB2312" w:hAnsi="仿宋" w:eastAsia="仿宋_GB2312"/>
          <w:sz w:val="32"/>
          <w:szCs w:val="32"/>
        </w:rPr>
        <w:t>）Ⅱ类水质标准，水质状况为优；鸭河口水库</w:t>
      </w:r>
      <w:r>
        <w:rPr>
          <w:rFonts w:ascii="仿宋_GB2312" w:hAnsi="仿宋" w:eastAsia="仿宋_GB2312"/>
          <w:sz w:val="32"/>
          <w:szCs w:val="32"/>
        </w:rPr>
        <w:t>1</w:t>
      </w:r>
      <w:r>
        <w:rPr>
          <w:rFonts w:hint="eastAsia" w:ascii="仿宋_GB2312" w:hAnsi="仿宋" w:eastAsia="仿宋_GB2312"/>
          <w:sz w:val="32"/>
          <w:szCs w:val="32"/>
        </w:rPr>
        <w:t>个监测点位</w:t>
      </w:r>
      <w:r>
        <w:rPr>
          <w:rFonts w:ascii="仿宋_GB2312" w:hAnsi="仿宋" w:eastAsia="仿宋_GB2312"/>
          <w:sz w:val="32"/>
          <w:szCs w:val="32"/>
        </w:rPr>
        <w:t>,</w:t>
      </w:r>
      <w:r>
        <w:rPr>
          <w:rFonts w:hint="eastAsia" w:ascii="仿宋_GB2312" w:hAnsi="仿宋" w:eastAsia="仿宋_GB2312"/>
          <w:sz w:val="32"/>
          <w:szCs w:val="32"/>
        </w:rPr>
        <w:t>所测因子年均浓度符合《地表水环境质量标准》（</w:t>
      </w:r>
      <w:r>
        <w:rPr>
          <w:rFonts w:ascii="仿宋_GB2312" w:hAnsi="仿宋" w:eastAsia="仿宋_GB2312"/>
          <w:sz w:val="32"/>
          <w:szCs w:val="32"/>
        </w:rPr>
        <w:t>GB3838—2002</w:t>
      </w:r>
      <w:r>
        <w:rPr>
          <w:rFonts w:hint="eastAsia" w:ascii="仿宋_GB2312" w:hAnsi="仿宋" w:eastAsia="仿宋_GB2312"/>
          <w:sz w:val="32"/>
          <w:szCs w:val="32"/>
        </w:rPr>
        <w:t>）Ⅱ类水质标准，水质状况为优。</w:t>
      </w:r>
      <w:r>
        <w:rPr>
          <w:rFonts w:ascii="仿宋_GB2312" w:hAnsi="仿宋" w:eastAsia="仿宋_GB2312"/>
          <w:sz w:val="32"/>
          <w:szCs w:val="32"/>
        </w:rPr>
        <w:t>2019</w:t>
      </w:r>
      <w:r>
        <w:rPr>
          <w:rFonts w:hint="eastAsia" w:ascii="仿宋_GB2312" w:hAnsi="仿宋" w:eastAsia="仿宋_GB2312"/>
          <w:sz w:val="32"/>
          <w:szCs w:val="32"/>
        </w:rPr>
        <w:t>年与上年相比，鸭河口水库和丹江口水库水质均为Ⅱ类水质类别，水质较为稳定，无明显变化。</w:t>
      </w:r>
    </w:p>
    <w:p>
      <w:pPr>
        <w:widowControl/>
        <w:spacing w:line="580" w:lineRule="exact"/>
        <w:ind w:firstLine="640" w:firstLineChars="200"/>
        <w:rPr>
          <w:rFonts w:ascii="仿宋_GB2312" w:hAnsi="仿宋" w:eastAsia="仿宋_GB2312"/>
          <w:sz w:val="32"/>
          <w:szCs w:val="32"/>
        </w:rPr>
      </w:pPr>
      <w:r>
        <w:rPr>
          <w:rFonts w:hint="eastAsia" w:ascii="仿宋_GB2312" w:hAnsi="黑体" w:eastAsia="仿宋_GB2312"/>
          <w:sz w:val="32"/>
          <w:szCs w:val="32"/>
        </w:rPr>
        <w:t>地下水质量状况：</w:t>
      </w:r>
      <w:r>
        <w:rPr>
          <w:rFonts w:hint="eastAsia" w:ascii="仿宋_GB2312" w:hAnsi="仿宋" w:eastAsia="仿宋_GB2312"/>
          <w:sz w:val="32"/>
          <w:szCs w:val="32"/>
        </w:rPr>
        <w:t>依据《地下水质量标准》（</w:t>
      </w:r>
      <w:r>
        <w:rPr>
          <w:rFonts w:ascii="仿宋_GB2312" w:hAnsi="仿宋" w:eastAsia="仿宋_GB2312"/>
          <w:sz w:val="32"/>
          <w:szCs w:val="32"/>
        </w:rPr>
        <w:t>GB/T14848-2017</w:t>
      </w:r>
      <w:r>
        <w:rPr>
          <w:rFonts w:hint="eastAsia" w:ascii="仿宋_GB2312" w:hAnsi="仿宋" w:eastAsia="仿宋_GB2312"/>
          <w:sz w:val="32"/>
          <w:szCs w:val="32"/>
        </w:rPr>
        <w:t>），</w:t>
      </w:r>
      <w:r>
        <w:rPr>
          <w:rFonts w:ascii="仿宋_GB2312" w:hAnsi="仿宋" w:eastAsia="仿宋_GB2312"/>
          <w:sz w:val="32"/>
          <w:szCs w:val="32"/>
        </w:rPr>
        <w:t>2019</w:t>
      </w:r>
      <w:r>
        <w:rPr>
          <w:rFonts w:hint="eastAsia" w:ascii="仿宋_GB2312" w:hAnsi="仿宋" w:eastAsia="仿宋_GB2312"/>
          <w:sz w:val="32"/>
          <w:szCs w:val="32"/>
        </w:rPr>
        <w:t>年南阳市建成区地下水水质为Ⅲ类，无超标现象。</w:t>
      </w:r>
    </w:p>
    <w:p>
      <w:pPr>
        <w:spacing w:line="580" w:lineRule="exact"/>
        <w:ind w:firstLine="640" w:firstLineChars="200"/>
        <w:rPr>
          <w:rFonts w:ascii="仿宋_GB2312" w:hAnsi="仿宋" w:eastAsia="仿宋_GB2312"/>
          <w:sz w:val="32"/>
          <w:szCs w:val="32"/>
        </w:rPr>
      </w:pPr>
      <w:r>
        <w:rPr>
          <w:rFonts w:hint="eastAsia" w:ascii="仿宋_GB2312" w:hAnsi="黑体" w:eastAsia="仿宋_GB2312"/>
          <w:sz w:val="32"/>
          <w:szCs w:val="32"/>
        </w:rPr>
        <w:t>城市饮用水源地水质：</w:t>
      </w:r>
      <w:r>
        <w:rPr>
          <w:rFonts w:ascii="仿宋_GB2312" w:hAnsi="仿宋" w:eastAsia="仿宋_GB2312"/>
          <w:sz w:val="32"/>
          <w:szCs w:val="32"/>
        </w:rPr>
        <w:t>2019</w:t>
      </w:r>
      <w:r>
        <w:rPr>
          <w:rFonts w:hint="eastAsia" w:ascii="仿宋_GB2312" w:hAnsi="仿宋" w:eastAsia="仿宋_GB2312"/>
          <w:sz w:val="32"/>
          <w:szCs w:val="32"/>
        </w:rPr>
        <w:t>年南阳市建成区地下饮用水源地东水厂、二水厂水质达标率为</w:t>
      </w:r>
      <w:r>
        <w:rPr>
          <w:rFonts w:ascii="仿宋_GB2312" w:hAnsi="仿宋" w:eastAsia="仿宋_GB2312"/>
          <w:sz w:val="32"/>
          <w:szCs w:val="32"/>
        </w:rPr>
        <w:t>100%</w:t>
      </w:r>
      <w:r>
        <w:rPr>
          <w:rFonts w:hint="eastAsia" w:ascii="仿宋_GB2312" w:hAnsi="仿宋" w:eastAsia="仿宋_GB2312"/>
          <w:sz w:val="32"/>
          <w:szCs w:val="32"/>
        </w:rPr>
        <w:t>。地表饮用水源地（丹江口水库和鸭河口水库饮用水源保护区）</w:t>
      </w:r>
      <w:r>
        <w:rPr>
          <w:rFonts w:ascii="仿宋_GB2312" w:hAnsi="仿宋" w:eastAsia="仿宋_GB2312"/>
          <w:sz w:val="32"/>
          <w:szCs w:val="32"/>
        </w:rPr>
        <w:t>4</w:t>
      </w:r>
      <w:r>
        <w:rPr>
          <w:rFonts w:hint="eastAsia" w:ascii="仿宋_GB2312" w:hAnsi="仿宋" w:eastAsia="仿宋_GB2312"/>
          <w:sz w:val="32"/>
          <w:szCs w:val="32"/>
        </w:rPr>
        <w:t>个监测断面水质均符合《地表水环境质量标准》（</w:t>
      </w:r>
      <w:r>
        <w:rPr>
          <w:rFonts w:ascii="仿宋_GB2312" w:hAnsi="仿宋" w:eastAsia="仿宋_GB2312"/>
          <w:sz w:val="32"/>
          <w:szCs w:val="32"/>
        </w:rPr>
        <w:t>GB3838-2002</w:t>
      </w:r>
      <w:r>
        <w:rPr>
          <w:rFonts w:hint="eastAsia" w:ascii="仿宋_GB2312" w:hAnsi="仿宋" w:eastAsia="仿宋_GB2312"/>
          <w:sz w:val="32"/>
          <w:szCs w:val="32"/>
        </w:rPr>
        <w:t>）Ⅱ类标准，无明显变化，水质达标率为</w:t>
      </w:r>
      <w:r>
        <w:rPr>
          <w:rFonts w:ascii="仿宋_GB2312" w:hAnsi="仿宋" w:eastAsia="仿宋_GB2312"/>
          <w:sz w:val="32"/>
          <w:szCs w:val="32"/>
        </w:rPr>
        <w:t>100%</w:t>
      </w:r>
      <w:r>
        <w:rPr>
          <w:rFonts w:hint="eastAsia" w:ascii="仿宋_GB2312" w:hAnsi="仿宋"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五、存在的问题</w:t>
      </w:r>
    </w:p>
    <w:p>
      <w:pPr>
        <w:spacing w:line="580" w:lineRule="exact"/>
        <w:ind w:firstLine="643" w:firstLineChars="200"/>
        <w:rPr>
          <w:rFonts w:ascii="仿宋_GB2312" w:hAnsi="仿宋" w:eastAsia="仿宋_GB2312"/>
          <w:b/>
          <w:sz w:val="32"/>
          <w:szCs w:val="32"/>
        </w:rPr>
      </w:pPr>
      <w:bookmarkStart w:id="2" w:name="_Hlk63176541"/>
      <w:r>
        <w:rPr>
          <w:rFonts w:hint="eastAsia" w:ascii="仿宋_GB2312" w:hAnsi="仿宋" w:eastAsia="仿宋_GB2312"/>
          <w:b/>
          <w:sz w:val="32"/>
          <w:szCs w:val="32"/>
        </w:rPr>
        <w:t>（一）</w:t>
      </w:r>
      <w:bookmarkEnd w:id="2"/>
      <w:r>
        <w:rPr>
          <w:rFonts w:hint="eastAsia" w:ascii="仿宋_GB2312" w:hAnsi="仿宋" w:eastAsia="仿宋_GB2312"/>
          <w:b/>
          <w:sz w:val="32"/>
          <w:szCs w:val="32"/>
        </w:rPr>
        <w:t>项目绩效目标设置不明确，细化量化性差。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项目实施单位对全面实施预算绩效管理认识不足，存在绩效目标（尤其是成本和效益指标）未设置或设置不明确，可细化、量化性差等问题，影响了项目实施过程中预算绩效“双监控”及考核评价工作的实施。</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（二）工作经费类项目支出与其他项目支出的边界不清晰。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由于工作经费类支出预先未明确划分支出边界，导致项目支出范围及用途过于宽泛，仅根据支出凭证的相关附件资料，难以清晰界定支出行为是否可归属于大气攻坚项目。如：环保局大气攻坚专项工作经费、城管局餐饮服务业油烟污染专项治理经费</w:t>
      </w:r>
      <w:r>
        <w:rPr>
          <w:rFonts w:ascii="仿宋_GB2312" w:hAnsi="仿宋" w:eastAsia="仿宋_GB2312"/>
          <w:sz w:val="32"/>
          <w:szCs w:val="32"/>
        </w:rPr>
        <w:t>2</w:t>
      </w:r>
      <w:r>
        <w:rPr>
          <w:rFonts w:hint="eastAsia" w:ascii="仿宋_GB2312" w:hAnsi="仿宋" w:eastAsia="仿宋_GB2312"/>
          <w:sz w:val="32"/>
          <w:szCs w:val="32"/>
        </w:rPr>
        <w:t>个项目，项目资金实际用于文印费、购置办公设备、培训费用等支出，无法判断其与大气攻坚项目的密切程度。</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（三）项目实施的效率不高，项目建设进展缓慢。</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截止绩效评价基准日，环保局承担的中心城区固定遥感监测设备购置项目、</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PM2.5</w:t>
      </w:r>
      <w:r>
        <w:rPr>
          <w:rFonts w:hint="eastAsia" w:ascii="仿宋_GB2312" w:hAnsi="仿宋" w:eastAsia="仿宋_GB2312"/>
          <w:sz w:val="32"/>
          <w:szCs w:val="32"/>
        </w:rPr>
        <w:t>达标规划实施方案编制项目、挥发性有机物监测自动站设备购置及建设项目等</w:t>
      </w:r>
      <w:r>
        <w:rPr>
          <w:rFonts w:ascii="仿宋_GB2312" w:hAnsi="仿宋" w:eastAsia="仿宋_GB2312"/>
          <w:sz w:val="32"/>
          <w:szCs w:val="32"/>
        </w:rPr>
        <w:t>3</w:t>
      </w:r>
      <w:r>
        <w:rPr>
          <w:rFonts w:hint="eastAsia" w:ascii="仿宋_GB2312" w:hAnsi="仿宋" w:eastAsia="仿宋_GB2312"/>
          <w:sz w:val="32"/>
          <w:szCs w:val="32"/>
        </w:rPr>
        <w:t>个项目，只是完成了相关的政府招标程序，项目建设尚未开始实施。</w:t>
      </w:r>
    </w:p>
    <w:p>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（四）未按照工作规程开展工作。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县级地表水考核断面自动化建设项目在运行过程中，在运维单位单周手工取水送检工作环节，存在检测结果未能及时取回，检测结果不能及时修正自动监测数据的问题，不符合《县级地表水项目运维考核办法》第三项</w:t>
      </w:r>
      <w:r>
        <w:rPr>
          <w:rFonts w:ascii="仿宋_GB2312" w:hAnsi="仿宋" w:eastAsia="仿宋_GB2312"/>
          <w:sz w:val="32"/>
          <w:szCs w:val="32"/>
        </w:rPr>
        <w:t xml:space="preserve"> </w:t>
      </w:r>
      <w:r>
        <w:rPr>
          <w:rFonts w:hint="eastAsia" w:ascii="仿宋_GB2312" w:hAnsi="仿宋" w:eastAsia="仿宋_GB2312"/>
          <w:sz w:val="32"/>
          <w:szCs w:val="32"/>
        </w:rPr>
        <w:t>“运维质量管理与控制</w:t>
      </w:r>
      <w:r>
        <w:rPr>
          <w:rFonts w:ascii="仿宋_GB2312" w:hAnsi="仿宋" w:eastAsia="仿宋_GB2312"/>
          <w:sz w:val="32"/>
          <w:szCs w:val="32"/>
        </w:rPr>
        <w:t xml:space="preserve"> </w:t>
      </w:r>
      <w:r>
        <w:rPr>
          <w:rFonts w:hint="eastAsia" w:ascii="仿宋_GB2312" w:hAnsi="仿宋" w:eastAsia="仿宋_GB2312"/>
          <w:sz w:val="32"/>
          <w:szCs w:val="32"/>
        </w:rPr>
        <w:t>”中第二条</w:t>
      </w:r>
      <w:r>
        <w:rPr>
          <w:rFonts w:ascii="仿宋_GB2312" w:hAnsi="仿宋" w:eastAsia="仿宋_GB2312"/>
          <w:sz w:val="32"/>
          <w:szCs w:val="32"/>
        </w:rPr>
        <w:t xml:space="preserve"> </w:t>
      </w:r>
      <w:r>
        <w:rPr>
          <w:rFonts w:hint="eastAsia" w:ascii="仿宋_GB2312" w:hAnsi="仿宋" w:eastAsia="仿宋_GB2312"/>
          <w:sz w:val="32"/>
          <w:szCs w:val="32"/>
        </w:rPr>
        <w:t>第五款“乙方应严格按照甲方的要求，落实水站‘单周比对、双周核查’”等质量管理措施。上述行为存在未能及时发现自动监测数据异常或失灵的风险和隐患。</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六、建议</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强化预算编制的科学性与精细化，夯实预算绩效管理基础。各项目单位在编制预算时，要依照相关规定设置绩效目标，绩效目标要指向明确，至少要明确建设任务、产出、效益等，有利于对项目进行事中监控、事后评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（二）建议提高工作经费类项目预算编报的精细度，明确支出范围，划分支出边界，为财务核算、决算报表编制、绩效管理工作夯实基础。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（三）提高项目建设效率，加快项目实施进度，确保在项目实施年度内完成当年任务，提升财政资金使用综合效益。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（四）加强项目运营管控力度，规范工作管理机制。严格按照项目运维办法以及工作标准操作，提升工作质量和效率，消除风险隐患，确保数据真实可靠，科学规范，提高管控综合能力。</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七、评价结论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根据预算绩效管理工作要求，对项目实施的整体情况进行了综合评价，评价结论如下：</w:t>
      </w:r>
    </w:p>
    <w:p>
      <w:pPr>
        <w:spacing w:line="580" w:lineRule="exact"/>
        <w:ind w:firstLine="643" w:firstLineChars="200"/>
        <w:rPr>
          <w:rFonts w:ascii="仿宋_GB2312" w:hAnsi="楷体" w:eastAsia="仿宋_GB2312"/>
          <w:b/>
          <w:sz w:val="32"/>
          <w:szCs w:val="32"/>
        </w:rPr>
      </w:pPr>
      <w:bookmarkStart w:id="3" w:name="_Hlk61857333"/>
      <w:r>
        <w:rPr>
          <w:rFonts w:hint="eastAsia" w:ascii="仿宋_GB2312" w:hAnsi="楷体" w:eastAsia="仿宋_GB2312"/>
          <w:b/>
          <w:sz w:val="32"/>
          <w:szCs w:val="32"/>
        </w:rPr>
        <w:t>（一）</w:t>
      </w:r>
      <w:bookmarkEnd w:id="3"/>
      <w:r>
        <w:rPr>
          <w:rFonts w:hint="eastAsia" w:ascii="仿宋_GB2312" w:hAnsi="楷体" w:eastAsia="仿宋_GB2312"/>
          <w:b/>
          <w:sz w:val="32"/>
          <w:szCs w:val="32"/>
        </w:rPr>
        <w:t>项目决策情况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决策指标包含</w:t>
      </w:r>
      <w:r>
        <w:rPr>
          <w:rFonts w:ascii="仿宋_GB2312" w:hAnsi="仿宋" w:eastAsia="仿宋_GB2312"/>
          <w:sz w:val="32"/>
          <w:szCs w:val="32"/>
        </w:rPr>
        <w:t xml:space="preserve"> 2 </w:t>
      </w:r>
      <w:r>
        <w:rPr>
          <w:rFonts w:hint="eastAsia" w:ascii="仿宋_GB2312" w:hAnsi="仿宋" w:eastAsia="仿宋_GB2312"/>
          <w:sz w:val="32"/>
          <w:szCs w:val="32"/>
        </w:rPr>
        <w:t>个二级指标和</w:t>
      </w:r>
      <w:r>
        <w:rPr>
          <w:rFonts w:ascii="仿宋_GB2312" w:hAnsi="仿宋" w:eastAsia="仿宋_GB2312"/>
          <w:sz w:val="32"/>
          <w:szCs w:val="32"/>
        </w:rPr>
        <w:t>4</w:t>
      </w:r>
      <w:r>
        <w:rPr>
          <w:rFonts w:hint="eastAsia" w:ascii="仿宋_GB2312" w:hAnsi="仿宋" w:eastAsia="仿宋_GB2312"/>
          <w:sz w:val="32"/>
          <w:szCs w:val="32"/>
        </w:rPr>
        <w:t>个三级指标，分值</w:t>
      </w:r>
      <w:r>
        <w:rPr>
          <w:rFonts w:ascii="仿宋_GB2312" w:hAnsi="仿宋" w:eastAsia="仿宋_GB2312"/>
          <w:sz w:val="32"/>
          <w:szCs w:val="32"/>
        </w:rPr>
        <w:t xml:space="preserve"> 15 </w:t>
      </w:r>
      <w:r>
        <w:rPr>
          <w:rFonts w:hint="eastAsia" w:ascii="仿宋_GB2312" w:hAnsi="仿宋" w:eastAsia="仿宋_GB2312"/>
          <w:sz w:val="32"/>
          <w:szCs w:val="32"/>
        </w:rPr>
        <w:t>分，得分为</w:t>
      </w:r>
      <w:r>
        <w:rPr>
          <w:rFonts w:ascii="仿宋_GB2312" w:hAnsi="仿宋" w:eastAsia="仿宋_GB2312"/>
          <w:sz w:val="32"/>
          <w:szCs w:val="32"/>
        </w:rPr>
        <w:t xml:space="preserve"> 12 </w:t>
      </w:r>
      <w:r>
        <w:rPr>
          <w:rFonts w:hint="eastAsia" w:ascii="仿宋_GB2312" w:hAnsi="仿宋" w:eastAsia="仿宋_GB2312"/>
          <w:sz w:val="32"/>
          <w:szCs w:val="32"/>
        </w:rPr>
        <w:t>分，得分率</w:t>
      </w:r>
      <w:r>
        <w:rPr>
          <w:rFonts w:ascii="仿宋_GB2312" w:hAnsi="仿宋" w:eastAsia="仿宋_GB2312"/>
          <w:sz w:val="32"/>
          <w:szCs w:val="32"/>
        </w:rPr>
        <w:t xml:space="preserve"> 80%</w:t>
      </w:r>
      <w:r>
        <w:rPr>
          <w:rFonts w:hint="eastAsia" w:ascii="仿宋_GB2312" w:hAnsi="仿宋" w:eastAsia="仿宋_GB2312"/>
          <w:sz w:val="32"/>
          <w:szCs w:val="32"/>
        </w:rPr>
        <w:t>。资金安排符合政策及发展规划的要求，但评价中发现个别项目缺少必要的论证立项手续。</w:t>
      </w:r>
    </w:p>
    <w:p>
      <w:pPr>
        <w:spacing w:line="580" w:lineRule="exact"/>
        <w:ind w:firstLine="643" w:firstLineChars="200"/>
        <w:rPr>
          <w:rFonts w:ascii="仿宋_GB2312" w:hAnsi="楷体" w:eastAsia="仿宋_GB2312"/>
          <w:b/>
          <w:sz w:val="32"/>
          <w:szCs w:val="32"/>
        </w:rPr>
      </w:pPr>
      <w:r>
        <w:rPr>
          <w:rFonts w:hint="eastAsia" w:ascii="仿宋_GB2312" w:hAnsi="仿宋" w:eastAsia="仿宋_GB2312"/>
          <w:b/>
          <w:sz w:val="32"/>
          <w:szCs w:val="32"/>
        </w:rPr>
        <w:t>（</w:t>
      </w:r>
      <w:r>
        <w:rPr>
          <w:rFonts w:hint="eastAsia" w:ascii="仿宋_GB2312" w:hAnsi="楷体" w:eastAsia="仿宋_GB2312"/>
          <w:b/>
          <w:sz w:val="32"/>
          <w:szCs w:val="32"/>
        </w:rPr>
        <w:t>二）项目过程情况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过程指标包含</w:t>
      </w:r>
      <w:r>
        <w:rPr>
          <w:rFonts w:ascii="仿宋_GB2312" w:hAnsi="仿宋" w:eastAsia="仿宋_GB2312"/>
          <w:sz w:val="32"/>
          <w:szCs w:val="32"/>
        </w:rPr>
        <w:t xml:space="preserve"> 2 </w:t>
      </w:r>
      <w:r>
        <w:rPr>
          <w:rFonts w:hint="eastAsia" w:ascii="仿宋_GB2312" w:hAnsi="仿宋" w:eastAsia="仿宋_GB2312"/>
          <w:sz w:val="32"/>
          <w:szCs w:val="32"/>
        </w:rPr>
        <w:t>个二级指标以及</w:t>
      </w:r>
      <w:r>
        <w:rPr>
          <w:rFonts w:ascii="仿宋_GB2312" w:hAnsi="仿宋" w:eastAsia="仿宋_GB2312"/>
          <w:sz w:val="32"/>
          <w:szCs w:val="32"/>
        </w:rPr>
        <w:t xml:space="preserve"> 6</w:t>
      </w:r>
      <w:r>
        <w:rPr>
          <w:rFonts w:hint="eastAsia" w:ascii="仿宋_GB2312" w:hAnsi="仿宋" w:eastAsia="仿宋_GB2312"/>
          <w:sz w:val="32"/>
          <w:szCs w:val="32"/>
        </w:rPr>
        <w:t>个三级指标，分值为</w:t>
      </w:r>
      <w:r>
        <w:rPr>
          <w:rFonts w:ascii="仿宋_GB2312" w:hAnsi="仿宋" w:eastAsia="仿宋_GB2312"/>
          <w:sz w:val="32"/>
          <w:szCs w:val="32"/>
        </w:rPr>
        <w:t xml:space="preserve">25 </w:t>
      </w:r>
      <w:r>
        <w:rPr>
          <w:rFonts w:hint="eastAsia" w:ascii="仿宋_GB2312" w:hAnsi="仿宋" w:eastAsia="仿宋_GB2312"/>
          <w:sz w:val="32"/>
          <w:szCs w:val="32"/>
        </w:rPr>
        <w:t>分，得分为</w:t>
      </w:r>
      <w:r>
        <w:rPr>
          <w:rFonts w:ascii="仿宋_GB2312" w:hAnsi="仿宋" w:eastAsia="仿宋_GB2312"/>
          <w:sz w:val="32"/>
          <w:szCs w:val="32"/>
        </w:rPr>
        <w:t xml:space="preserve"> 21 </w:t>
      </w:r>
      <w:r>
        <w:rPr>
          <w:rFonts w:hint="eastAsia" w:ascii="仿宋_GB2312" w:hAnsi="仿宋" w:eastAsia="仿宋_GB2312"/>
          <w:sz w:val="32"/>
          <w:szCs w:val="32"/>
        </w:rPr>
        <w:t>分，得分率</w:t>
      </w:r>
      <w:r>
        <w:rPr>
          <w:rFonts w:ascii="仿宋_GB2312" w:hAnsi="仿宋" w:eastAsia="仿宋_GB2312"/>
          <w:sz w:val="32"/>
          <w:szCs w:val="32"/>
        </w:rPr>
        <w:t xml:space="preserve"> 84%</w:t>
      </w:r>
      <w:r>
        <w:rPr>
          <w:rFonts w:hint="eastAsia" w:ascii="仿宋_GB2312" w:hAnsi="仿宋" w:eastAsia="仿宋_GB2312"/>
          <w:sz w:val="32"/>
          <w:szCs w:val="32"/>
        </w:rPr>
        <w:t>。该项目资金到位及时、资金使用基本合规、管理制度健全、档案管理健全规范。评价中发现经费类支出边界不清晰、个别项目实施单位未严格按照运维办法操作等问题。</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（三）项目产出情况</w:t>
      </w:r>
      <w:r>
        <w:rPr>
          <w:rFonts w:ascii="仿宋_GB2312" w:hAnsi="楷体" w:eastAsia="仿宋_GB2312"/>
          <w:b/>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产出指标包含</w:t>
      </w:r>
      <w:r>
        <w:rPr>
          <w:rFonts w:ascii="仿宋_GB2312" w:hAnsi="仿宋" w:eastAsia="仿宋_GB2312"/>
          <w:sz w:val="32"/>
          <w:szCs w:val="32"/>
        </w:rPr>
        <w:t xml:space="preserve"> 4</w:t>
      </w:r>
      <w:r>
        <w:rPr>
          <w:rFonts w:hint="eastAsia" w:ascii="仿宋_GB2312" w:hAnsi="仿宋" w:eastAsia="仿宋_GB2312"/>
          <w:sz w:val="32"/>
          <w:szCs w:val="32"/>
        </w:rPr>
        <w:t>个二级指标以及</w:t>
      </w:r>
      <w:r>
        <w:rPr>
          <w:rFonts w:ascii="仿宋_GB2312" w:hAnsi="仿宋" w:eastAsia="仿宋_GB2312"/>
          <w:sz w:val="32"/>
          <w:szCs w:val="32"/>
        </w:rPr>
        <w:t xml:space="preserve"> 4</w:t>
      </w:r>
      <w:r>
        <w:rPr>
          <w:rFonts w:hint="eastAsia" w:ascii="仿宋_GB2312" w:hAnsi="仿宋" w:eastAsia="仿宋_GB2312"/>
          <w:sz w:val="32"/>
          <w:szCs w:val="32"/>
        </w:rPr>
        <w:t>个三级指标，分值</w:t>
      </w:r>
      <w:r>
        <w:rPr>
          <w:rFonts w:ascii="仿宋_GB2312" w:hAnsi="仿宋" w:eastAsia="仿宋_GB2312"/>
          <w:sz w:val="32"/>
          <w:szCs w:val="32"/>
        </w:rPr>
        <w:t>33</w:t>
      </w:r>
      <w:r>
        <w:rPr>
          <w:rFonts w:hint="eastAsia" w:ascii="仿宋_GB2312" w:hAnsi="仿宋" w:eastAsia="仿宋_GB2312"/>
          <w:sz w:val="32"/>
          <w:szCs w:val="32"/>
        </w:rPr>
        <w:t>分，得分为</w:t>
      </w:r>
      <w:r>
        <w:rPr>
          <w:rFonts w:ascii="仿宋_GB2312" w:hAnsi="仿宋" w:eastAsia="仿宋_GB2312"/>
          <w:sz w:val="32"/>
          <w:szCs w:val="32"/>
        </w:rPr>
        <w:t xml:space="preserve"> 28 </w:t>
      </w:r>
      <w:r>
        <w:rPr>
          <w:rFonts w:hint="eastAsia" w:ascii="仿宋_GB2312" w:hAnsi="仿宋" w:eastAsia="仿宋_GB2312"/>
          <w:sz w:val="32"/>
          <w:szCs w:val="32"/>
        </w:rPr>
        <w:t>分，得分率</w:t>
      </w:r>
      <w:r>
        <w:rPr>
          <w:rFonts w:ascii="仿宋_GB2312" w:hAnsi="仿宋" w:eastAsia="仿宋_GB2312"/>
          <w:sz w:val="32"/>
          <w:szCs w:val="32"/>
        </w:rPr>
        <w:t xml:space="preserve"> 84.85%</w:t>
      </w:r>
      <w:r>
        <w:rPr>
          <w:rFonts w:hint="eastAsia" w:ascii="仿宋_GB2312" w:hAnsi="仿宋" w:eastAsia="仿宋_GB2312"/>
          <w:sz w:val="32"/>
          <w:szCs w:val="32"/>
        </w:rPr>
        <w:t>。评价过程中发现经费类项目产出数量、质量指标未明确，难以评价其实际产出效果；</w:t>
      </w:r>
      <w:r>
        <w:rPr>
          <w:rFonts w:ascii="仿宋_GB2312" w:hAnsi="仿宋" w:eastAsia="仿宋_GB2312"/>
          <w:sz w:val="32"/>
          <w:szCs w:val="32"/>
        </w:rPr>
        <w:t xml:space="preserve"> </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（四）项目效益情况</w:t>
      </w:r>
      <w:r>
        <w:rPr>
          <w:rFonts w:ascii="仿宋_GB2312" w:hAnsi="楷体" w:eastAsia="仿宋_GB2312"/>
          <w:b/>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效益指标包含</w:t>
      </w:r>
      <w:r>
        <w:rPr>
          <w:rFonts w:ascii="仿宋_GB2312" w:hAnsi="仿宋" w:eastAsia="仿宋_GB2312"/>
          <w:sz w:val="32"/>
          <w:szCs w:val="32"/>
        </w:rPr>
        <w:t xml:space="preserve"> 4 </w:t>
      </w:r>
      <w:r>
        <w:rPr>
          <w:rFonts w:hint="eastAsia" w:ascii="仿宋_GB2312" w:hAnsi="仿宋" w:eastAsia="仿宋_GB2312"/>
          <w:sz w:val="32"/>
          <w:szCs w:val="32"/>
        </w:rPr>
        <w:t>个二级指标以及</w:t>
      </w:r>
      <w:r>
        <w:rPr>
          <w:rFonts w:ascii="仿宋_GB2312" w:hAnsi="仿宋" w:eastAsia="仿宋_GB2312"/>
          <w:sz w:val="32"/>
          <w:szCs w:val="32"/>
        </w:rPr>
        <w:t xml:space="preserve"> 4 </w:t>
      </w:r>
      <w:r>
        <w:rPr>
          <w:rFonts w:hint="eastAsia" w:ascii="仿宋_GB2312" w:hAnsi="仿宋" w:eastAsia="仿宋_GB2312"/>
          <w:sz w:val="32"/>
          <w:szCs w:val="32"/>
        </w:rPr>
        <w:t>个三级指标，分值为</w:t>
      </w:r>
      <w:r>
        <w:rPr>
          <w:rFonts w:ascii="仿宋_GB2312" w:hAnsi="仿宋" w:eastAsia="仿宋_GB2312"/>
          <w:sz w:val="32"/>
          <w:szCs w:val="32"/>
        </w:rPr>
        <w:t xml:space="preserve"> 27 </w:t>
      </w:r>
      <w:r>
        <w:rPr>
          <w:rFonts w:hint="eastAsia" w:ascii="仿宋_GB2312" w:hAnsi="仿宋" w:eastAsia="仿宋_GB2312"/>
          <w:sz w:val="32"/>
          <w:szCs w:val="32"/>
        </w:rPr>
        <w:t>分，得分为</w:t>
      </w:r>
      <w:r>
        <w:rPr>
          <w:rFonts w:ascii="仿宋_GB2312" w:hAnsi="仿宋" w:eastAsia="仿宋_GB2312"/>
          <w:sz w:val="32"/>
          <w:szCs w:val="32"/>
        </w:rPr>
        <w:t xml:space="preserve"> 24 </w:t>
      </w:r>
      <w:r>
        <w:rPr>
          <w:rFonts w:hint="eastAsia" w:ascii="仿宋_GB2312" w:hAnsi="仿宋" w:eastAsia="仿宋_GB2312"/>
          <w:sz w:val="32"/>
          <w:szCs w:val="32"/>
        </w:rPr>
        <w:t>分，得分率</w:t>
      </w:r>
      <w:r>
        <w:rPr>
          <w:rFonts w:ascii="仿宋_GB2312" w:hAnsi="仿宋" w:eastAsia="仿宋_GB2312"/>
          <w:sz w:val="32"/>
          <w:szCs w:val="32"/>
        </w:rPr>
        <w:t xml:space="preserve"> 88.88%</w:t>
      </w:r>
      <w:r>
        <w:rPr>
          <w:rFonts w:hint="eastAsia" w:ascii="仿宋_GB2312" w:hAnsi="仿宋" w:eastAsia="仿宋_GB2312"/>
          <w:sz w:val="32"/>
          <w:szCs w:val="32"/>
        </w:rPr>
        <w:t>。项目整体从多方面改善了环境污染状况，对我市大气环境改善起到了显著作用，但存在个别项目未及时完成，不能发挥效益等情况。</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（五）评价综合结论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根据绩效评价指标体系和评分标准，市财政局绩效评价工作组从预算管理</w:t>
      </w:r>
      <w:r>
        <w:rPr>
          <w:rFonts w:hint="eastAsia" w:ascii="仿宋_GB2312" w:hAnsi="宋体" w:eastAsia="仿宋_GB2312"/>
          <w:sz w:val="32"/>
          <w:szCs w:val="32"/>
        </w:rPr>
        <w:t>、</w:t>
      </w:r>
      <w:r>
        <w:rPr>
          <w:rFonts w:hint="eastAsia" w:ascii="仿宋_GB2312" w:hAnsi="仿宋" w:eastAsia="仿宋_GB2312"/>
          <w:sz w:val="32"/>
          <w:szCs w:val="32"/>
        </w:rPr>
        <w:t>资金使用</w:t>
      </w:r>
      <w:r>
        <w:rPr>
          <w:rFonts w:hint="eastAsia" w:ascii="仿宋_GB2312" w:hAnsi="宋体" w:eastAsia="仿宋_GB2312"/>
          <w:sz w:val="32"/>
          <w:szCs w:val="32"/>
        </w:rPr>
        <w:t>、</w:t>
      </w:r>
      <w:r>
        <w:rPr>
          <w:rFonts w:hint="eastAsia" w:ascii="仿宋_GB2312" w:hAnsi="仿宋" w:eastAsia="仿宋_GB2312"/>
          <w:sz w:val="32"/>
          <w:szCs w:val="32"/>
        </w:rPr>
        <w:t>项目管理以及社会综合效益等方面对项目专项资金使用情况进行了综合评价，该项目绩效评分结果为</w:t>
      </w:r>
      <w:r>
        <w:rPr>
          <w:rFonts w:ascii="仿宋_GB2312" w:hAnsi="仿宋" w:eastAsia="仿宋_GB2312"/>
          <w:sz w:val="32"/>
          <w:szCs w:val="32"/>
        </w:rPr>
        <w:t>85</w:t>
      </w:r>
      <w:r>
        <w:rPr>
          <w:rFonts w:hint="eastAsia" w:ascii="仿宋_GB2312" w:hAnsi="仿宋" w:eastAsia="仿宋_GB2312"/>
          <w:sz w:val="32"/>
          <w:szCs w:val="32"/>
        </w:rPr>
        <w:t>分，项目综合评价等级为</w:t>
      </w:r>
      <w:r>
        <w:rPr>
          <w:rFonts w:ascii="仿宋_GB2312" w:hAnsi="仿宋" w:eastAsia="仿宋_GB2312"/>
          <w:sz w:val="32"/>
          <w:szCs w:val="32"/>
        </w:rPr>
        <w:t xml:space="preserve"> </w:t>
      </w:r>
      <w:r>
        <w:rPr>
          <w:rFonts w:hint="eastAsia" w:ascii="仿宋_GB2312" w:hAnsi="仿宋" w:eastAsia="仿宋_GB2312"/>
          <w:sz w:val="32"/>
          <w:szCs w:val="32"/>
        </w:rPr>
        <w:t>“良”。</w:t>
      </w:r>
    </w:p>
    <w:sectPr>
      <w:footerReference r:id="rId5" w:type="first"/>
      <w:headerReference r:id="rId3" w:type="default"/>
      <w:footerReference r:id="rId4" w:type="default"/>
      <w:pgSz w:w="11900" w:h="16840"/>
      <w:pgMar w:top="1134" w:right="1418" w:bottom="1134" w:left="1701" w:header="851" w:footer="851"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1</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4112D"/>
    <w:multiLevelType w:val="singleLevel"/>
    <w:tmpl w:val="8FD4112D"/>
    <w:lvl w:ilvl="0" w:tentative="0">
      <w:start w:val="2"/>
      <w:numFmt w:val="decimal"/>
      <w:suff w:val="nothing"/>
      <w:lvlText w:val="%1、"/>
      <w:lvlJc w:val="left"/>
      <w:rPr>
        <w:rFonts w:cs="Times New Roman"/>
      </w:rPr>
    </w:lvl>
  </w:abstractNum>
  <w:abstractNum w:abstractNumId="1">
    <w:nsid w:val="C1150254"/>
    <w:multiLevelType w:val="singleLevel"/>
    <w:tmpl w:val="C1150254"/>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C48"/>
    <w:rsid w:val="00000351"/>
    <w:rsid w:val="00015610"/>
    <w:rsid w:val="00022F99"/>
    <w:rsid w:val="00024331"/>
    <w:rsid w:val="00024CF3"/>
    <w:rsid w:val="00031F56"/>
    <w:rsid w:val="00037649"/>
    <w:rsid w:val="00047328"/>
    <w:rsid w:val="00051F1D"/>
    <w:rsid w:val="00052CE8"/>
    <w:rsid w:val="00056A46"/>
    <w:rsid w:val="00060AE6"/>
    <w:rsid w:val="000631AC"/>
    <w:rsid w:val="000652C0"/>
    <w:rsid w:val="0006666A"/>
    <w:rsid w:val="0007495B"/>
    <w:rsid w:val="0008137F"/>
    <w:rsid w:val="00091362"/>
    <w:rsid w:val="00094E2B"/>
    <w:rsid w:val="000A00C4"/>
    <w:rsid w:val="000A2590"/>
    <w:rsid w:val="000C52D5"/>
    <w:rsid w:val="000D258B"/>
    <w:rsid w:val="000E43D0"/>
    <w:rsid w:val="000E68C6"/>
    <w:rsid w:val="001148F1"/>
    <w:rsid w:val="00125DF5"/>
    <w:rsid w:val="00155D11"/>
    <w:rsid w:val="00160811"/>
    <w:rsid w:val="00177EF1"/>
    <w:rsid w:val="00194C8C"/>
    <w:rsid w:val="001C1585"/>
    <w:rsid w:val="001C38EE"/>
    <w:rsid w:val="001C5A54"/>
    <w:rsid w:val="001D3A3F"/>
    <w:rsid w:val="00200542"/>
    <w:rsid w:val="002020A2"/>
    <w:rsid w:val="002127F1"/>
    <w:rsid w:val="002163A3"/>
    <w:rsid w:val="0022167A"/>
    <w:rsid w:val="002218B3"/>
    <w:rsid w:val="00232A77"/>
    <w:rsid w:val="002370E1"/>
    <w:rsid w:val="002405BD"/>
    <w:rsid w:val="00273C5C"/>
    <w:rsid w:val="00280420"/>
    <w:rsid w:val="0028619F"/>
    <w:rsid w:val="002A3D69"/>
    <w:rsid w:val="002B0AC6"/>
    <w:rsid w:val="002B5F63"/>
    <w:rsid w:val="002B7E17"/>
    <w:rsid w:val="002C113B"/>
    <w:rsid w:val="002D12BE"/>
    <w:rsid w:val="002D15E7"/>
    <w:rsid w:val="002D4B01"/>
    <w:rsid w:val="002D7710"/>
    <w:rsid w:val="002F0440"/>
    <w:rsid w:val="002F072B"/>
    <w:rsid w:val="00301165"/>
    <w:rsid w:val="00303018"/>
    <w:rsid w:val="00303AF7"/>
    <w:rsid w:val="00317B41"/>
    <w:rsid w:val="00327BE6"/>
    <w:rsid w:val="00340F5F"/>
    <w:rsid w:val="00343241"/>
    <w:rsid w:val="00344A0E"/>
    <w:rsid w:val="00365140"/>
    <w:rsid w:val="00387B7E"/>
    <w:rsid w:val="003A5149"/>
    <w:rsid w:val="003C0D7A"/>
    <w:rsid w:val="003C579C"/>
    <w:rsid w:val="003C57C1"/>
    <w:rsid w:val="003D35C8"/>
    <w:rsid w:val="003D5466"/>
    <w:rsid w:val="003F6C48"/>
    <w:rsid w:val="003F7A76"/>
    <w:rsid w:val="00404704"/>
    <w:rsid w:val="004270C5"/>
    <w:rsid w:val="00432467"/>
    <w:rsid w:val="00443BF3"/>
    <w:rsid w:val="00443D30"/>
    <w:rsid w:val="00461329"/>
    <w:rsid w:val="00471F52"/>
    <w:rsid w:val="00472D82"/>
    <w:rsid w:val="00473934"/>
    <w:rsid w:val="00483A35"/>
    <w:rsid w:val="0048673D"/>
    <w:rsid w:val="004902BB"/>
    <w:rsid w:val="004924A0"/>
    <w:rsid w:val="004944E3"/>
    <w:rsid w:val="0049656B"/>
    <w:rsid w:val="004B47A1"/>
    <w:rsid w:val="004C0D75"/>
    <w:rsid w:val="004C1145"/>
    <w:rsid w:val="004C5AF5"/>
    <w:rsid w:val="004D583F"/>
    <w:rsid w:val="004E2363"/>
    <w:rsid w:val="004E3E70"/>
    <w:rsid w:val="004F1C31"/>
    <w:rsid w:val="00501606"/>
    <w:rsid w:val="00506BD2"/>
    <w:rsid w:val="005122D9"/>
    <w:rsid w:val="00523817"/>
    <w:rsid w:val="00543CCC"/>
    <w:rsid w:val="00562121"/>
    <w:rsid w:val="005621E5"/>
    <w:rsid w:val="00570534"/>
    <w:rsid w:val="00581242"/>
    <w:rsid w:val="005836D3"/>
    <w:rsid w:val="005934AF"/>
    <w:rsid w:val="00594082"/>
    <w:rsid w:val="00594E01"/>
    <w:rsid w:val="005965AF"/>
    <w:rsid w:val="005A3E51"/>
    <w:rsid w:val="005A57D3"/>
    <w:rsid w:val="005B2A2E"/>
    <w:rsid w:val="005C1459"/>
    <w:rsid w:val="005C425C"/>
    <w:rsid w:val="005C651C"/>
    <w:rsid w:val="005D1273"/>
    <w:rsid w:val="005D36DC"/>
    <w:rsid w:val="005D4AC2"/>
    <w:rsid w:val="005F3F3A"/>
    <w:rsid w:val="00602DAE"/>
    <w:rsid w:val="0061641B"/>
    <w:rsid w:val="0061766D"/>
    <w:rsid w:val="0061771F"/>
    <w:rsid w:val="00623E93"/>
    <w:rsid w:val="00634DAF"/>
    <w:rsid w:val="00646A30"/>
    <w:rsid w:val="00647DCD"/>
    <w:rsid w:val="00654F8D"/>
    <w:rsid w:val="00665118"/>
    <w:rsid w:val="00667847"/>
    <w:rsid w:val="006705D2"/>
    <w:rsid w:val="006715D2"/>
    <w:rsid w:val="00683877"/>
    <w:rsid w:val="006A6A77"/>
    <w:rsid w:val="006B5915"/>
    <w:rsid w:val="006B600B"/>
    <w:rsid w:val="006C37D5"/>
    <w:rsid w:val="006C43ED"/>
    <w:rsid w:val="006D00F4"/>
    <w:rsid w:val="006D0AB8"/>
    <w:rsid w:val="006D2FBD"/>
    <w:rsid w:val="006E0E70"/>
    <w:rsid w:val="0072378E"/>
    <w:rsid w:val="0072656A"/>
    <w:rsid w:val="0073092F"/>
    <w:rsid w:val="00731DAB"/>
    <w:rsid w:val="007459D0"/>
    <w:rsid w:val="007462B4"/>
    <w:rsid w:val="00752EF6"/>
    <w:rsid w:val="0075558E"/>
    <w:rsid w:val="00760E38"/>
    <w:rsid w:val="007651DD"/>
    <w:rsid w:val="0077204B"/>
    <w:rsid w:val="00773720"/>
    <w:rsid w:val="00773A86"/>
    <w:rsid w:val="00782939"/>
    <w:rsid w:val="00793185"/>
    <w:rsid w:val="007B0590"/>
    <w:rsid w:val="007B2409"/>
    <w:rsid w:val="007B411F"/>
    <w:rsid w:val="007B54F8"/>
    <w:rsid w:val="007C2349"/>
    <w:rsid w:val="007C5508"/>
    <w:rsid w:val="007D3332"/>
    <w:rsid w:val="007E2DAA"/>
    <w:rsid w:val="007E6D09"/>
    <w:rsid w:val="007F2135"/>
    <w:rsid w:val="00832372"/>
    <w:rsid w:val="00836815"/>
    <w:rsid w:val="00837DC1"/>
    <w:rsid w:val="00864A14"/>
    <w:rsid w:val="00866BFD"/>
    <w:rsid w:val="00875812"/>
    <w:rsid w:val="00880419"/>
    <w:rsid w:val="0088604E"/>
    <w:rsid w:val="008900CA"/>
    <w:rsid w:val="00893E92"/>
    <w:rsid w:val="008A1AB5"/>
    <w:rsid w:val="008C18A2"/>
    <w:rsid w:val="008C3845"/>
    <w:rsid w:val="008E72E5"/>
    <w:rsid w:val="00900557"/>
    <w:rsid w:val="00916F6B"/>
    <w:rsid w:val="00932416"/>
    <w:rsid w:val="00941B9C"/>
    <w:rsid w:val="00952CB7"/>
    <w:rsid w:val="00954FBE"/>
    <w:rsid w:val="00962C5F"/>
    <w:rsid w:val="00965B9E"/>
    <w:rsid w:val="00966140"/>
    <w:rsid w:val="009753FB"/>
    <w:rsid w:val="00980BED"/>
    <w:rsid w:val="00983FF2"/>
    <w:rsid w:val="009A36F4"/>
    <w:rsid w:val="009B06D6"/>
    <w:rsid w:val="009C3147"/>
    <w:rsid w:val="009C3F63"/>
    <w:rsid w:val="009C4418"/>
    <w:rsid w:val="00A01A10"/>
    <w:rsid w:val="00A0429B"/>
    <w:rsid w:val="00A14B68"/>
    <w:rsid w:val="00A21E6A"/>
    <w:rsid w:val="00A2333A"/>
    <w:rsid w:val="00A33F27"/>
    <w:rsid w:val="00A37552"/>
    <w:rsid w:val="00A4114A"/>
    <w:rsid w:val="00A41960"/>
    <w:rsid w:val="00A772D3"/>
    <w:rsid w:val="00A84C07"/>
    <w:rsid w:val="00A86BD4"/>
    <w:rsid w:val="00A90185"/>
    <w:rsid w:val="00A925CA"/>
    <w:rsid w:val="00A929BA"/>
    <w:rsid w:val="00A969A6"/>
    <w:rsid w:val="00AC1E77"/>
    <w:rsid w:val="00AC5211"/>
    <w:rsid w:val="00AD2DA9"/>
    <w:rsid w:val="00AE0E17"/>
    <w:rsid w:val="00AE11B9"/>
    <w:rsid w:val="00AE3BC0"/>
    <w:rsid w:val="00B07FCB"/>
    <w:rsid w:val="00B2022B"/>
    <w:rsid w:val="00B3350C"/>
    <w:rsid w:val="00B33F64"/>
    <w:rsid w:val="00B36A9A"/>
    <w:rsid w:val="00B36BD3"/>
    <w:rsid w:val="00B611D0"/>
    <w:rsid w:val="00B65967"/>
    <w:rsid w:val="00B66034"/>
    <w:rsid w:val="00B660BB"/>
    <w:rsid w:val="00B70B19"/>
    <w:rsid w:val="00B822EC"/>
    <w:rsid w:val="00B82B41"/>
    <w:rsid w:val="00B845D9"/>
    <w:rsid w:val="00B8675B"/>
    <w:rsid w:val="00BA2BB7"/>
    <w:rsid w:val="00BA4CFB"/>
    <w:rsid w:val="00BA7F25"/>
    <w:rsid w:val="00BB49F4"/>
    <w:rsid w:val="00BC3233"/>
    <w:rsid w:val="00BC6970"/>
    <w:rsid w:val="00BD01D1"/>
    <w:rsid w:val="00BD1AF1"/>
    <w:rsid w:val="00BD5686"/>
    <w:rsid w:val="00BD6A7F"/>
    <w:rsid w:val="00BF1A93"/>
    <w:rsid w:val="00BF4838"/>
    <w:rsid w:val="00C063BA"/>
    <w:rsid w:val="00C21F1C"/>
    <w:rsid w:val="00C223A3"/>
    <w:rsid w:val="00C31F2F"/>
    <w:rsid w:val="00C501DF"/>
    <w:rsid w:val="00C545E7"/>
    <w:rsid w:val="00C75E21"/>
    <w:rsid w:val="00C77E18"/>
    <w:rsid w:val="00C85418"/>
    <w:rsid w:val="00C9156E"/>
    <w:rsid w:val="00C9204D"/>
    <w:rsid w:val="00C942A4"/>
    <w:rsid w:val="00C94B55"/>
    <w:rsid w:val="00C968CD"/>
    <w:rsid w:val="00CA188E"/>
    <w:rsid w:val="00CA5689"/>
    <w:rsid w:val="00CB70E8"/>
    <w:rsid w:val="00CB76F7"/>
    <w:rsid w:val="00CB79F7"/>
    <w:rsid w:val="00CD1822"/>
    <w:rsid w:val="00CD5111"/>
    <w:rsid w:val="00CE590D"/>
    <w:rsid w:val="00CE7D38"/>
    <w:rsid w:val="00D1111E"/>
    <w:rsid w:val="00D112A8"/>
    <w:rsid w:val="00D12358"/>
    <w:rsid w:val="00D142A0"/>
    <w:rsid w:val="00D14E92"/>
    <w:rsid w:val="00D22A77"/>
    <w:rsid w:val="00D350B5"/>
    <w:rsid w:val="00D4109C"/>
    <w:rsid w:val="00D42639"/>
    <w:rsid w:val="00D43D52"/>
    <w:rsid w:val="00D50F99"/>
    <w:rsid w:val="00D51AA5"/>
    <w:rsid w:val="00D51F28"/>
    <w:rsid w:val="00D54B10"/>
    <w:rsid w:val="00D572EF"/>
    <w:rsid w:val="00D82014"/>
    <w:rsid w:val="00D955AF"/>
    <w:rsid w:val="00DA544F"/>
    <w:rsid w:val="00DC3D1B"/>
    <w:rsid w:val="00DE41F1"/>
    <w:rsid w:val="00E16C74"/>
    <w:rsid w:val="00E2034E"/>
    <w:rsid w:val="00E22AC2"/>
    <w:rsid w:val="00E26454"/>
    <w:rsid w:val="00E41EAC"/>
    <w:rsid w:val="00E4491E"/>
    <w:rsid w:val="00E76AA1"/>
    <w:rsid w:val="00E811FC"/>
    <w:rsid w:val="00E853C3"/>
    <w:rsid w:val="00EA1E6D"/>
    <w:rsid w:val="00EA2E6C"/>
    <w:rsid w:val="00EA6A3A"/>
    <w:rsid w:val="00EB78E6"/>
    <w:rsid w:val="00EC19AA"/>
    <w:rsid w:val="00EC3772"/>
    <w:rsid w:val="00EC5AC4"/>
    <w:rsid w:val="00EC6794"/>
    <w:rsid w:val="00EC78EE"/>
    <w:rsid w:val="00EF1037"/>
    <w:rsid w:val="00EF46F3"/>
    <w:rsid w:val="00F00CC6"/>
    <w:rsid w:val="00F030D0"/>
    <w:rsid w:val="00F14428"/>
    <w:rsid w:val="00F33958"/>
    <w:rsid w:val="00F45A22"/>
    <w:rsid w:val="00F51756"/>
    <w:rsid w:val="00F57261"/>
    <w:rsid w:val="00F624BE"/>
    <w:rsid w:val="00F66648"/>
    <w:rsid w:val="00F66EE5"/>
    <w:rsid w:val="00F74863"/>
    <w:rsid w:val="00F74C49"/>
    <w:rsid w:val="00F90665"/>
    <w:rsid w:val="00F91C7E"/>
    <w:rsid w:val="00FC248F"/>
    <w:rsid w:val="00FE2EA7"/>
    <w:rsid w:val="00FE4102"/>
    <w:rsid w:val="00FF0F40"/>
    <w:rsid w:val="00FF67D5"/>
    <w:rsid w:val="0CC70EEC"/>
    <w:rsid w:val="105D32B4"/>
    <w:rsid w:val="180E7A1A"/>
    <w:rsid w:val="1B6C0C84"/>
    <w:rsid w:val="1E060E6D"/>
    <w:rsid w:val="24C04BB8"/>
    <w:rsid w:val="27E47A09"/>
    <w:rsid w:val="2CB702EB"/>
    <w:rsid w:val="346C3696"/>
    <w:rsid w:val="36D3260E"/>
    <w:rsid w:val="36D515CA"/>
    <w:rsid w:val="3B033677"/>
    <w:rsid w:val="3DDE73C3"/>
    <w:rsid w:val="44602E6A"/>
    <w:rsid w:val="482424DF"/>
    <w:rsid w:val="4F6B2486"/>
    <w:rsid w:val="56AE030C"/>
    <w:rsid w:val="59461C0C"/>
    <w:rsid w:val="690E2B99"/>
    <w:rsid w:val="6A1B3543"/>
    <w:rsid w:val="72317FC7"/>
    <w:rsid w:val="7A8804B5"/>
    <w:rsid w:val="7BD85094"/>
    <w:rsid w:val="7F044E6E"/>
    <w:rsid w:val="7FB110D2"/>
    <w:rsid w:val="7FDE71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nhideWhenUsed="0" w:uiPriority="99" w:semiHidden="0"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Plain Text"/>
    <w:basedOn w:val="1"/>
    <w:link w:val="16"/>
    <w:uiPriority w:val="99"/>
    <w:rPr>
      <w:rFonts w:ascii="宋体" w:hAnsi="Courier New" w:cs="Courier New"/>
      <w:szCs w:val="21"/>
    </w:rPr>
  </w:style>
  <w:style w:type="paragraph" w:styleId="4">
    <w:name w:val="Balloon Text"/>
    <w:basedOn w:val="1"/>
    <w:link w:val="17"/>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iPriority w:val="99"/>
    <w:pPr>
      <w:snapToGrid w:val="0"/>
      <w:jc w:val="left"/>
    </w:pPr>
    <w:rPr>
      <w:sz w:val="18"/>
    </w:rPr>
  </w:style>
  <w:style w:type="paragraph" w:styleId="8">
    <w:name w:val="Normal (Web)"/>
    <w:basedOn w:val="1"/>
    <w:uiPriority w:val="99"/>
    <w:pPr>
      <w:spacing w:beforeAutospacing="1" w:afterAutospacing="1"/>
      <w:jc w:val="left"/>
    </w:pPr>
    <w:rPr>
      <w:kern w:val="0"/>
      <w:sz w:val="24"/>
    </w:rPr>
  </w:style>
  <w:style w:type="paragraph" w:styleId="9">
    <w:name w:val="annotation subject"/>
    <w:basedOn w:val="2"/>
    <w:next w:val="2"/>
    <w:link w:val="21"/>
    <w:semiHidden/>
    <w:uiPriority w:val="99"/>
    <w:rPr>
      <w:b/>
      <w:bCs/>
    </w:rPr>
  </w:style>
  <w:style w:type="character" w:styleId="12">
    <w:name w:val="Strong"/>
    <w:qFormat/>
    <w:uiPriority w:val="99"/>
    <w:rPr>
      <w:rFonts w:cs="Times New Roman"/>
      <w:b/>
    </w:rPr>
  </w:style>
  <w:style w:type="character" w:styleId="13">
    <w:name w:val="annotation reference"/>
    <w:semiHidden/>
    <w:uiPriority w:val="99"/>
    <w:rPr>
      <w:rFonts w:cs="Times New Roman"/>
      <w:sz w:val="21"/>
      <w:szCs w:val="21"/>
    </w:rPr>
  </w:style>
  <w:style w:type="character" w:styleId="14">
    <w:name w:val="footnote reference"/>
    <w:uiPriority w:val="99"/>
    <w:rPr>
      <w:rFonts w:cs="Times New Roman"/>
      <w:vertAlign w:val="superscript"/>
    </w:rPr>
  </w:style>
  <w:style w:type="character" w:customStyle="1" w:styleId="15">
    <w:name w:val="批注文字 字符"/>
    <w:link w:val="2"/>
    <w:semiHidden/>
    <w:locked/>
    <w:uiPriority w:val="99"/>
    <w:rPr>
      <w:rFonts w:cs="Times New Roman"/>
      <w:kern w:val="2"/>
      <w:sz w:val="22"/>
      <w:szCs w:val="22"/>
    </w:rPr>
  </w:style>
  <w:style w:type="character" w:customStyle="1" w:styleId="16">
    <w:name w:val="纯文本 字符"/>
    <w:link w:val="3"/>
    <w:locked/>
    <w:uiPriority w:val="99"/>
    <w:rPr>
      <w:rFonts w:ascii="宋体" w:hAnsi="Courier New" w:eastAsia="宋体" w:cs="Courier New"/>
      <w:sz w:val="21"/>
      <w:szCs w:val="21"/>
    </w:rPr>
  </w:style>
  <w:style w:type="character" w:customStyle="1" w:styleId="17">
    <w:name w:val="批注框文本 字符"/>
    <w:link w:val="4"/>
    <w:semiHidden/>
    <w:locked/>
    <w:uiPriority w:val="99"/>
    <w:rPr>
      <w:rFonts w:cs="Times New Roman"/>
      <w:sz w:val="18"/>
      <w:szCs w:val="18"/>
    </w:rPr>
  </w:style>
  <w:style w:type="character" w:customStyle="1" w:styleId="18">
    <w:name w:val="页脚 字符"/>
    <w:link w:val="5"/>
    <w:locked/>
    <w:uiPriority w:val="99"/>
    <w:rPr>
      <w:rFonts w:cs="Times New Roman"/>
      <w:sz w:val="18"/>
      <w:szCs w:val="18"/>
    </w:rPr>
  </w:style>
  <w:style w:type="character" w:customStyle="1" w:styleId="19">
    <w:name w:val="页眉 字符"/>
    <w:link w:val="6"/>
    <w:locked/>
    <w:uiPriority w:val="99"/>
    <w:rPr>
      <w:rFonts w:cs="Times New Roman"/>
      <w:sz w:val="18"/>
      <w:szCs w:val="18"/>
    </w:rPr>
  </w:style>
  <w:style w:type="character" w:customStyle="1" w:styleId="20">
    <w:name w:val="脚注文本 字符"/>
    <w:link w:val="7"/>
    <w:semiHidden/>
    <w:uiPriority w:val="99"/>
    <w:rPr>
      <w:rFonts w:ascii="Calibri" w:hAnsi="Calibri"/>
      <w:sz w:val="18"/>
      <w:szCs w:val="18"/>
    </w:rPr>
  </w:style>
  <w:style w:type="character" w:customStyle="1" w:styleId="21">
    <w:name w:val="批注主题 字符"/>
    <w:link w:val="9"/>
    <w:semiHidden/>
    <w:locked/>
    <w:uiPriority w:val="99"/>
    <w:rPr>
      <w:rFonts w:cs="Times New Roman"/>
      <w:b/>
      <w:bCs/>
      <w:kern w:val="2"/>
      <w:sz w:val="22"/>
      <w:szCs w:val="22"/>
    </w:rPr>
  </w:style>
  <w:style w:type="character" w:customStyle="1" w:styleId="22">
    <w:name w:val="正文文本 (2)_"/>
    <w:link w:val="23"/>
    <w:locked/>
    <w:uiPriority w:val="99"/>
    <w:rPr>
      <w:rFonts w:ascii="宋体" w:hAnsi="宋体" w:eastAsia="宋体" w:cs="宋体"/>
      <w:spacing w:val="20"/>
      <w:sz w:val="30"/>
      <w:szCs w:val="30"/>
      <w:shd w:val="clear" w:color="auto" w:fill="FFFFFF"/>
    </w:rPr>
  </w:style>
  <w:style w:type="paragraph" w:customStyle="1" w:styleId="23">
    <w:name w:val="正文文本 (2)"/>
    <w:basedOn w:val="1"/>
    <w:link w:val="22"/>
    <w:uiPriority w:val="99"/>
    <w:pPr>
      <w:shd w:val="clear" w:color="auto" w:fill="FFFFFF"/>
      <w:spacing w:before="960" w:after="1380" w:line="240" w:lineRule="atLeast"/>
      <w:jc w:val="center"/>
    </w:pPr>
    <w:rPr>
      <w:rFonts w:ascii="宋体" w:hAnsi="宋体" w:cs="宋体"/>
      <w:spacing w:val="20"/>
      <w:sz w:val="30"/>
      <w:szCs w:val="30"/>
    </w:rPr>
  </w:style>
  <w:style w:type="character" w:customStyle="1" w:styleId="24">
    <w:name w:val="标题 #2_"/>
    <w:link w:val="25"/>
    <w:locked/>
    <w:uiPriority w:val="99"/>
    <w:rPr>
      <w:rFonts w:ascii="宋体" w:hAnsi="宋体" w:eastAsia="宋体" w:cs="宋体"/>
      <w:spacing w:val="-10"/>
      <w:sz w:val="36"/>
      <w:szCs w:val="36"/>
      <w:shd w:val="clear" w:color="auto" w:fill="FFFFFF"/>
    </w:rPr>
  </w:style>
  <w:style w:type="paragraph" w:customStyle="1" w:styleId="25">
    <w:name w:val="标题 #2"/>
    <w:basedOn w:val="1"/>
    <w:link w:val="24"/>
    <w:uiPriority w:val="99"/>
    <w:pPr>
      <w:shd w:val="clear" w:color="auto" w:fill="FFFFFF"/>
      <w:spacing w:before="1380" w:after="240" w:line="547" w:lineRule="exact"/>
      <w:jc w:val="center"/>
      <w:outlineLvl w:val="1"/>
    </w:pPr>
    <w:rPr>
      <w:rFonts w:ascii="宋体" w:hAnsi="宋体" w:cs="宋体"/>
      <w:spacing w:val="-10"/>
      <w:sz w:val="36"/>
      <w:szCs w:val="36"/>
    </w:rPr>
  </w:style>
  <w:style w:type="character" w:customStyle="1" w:styleId="26">
    <w:name w:val="正文文本 (3)_"/>
    <w:link w:val="27"/>
    <w:locked/>
    <w:uiPriority w:val="99"/>
    <w:rPr>
      <w:rFonts w:ascii="宋体" w:hAnsi="宋体" w:eastAsia="宋体" w:cs="宋体"/>
      <w:sz w:val="32"/>
      <w:szCs w:val="32"/>
      <w:shd w:val="clear" w:color="auto" w:fill="FFFFFF"/>
    </w:rPr>
  </w:style>
  <w:style w:type="paragraph" w:customStyle="1" w:styleId="27">
    <w:name w:val="正文文本 (3)"/>
    <w:basedOn w:val="1"/>
    <w:link w:val="26"/>
    <w:uiPriority w:val="99"/>
    <w:pPr>
      <w:shd w:val="clear" w:color="auto" w:fill="FFFFFF"/>
      <w:spacing w:line="629" w:lineRule="exact"/>
      <w:jc w:val="distribute"/>
    </w:pPr>
    <w:rPr>
      <w:rFonts w:ascii="宋体" w:hAnsi="宋体" w:cs="宋体"/>
      <w:sz w:val="32"/>
      <w:szCs w:val="32"/>
    </w:rPr>
  </w:style>
  <w:style w:type="paragraph" w:styleId="28">
    <w:name w:val="List Paragraph"/>
    <w:basedOn w:val="1"/>
    <w:qFormat/>
    <w:uiPriority w:val="99"/>
    <w:pPr>
      <w:ind w:firstLine="420" w:firstLineChars="200"/>
    </w:pPr>
  </w:style>
  <w:style w:type="character" w:customStyle="1" w:styleId="29">
    <w:name w:val="正文小三 Char"/>
    <w:link w:val="30"/>
    <w:locked/>
    <w:uiPriority w:val="99"/>
    <w:rPr>
      <w:rFonts w:eastAsia="仿宋_GB2312"/>
      <w:spacing w:val="-8"/>
      <w:sz w:val="30"/>
    </w:rPr>
  </w:style>
  <w:style w:type="paragraph" w:customStyle="1" w:styleId="30">
    <w:name w:val="正文小三"/>
    <w:basedOn w:val="1"/>
    <w:link w:val="29"/>
    <w:uiPriority w:val="99"/>
    <w:pPr>
      <w:ind w:firstLine="568" w:firstLineChars="200"/>
    </w:pPr>
    <w:rPr>
      <w:rFonts w:ascii="Times New Roman" w:hAnsi="Times New Roman" w:eastAsia="仿宋_GB2312"/>
      <w:spacing w:val="-8"/>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1232</Words>
  <Characters>7029</Characters>
  <Lines>58</Lines>
  <Paragraphs>16</Paragraphs>
  <TotalTime>3</TotalTime>
  <ScaleCrop>false</ScaleCrop>
  <LinksUpToDate>false</LinksUpToDate>
  <CharactersWithSpaces>8245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2021-01-09T02:51:00Z</dcterms:created>
  <dc:creator>admin</dc:creator>
  <cp:lastModifiedBy>Administrator</cp:lastModifiedBy>
  <cp:lastPrinted>2020-12-25T08:47:00Z</cp:lastPrinted>
  <dcterms:modified xsi:type="dcterms:W3CDTF">2021-04-23T06:32:43Z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11AE2E2C37E244B9AD13A78E6E0BAE31</vt:lpwstr>
  </property>
</Properties>
</file>