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  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南阳市推动生态环境质量稳定向好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三年行动工作专班</w:t>
      </w:r>
    </w:p>
    <w:p>
      <w:pPr>
        <w:spacing w:line="600" w:lineRule="exact"/>
        <w:rPr>
          <w:rFonts w:hint="eastAsia" w:ascii="仿宋_GB2312" w:hAnsi="仿宋_GB2312" w:cs="仿宋_GB231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组  长：张志强  市政府副市长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副组长：陈  良  市政府副秘书长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刘建光  市生态环境局局长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成  员：薛  青  市发展改革委总工程师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乔素平  市工业和信息化局四级调研员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崔宏伟  市公安局党委委员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尚  磊  市财政局副局长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李  俊  市自然资源和规划局副局长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尹永正  市生态环境局副局长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陈立新  市住房和城乡建设局副局长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张晓东   市城市管理局总工程师    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宋怀成  市交通运输局副局长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张  晌  市水利局副局长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詹青浩  市农业农村局副局长 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范海明  市商务局副局长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李  彬  市应急管理局党委委员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陈大庆  市市场监督管理局直属分局局长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马忠旗  市机关事务中心副主任</w:t>
      </w:r>
    </w:p>
    <w:p>
      <w:pPr>
        <w:spacing w:line="600" w:lineRule="exact"/>
        <w:ind w:firstLine="1920" w:firstLineChars="6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王邦磊  市林业局二级调研员</w:t>
      </w:r>
    </w:p>
    <w:p>
      <w:r>
        <w:rPr>
          <w:rFonts w:hint="eastAsia" w:ascii="仿宋_GB2312" w:hAnsi="仿宋_GB2312" w:cs="仿宋_GB2312"/>
        </w:rPr>
        <w:t>工作专班下设办公室，办公室设在市生态环境局，负责工作专班日常工作，市生态环境局局长刘建光兼任办公室主任。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4102168"/>
    <w:rsid w:val="541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2023-09-18T08:34:00Z</dcterms:created>
  <dc:creator>马皮皮</dc:creator>
  <cp:lastModifiedBy>马皮皮</cp:lastModifiedBy>
  <dcterms:modified xsi:type="dcterms:W3CDTF">2023-09-18T08:34:56Z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D0BA765324CF49F290F2286F4B468AD2_11</vt:lpwstr>
  </property>
</Properties>
</file>