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16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16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赋予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市管功能</w:t>
      </w: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区的经济管理权限清单</w:t>
      </w:r>
    </w:p>
    <w:tbl>
      <w:tblPr>
        <w:tblStyle w:val="9"/>
        <w:tblW w:w="8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456"/>
        <w:gridCol w:w="737"/>
        <w:gridCol w:w="119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权限名称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职权类别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市级主管部门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下放范围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由于工程施工、设备维修等原因确需停止供水的审批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市城市管理局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下放各市管功能区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单用途商业预付卡备案登记（规模发卡企业备案登记）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市商务局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新建预拌混凝土、预拌砂浆生产项目、散装水泥专用车辆备案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市商务局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取水许可审批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下放城乡一体化示范区、官庄先进制造业开发区、市职教园区、卧龙综合保税区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水利基建项目初步设计文件审批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生产建设项目水土保持方案审批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占用农业灌溉水源、灌排工程设施审批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城市建设填堵水域、废除围堤审核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在大坝管理和保护范围内修建码头、渔塘许可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农村集体经济组织修建水库审批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洪水影响评价类审批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河道管理范围内有关活动（不含河道采砂）审批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市水利局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液化石油气接收、存储设施（不含油气田、炼油厂的配套项目）项目核准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市发展改革委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下放各市管功能区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国外贷款项目、总投资3000万美元以下和总投资3000万美元以上鼓励类外商直接投资项目进口设备免税申报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市发展改革委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境内外资银行外债借款规模申报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市发展改革委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建设工程竣工结算备案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住房城乡建设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下放各市管功能区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参与或组织工程重大质量、安全事故的调查处理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住房城乡建设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对工程项目实施工程竣工联合验收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住房城乡建设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下放官庄先进制造业开发区、市职教园区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房屋建筑和市政基础设施工程竣工验收备案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住房城乡建设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承担国家法定计量检定机构任务的授权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下放各市管功能区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第二类医疗器械经营备案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医疗器械网络销售备案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乙类非处方药零售企业从业人员资格认定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行政确认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麻醉药品和第一类精神药品运输证明核发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麻醉药品和精神药品邮寄证明核发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药品零售企业许可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下放南阳高新技术产业开发区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科研和教学用毒性药品购买审批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第三类医疗器械经营许可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医疗用毒性药品零售审批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第二类精神药品经营（零售）审批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行政许可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省级工程技术研究中心建设审核推荐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市科技局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下放南阳高新技术产业开发区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省级重点实验室建设与管理推荐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市科技局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省级产业技术创新战略联盟管理审核推荐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市科技局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河南省新型研发机构管理审核推荐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市科技局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河南省技术转移示范机构管理审核推荐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市科技局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省级中试基地建设审核推荐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市科技局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河南省国际联合实验室管理审核推荐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其他职权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市科技局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928" w:right="1531" w:bottom="1531" w:left="1531" w:header="851" w:footer="1134" w:gutter="0"/>
      <w:pgNumType w:fmt="numberInDash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ascii="仿宋_GB2312" w:hAnsi="仿宋_GB2312" w:eastAsia="仿宋" w:cs="Times New Roman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zVlOWRlNGIyNTFmZmYzNDJkZmZiNzFkYWM1ZmEifQ=="/>
  </w:docVars>
  <w:rsids>
    <w:rsidRoot w:val="00000000"/>
    <w:rsid w:val="01A30934"/>
    <w:rsid w:val="03D92EE0"/>
    <w:rsid w:val="06A06295"/>
    <w:rsid w:val="07AC659B"/>
    <w:rsid w:val="09031211"/>
    <w:rsid w:val="09187C60"/>
    <w:rsid w:val="0AB37C41"/>
    <w:rsid w:val="0DEE0F0D"/>
    <w:rsid w:val="13207E3D"/>
    <w:rsid w:val="140C7946"/>
    <w:rsid w:val="162607E7"/>
    <w:rsid w:val="1775064F"/>
    <w:rsid w:val="1BC577D4"/>
    <w:rsid w:val="1EBD2938"/>
    <w:rsid w:val="21714DB4"/>
    <w:rsid w:val="248F6BB5"/>
    <w:rsid w:val="28D77DBE"/>
    <w:rsid w:val="2D3C60F5"/>
    <w:rsid w:val="2F7C012C"/>
    <w:rsid w:val="30FA7AC8"/>
    <w:rsid w:val="33182487"/>
    <w:rsid w:val="343F7360"/>
    <w:rsid w:val="3700364A"/>
    <w:rsid w:val="3C3C4B39"/>
    <w:rsid w:val="45FF17CC"/>
    <w:rsid w:val="47F33902"/>
    <w:rsid w:val="4FBC2F2C"/>
    <w:rsid w:val="506C06D0"/>
    <w:rsid w:val="5224753C"/>
    <w:rsid w:val="5D9934F8"/>
    <w:rsid w:val="65D33E68"/>
    <w:rsid w:val="68C53F3C"/>
    <w:rsid w:val="6C2C0080"/>
    <w:rsid w:val="70C0418A"/>
    <w:rsid w:val="7307025D"/>
    <w:rsid w:val="7524023C"/>
    <w:rsid w:val="771E6405"/>
    <w:rsid w:val="79DB5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pacing w:beforeAutospacing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link w:val="12"/>
    <w:qFormat/>
    <w:uiPriority w:val="0"/>
    <w:pPr>
      <w:adjustRightInd w:val="0"/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0"/>
      </w:tabs>
      <w:spacing w:beforeAutospacing="0" w:afterAutospacing="0" w:line="600" w:lineRule="exact"/>
      <w:ind w:firstLine="880" w:firstLineChars="200"/>
      <w:outlineLvl w:val="2"/>
    </w:pPr>
    <w:rPr>
      <w:rFonts w:eastAsia="楷体_GB2312"/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tabs>
        <w:tab w:val="left" w:pos="2250"/>
        <w:tab w:val="center" w:pos="4153"/>
        <w:tab w:val="right" w:pos="8306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link w:val="5"/>
    <w:semiHidden/>
    <w:qFormat/>
    <w:uiPriority w:val="0"/>
    <w:rPr>
      <w:rFonts w:hint="eastAsia" w:ascii="宋体" w:hAnsi="宋体" w:eastAsia="黑体" w:cs="宋体"/>
      <w:bCs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3366</Words>
  <Characters>3458</Characters>
  <Lines>0</Lines>
  <Paragraphs>0</Paragraphs>
  <TotalTime>1</TotalTime>
  <ScaleCrop>false</ScaleCrop>
  <LinksUpToDate>false</LinksUpToDate>
  <CharactersWithSpaces>3579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2023-04-21T19:22:00Z</dcterms:created>
  <dc:creator>Administrator</dc:creator>
  <cp:lastModifiedBy>马皮皮</cp:lastModifiedBy>
  <cp:lastPrinted>2023-07-06T02:48:00Z</cp:lastPrinted>
  <dcterms:modified xsi:type="dcterms:W3CDTF">2023-07-24T02:20:39Z</dcterms:modified>
  <dc:title>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945D698BCF934457BBB8C7D10A8293DB_13</vt:lpwstr>
  </property>
</Properties>
</file>