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黑体" w:hAnsi="黑体" w:eastAsia="黑体" w:cs="黑体"/>
        </w:rPr>
      </w:pPr>
      <w:r>
        <w:rPr>
          <w:rFonts w:hint="eastAsia" w:ascii="黑体" w:hAnsi="黑体" w:eastAsia="黑体" w:cs="黑体"/>
        </w:rPr>
        <w:t>附件5</w:t>
      </w:r>
    </w:p>
    <w:p>
      <w:pPr>
        <w:spacing w:line="60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南阳市“无废城市”建设重点项目清单</w:t>
      </w:r>
    </w:p>
    <w:bookmarkEnd w:id="0"/>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036"/>
        <w:gridCol w:w="1665"/>
        <w:gridCol w:w="4178"/>
        <w:gridCol w:w="1175"/>
        <w:gridCol w:w="1116"/>
        <w:gridCol w:w="1108"/>
        <w:gridCol w:w="1001"/>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59" w:type="dxa"/>
            <w:noWrap w:val="0"/>
            <w:vAlign w:val="center"/>
          </w:tcPr>
          <w:p>
            <w:pPr>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序号</w:t>
            </w:r>
          </w:p>
        </w:tc>
        <w:tc>
          <w:tcPr>
            <w:tcW w:w="1036" w:type="dxa"/>
            <w:noWrap w:val="0"/>
            <w:vAlign w:val="center"/>
          </w:tcPr>
          <w:p>
            <w:pPr>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项目</w:t>
            </w:r>
          </w:p>
          <w:p>
            <w:pPr>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类别</w:t>
            </w:r>
          </w:p>
        </w:tc>
        <w:tc>
          <w:tcPr>
            <w:tcW w:w="1665" w:type="dxa"/>
            <w:noWrap w:val="0"/>
            <w:vAlign w:val="center"/>
          </w:tcPr>
          <w:p>
            <w:pPr>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项目名称</w:t>
            </w:r>
          </w:p>
        </w:tc>
        <w:tc>
          <w:tcPr>
            <w:tcW w:w="4178" w:type="dxa"/>
            <w:noWrap w:val="0"/>
            <w:vAlign w:val="center"/>
          </w:tcPr>
          <w:p>
            <w:pPr>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建设内容</w:t>
            </w:r>
          </w:p>
        </w:tc>
        <w:tc>
          <w:tcPr>
            <w:tcW w:w="1175" w:type="dxa"/>
            <w:noWrap w:val="0"/>
            <w:vAlign w:val="center"/>
          </w:tcPr>
          <w:p>
            <w:pPr>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拟解决</w:t>
            </w:r>
          </w:p>
          <w:p>
            <w:pPr>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问题</w:t>
            </w:r>
          </w:p>
        </w:tc>
        <w:tc>
          <w:tcPr>
            <w:tcW w:w="1116" w:type="dxa"/>
            <w:noWrap w:val="0"/>
            <w:vAlign w:val="center"/>
          </w:tcPr>
          <w:p>
            <w:pPr>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建设</w:t>
            </w:r>
          </w:p>
          <w:p>
            <w:pPr>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期限</w:t>
            </w:r>
          </w:p>
        </w:tc>
        <w:tc>
          <w:tcPr>
            <w:tcW w:w="1108" w:type="dxa"/>
            <w:noWrap w:val="0"/>
            <w:vAlign w:val="center"/>
          </w:tcPr>
          <w:p>
            <w:pPr>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投资估算（万元）</w:t>
            </w:r>
          </w:p>
        </w:tc>
        <w:tc>
          <w:tcPr>
            <w:tcW w:w="1001" w:type="dxa"/>
            <w:noWrap w:val="0"/>
            <w:vAlign w:val="center"/>
          </w:tcPr>
          <w:p>
            <w:pPr>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所在</w:t>
            </w:r>
          </w:p>
          <w:p>
            <w:pPr>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地区</w:t>
            </w:r>
          </w:p>
        </w:tc>
        <w:tc>
          <w:tcPr>
            <w:tcW w:w="1199" w:type="dxa"/>
            <w:noWrap w:val="0"/>
            <w:vAlign w:val="center"/>
          </w:tcPr>
          <w:p>
            <w:pPr>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37" w:type="dxa"/>
            <w:gridSpan w:val="9"/>
            <w:noWrap w:val="0"/>
            <w:vAlign w:val="center"/>
          </w:tcPr>
          <w:p>
            <w:pPr>
              <w:adjustRightInd w:val="0"/>
              <w:snapToGrid w:val="0"/>
              <w:spacing w:line="340" w:lineRule="exact"/>
              <w:jc w:val="center"/>
              <w:rPr>
                <w:rFonts w:ascii="宋体" w:hAnsi="宋体"/>
                <w:bCs/>
                <w:sz w:val="24"/>
                <w:szCs w:val="24"/>
              </w:rPr>
            </w:pPr>
            <w:r>
              <w:rPr>
                <w:rFonts w:hint="eastAsia" w:ascii="宋体" w:hAnsi="宋体"/>
                <w:bCs/>
                <w:sz w:val="24"/>
                <w:szCs w:val="24"/>
              </w:rPr>
              <w:t>一般工业固体废物污染防治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60" w:lineRule="exact"/>
              <w:ind w:firstLineChars="0"/>
              <w:jc w:val="center"/>
              <w:rPr>
                <w:rFonts w:ascii="宋体" w:hAnsi="宋体"/>
                <w:sz w:val="24"/>
                <w:szCs w:val="24"/>
              </w:rPr>
            </w:pPr>
          </w:p>
        </w:tc>
        <w:tc>
          <w:tcPr>
            <w:tcW w:w="1036"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制造业绿色升级改造</w:t>
            </w:r>
          </w:p>
        </w:tc>
        <w:tc>
          <w:tcPr>
            <w:tcW w:w="1665"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西峡县众德汽车部件有限公司高端汽车配件智能制造及老厂区技术改造项目</w:t>
            </w:r>
          </w:p>
        </w:tc>
        <w:tc>
          <w:tcPr>
            <w:tcW w:w="4178" w:type="dxa"/>
            <w:noWrap w:val="0"/>
            <w:vAlign w:val="center"/>
          </w:tcPr>
          <w:p>
            <w:pPr>
              <w:adjustRightInd w:val="0"/>
              <w:snapToGrid w:val="0"/>
              <w:spacing w:line="360" w:lineRule="exact"/>
              <w:jc w:val="left"/>
              <w:rPr>
                <w:rFonts w:ascii="宋体" w:hAnsi="宋体"/>
                <w:sz w:val="24"/>
                <w:szCs w:val="24"/>
              </w:rPr>
            </w:pPr>
            <w:r>
              <w:rPr>
                <w:rFonts w:hint="eastAsia" w:ascii="宋体" w:hAnsi="宋体"/>
                <w:sz w:val="24"/>
                <w:szCs w:val="24"/>
              </w:rPr>
              <w:t>总建筑面积20万平方米，新建铸造、机加工车间8座；同时对老厂区车间生产线进行技术改造升级，年产515万只各型号高端汽车配件。</w:t>
            </w:r>
          </w:p>
        </w:tc>
        <w:tc>
          <w:tcPr>
            <w:tcW w:w="1175"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推进制造业绿色升级改造</w:t>
            </w:r>
          </w:p>
        </w:tc>
        <w:tc>
          <w:tcPr>
            <w:tcW w:w="1116"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2024</w:t>
            </w:r>
          </w:p>
        </w:tc>
        <w:tc>
          <w:tcPr>
            <w:tcW w:w="1108"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1200</w:t>
            </w:r>
          </w:p>
        </w:tc>
        <w:tc>
          <w:tcPr>
            <w:tcW w:w="1001"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西峡县</w:t>
            </w:r>
          </w:p>
        </w:tc>
        <w:tc>
          <w:tcPr>
            <w:tcW w:w="1199"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西峡县众德汽车部件有限公司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60" w:lineRule="exact"/>
              <w:ind w:firstLineChars="0"/>
              <w:jc w:val="center"/>
              <w:rPr>
                <w:rFonts w:ascii="宋体" w:hAnsi="宋体"/>
                <w:sz w:val="24"/>
                <w:szCs w:val="24"/>
              </w:rPr>
            </w:pPr>
          </w:p>
        </w:tc>
        <w:tc>
          <w:tcPr>
            <w:tcW w:w="1036"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制造业绿色升级改造</w:t>
            </w:r>
          </w:p>
        </w:tc>
        <w:tc>
          <w:tcPr>
            <w:tcW w:w="1665"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微特防爆特种电机壳体绿色制造项目</w:t>
            </w:r>
          </w:p>
        </w:tc>
        <w:tc>
          <w:tcPr>
            <w:tcW w:w="4178" w:type="dxa"/>
            <w:noWrap w:val="0"/>
            <w:vAlign w:val="center"/>
          </w:tcPr>
          <w:p>
            <w:pPr>
              <w:adjustRightInd w:val="0"/>
              <w:snapToGrid w:val="0"/>
              <w:spacing w:line="360" w:lineRule="exact"/>
              <w:jc w:val="left"/>
              <w:rPr>
                <w:rFonts w:ascii="宋体" w:hAnsi="宋体"/>
                <w:sz w:val="24"/>
                <w:szCs w:val="24"/>
              </w:rPr>
            </w:pPr>
            <w:r>
              <w:rPr>
                <w:rFonts w:hint="eastAsia" w:ascii="宋体" w:hAnsi="宋体"/>
                <w:sz w:val="24"/>
                <w:szCs w:val="24"/>
              </w:rPr>
              <w:t>高效电机壳体绿色智能铸造生产线建成投产。</w:t>
            </w:r>
          </w:p>
        </w:tc>
        <w:tc>
          <w:tcPr>
            <w:tcW w:w="1175"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推进制造业绿色升级改造</w:t>
            </w:r>
          </w:p>
        </w:tc>
        <w:tc>
          <w:tcPr>
            <w:tcW w:w="1116"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12000</w:t>
            </w:r>
          </w:p>
        </w:tc>
        <w:tc>
          <w:tcPr>
            <w:tcW w:w="1001"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镇平县</w:t>
            </w:r>
          </w:p>
        </w:tc>
        <w:tc>
          <w:tcPr>
            <w:tcW w:w="1199"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南阳微特防爆电机有限公司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60" w:lineRule="exact"/>
              <w:ind w:firstLineChars="0"/>
              <w:jc w:val="center"/>
              <w:rPr>
                <w:rFonts w:ascii="宋体" w:hAnsi="宋体"/>
                <w:sz w:val="24"/>
                <w:szCs w:val="24"/>
              </w:rPr>
            </w:pPr>
          </w:p>
        </w:tc>
        <w:tc>
          <w:tcPr>
            <w:tcW w:w="1036"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制造业绿色升级改造</w:t>
            </w:r>
          </w:p>
        </w:tc>
        <w:tc>
          <w:tcPr>
            <w:tcW w:w="1665"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南阳汉冶特钢有限公司节能降碳及废弃资源循环改造项</w:t>
            </w:r>
          </w:p>
          <w:p>
            <w:pPr>
              <w:adjustRightInd w:val="0"/>
              <w:snapToGrid w:val="0"/>
              <w:spacing w:line="360" w:lineRule="exact"/>
              <w:jc w:val="center"/>
              <w:rPr>
                <w:rFonts w:ascii="宋体" w:hAnsi="宋体"/>
                <w:sz w:val="24"/>
                <w:szCs w:val="24"/>
              </w:rPr>
            </w:pPr>
            <w:r>
              <w:rPr>
                <w:rFonts w:hint="eastAsia" w:ascii="宋体" w:hAnsi="宋体"/>
                <w:sz w:val="24"/>
                <w:szCs w:val="24"/>
              </w:rPr>
              <w:t>目</w:t>
            </w:r>
          </w:p>
        </w:tc>
        <w:tc>
          <w:tcPr>
            <w:tcW w:w="4178" w:type="dxa"/>
            <w:noWrap w:val="0"/>
            <w:vAlign w:val="center"/>
          </w:tcPr>
          <w:p>
            <w:pPr>
              <w:adjustRightInd w:val="0"/>
              <w:snapToGrid w:val="0"/>
              <w:spacing w:line="360" w:lineRule="exact"/>
              <w:jc w:val="left"/>
              <w:rPr>
                <w:rFonts w:ascii="宋体" w:hAnsi="宋体"/>
                <w:sz w:val="24"/>
                <w:szCs w:val="24"/>
              </w:rPr>
            </w:pPr>
            <w:r>
              <w:rPr>
                <w:rFonts w:hint="eastAsia" w:ascii="宋体" w:hAnsi="宋体"/>
                <w:sz w:val="24"/>
                <w:szCs w:val="24"/>
              </w:rPr>
              <w:t>总建筑面积2万平方米，对现有对炼钢热能、动能、水路等系统及配套设施进行节能降碳和环保提升改造，对工业余热、余压和散放煤气进行收集发电，对废钢渣、炉渣等进行资源循环化利用改造。</w:t>
            </w:r>
          </w:p>
        </w:tc>
        <w:tc>
          <w:tcPr>
            <w:tcW w:w="1175"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推进制造业绿色升级改造</w:t>
            </w:r>
          </w:p>
        </w:tc>
        <w:tc>
          <w:tcPr>
            <w:tcW w:w="1116"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60000</w:t>
            </w:r>
          </w:p>
        </w:tc>
        <w:tc>
          <w:tcPr>
            <w:tcW w:w="1001"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西峡县</w:t>
            </w:r>
          </w:p>
        </w:tc>
        <w:tc>
          <w:tcPr>
            <w:tcW w:w="1199"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南阳汉冶特钢有限公司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20" w:lineRule="exact"/>
              <w:ind w:firstLineChars="0"/>
              <w:jc w:val="center"/>
              <w:rPr>
                <w:rFonts w:ascii="宋体" w:hAnsi="宋体"/>
                <w:sz w:val="24"/>
                <w:szCs w:val="24"/>
              </w:rPr>
            </w:pPr>
          </w:p>
        </w:tc>
        <w:tc>
          <w:tcPr>
            <w:tcW w:w="1036"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绿色化改造</w:t>
            </w:r>
          </w:p>
        </w:tc>
        <w:tc>
          <w:tcPr>
            <w:tcW w:w="1665"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河南度帮中药生物科技股份有限公司年产1500吨薯蓣皂苷元绿色环保生产工艺研究及规模化生产</w:t>
            </w:r>
          </w:p>
        </w:tc>
        <w:tc>
          <w:tcPr>
            <w:tcW w:w="4178" w:type="dxa"/>
            <w:noWrap w:val="0"/>
            <w:vAlign w:val="center"/>
          </w:tcPr>
          <w:p>
            <w:pPr>
              <w:adjustRightInd w:val="0"/>
              <w:snapToGrid w:val="0"/>
              <w:spacing w:line="320" w:lineRule="exact"/>
              <w:jc w:val="left"/>
              <w:rPr>
                <w:rFonts w:ascii="宋体" w:hAnsi="宋体"/>
                <w:sz w:val="24"/>
                <w:szCs w:val="24"/>
              </w:rPr>
            </w:pPr>
            <w:r>
              <w:rPr>
                <w:rFonts w:hint="eastAsia" w:ascii="宋体" w:hAnsi="宋体"/>
                <w:sz w:val="24"/>
                <w:szCs w:val="24"/>
              </w:rPr>
              <w:t>年产1500吨薯蓣皂苷元绿色环保生产工艺研究及规模化生产。</w:t>
            </w:r>
          </w:p>
        </w:tc>
        <w:tc>
          <w:tcPr>
            <w:tcW w:w="1175"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行业绿色改造升级</w:t>
            </w:r>
          </w:p>
        </w:tc>
        <w:tc>
          <w:tcPr>
            <w:tcW w:w="1116"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15000</w:t>
            </w:r>
          </w:p>
        </w:tc>
        <w:tc>
          <w:tcPr>
            <w:tcW w:w="1001"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淅川县</w:t>
            </w:r>
          </w:p>
        </w:tc>
        <w:tc>
          <w:tcPr>
            <w:tcW w:w="1199"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河南度帮中药生物科技股份有限公司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20" w:lineRule="exact"/>
              <w:ind w:firstLineChars="0"/>
              <w:jc w:val="center"/>
              <w:rPr>
                <w:rFonts w:ascii="宋体" w:hAnsi="宋体"/>
                <w:sz w:val="24"/>
                <w:szCs w:val="24"/>
              </w:rPr>
            </w:pPr>
          </w:p>
        </w:tc>
        <w:tc>
          <w:tcPr>
            <w:tcW w:w="1036"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一般工业固体废物资源化利用</w:t>
            </w:r>
          </w:p>
        </w:tc>
        <w:tc>
          <w:tcPr>
            <w:tcW w:w="1665"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南阳闽盛石材城固废大宗固废资源化综合利用项目</w:t>
            </w:r>
          </w:p>
        </w:tc>
        <w:tc>
          <w:tcPr>
            <w:tcW w:w="4178" w:type="dxa"/>
            <w:noWrap w:val="0"/>
            <w:vAlign w:val="center"/>
          </w:tcPr>
          <w:p>
            <w:pPr>
              <w:adjustRightInd w:val="0"/>
              <w:snapToGrid w:val="0"/>
              <w:spacing w:line="320" w:lineRule="exact"/>
              <w:jc w:val="left"/>
              <w:rPr>
                <w:rFonts w:ascii="宋体" w:hAnsi="宋体"/>
                <w:sz w:val="24"/>
                <w:szCs w:val="24"/>
              </w:rPr>
            </w:pPr>
            <w:r>
              <w:rPr>
                <w:rFonts w:hint="eastAsia" w:ascii="宋体" w:hAnsi="宋体"/>
                <w:sz w:val="24"/>
                <w:szCs w:val="24"/>
              </w:rPr>
              <w:t>年生产免烧砖10万方、钢混砂浆1000万方。</w:t>
            </w:r>
          </w:p>
        </w:tc>
        <w:tc>
          <w:tcPr>
            <w:tcW w:w="1175"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提高工业固废资源化利用率</w:t>
            </w:r>
          </w:p>
        </w:tc>
        <w:tc>
          <w:tcPr>
            <w:tcW w:w="1116"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2024</w:t>
            </w:r>
          </w:p>
        </w:tc>
        <w:tc>
          <w:tcPr>
            <w:tcW w:w="1108"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340</w:t>
            </w:r>
          </w:p>
        </w:tc>
        <w:tc>
          <w:tcPr>
            <w:tcW w:w="1001"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内乡县</w:t>
            </w:r>
          </w:p>
        </w:tc>
        <w:tc>
          <w:tcPr>
            <w:tcW w:w="1199"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南阳市闽盛石材有限公司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20" w:lineRule="exact"/>
              <w:ind w:firstLineChars="0"/>
              <w:jc w:val="center"/>
              <w:rPr>
                <w:rFonts w:ascii="宋体" w:hAnsi="宋体"/>
                <w:sz w:val="24"/>
                <w:szCs w:val="24"/>
              </w:rPr>
            </w:pPr>
          </w:p>
        </w:tc>
        <w:tc>
          <w:tcPr>
            <w:tcW w:w="1036"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一般工业固体废物资源化利用</w:t>
            </w:r>
          </w:p>
        </w:tc>
        <w:tc>
          <w:tcPr>
            <w:tcW w:w="1665"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内乡县泰隆建材有限公司循环经济建材产业园项目</w:t>
            </w:r>
          </w:p>
        </w:tc>
        <w:tc>
          <w:tcPr>
            <w:tcW w:w="4178" w:type="dxa"/>
            <w:noWrap w:val="0"/>
            <w:vAlign w:val="center"/>
          </w:tcPr>
          <w:p>
            <w:pPr>
              <w:adjustRightInd w:val="0"/>
              <w:snapToGrid w:val="0"/>
              <w:spacing w:line="320" w:lineRule="exact"/>
              <w:jc w:val="left"/>
              <w:rPr>
                <w:rFonts w:ascii="宋体" w:hAnsi="宋体"/>
                <w:sz w:val="24"/>
                <w:szCs w:val="24"/>
              </w:rPr>
            </w:pPr>
            <w:r>
              <w:rPr>
                <w:rFonts w:hint="eastAsia" w:ascii="宋体" w:hAnsi="宋体"/>
                <w:sz w:val="24"/>
                <w:szCs w:val="24"/>
              </w:rPr>
              <w:t>总建筑面积24.37万平方米，按照国内先进技术标准异地迁建一条新型干法熟料水泥生产线，建设标准化厂房，科研及办公及配套附属设施，配套建设石灰石矿山至产业园密闭皮带输送廊道6.5公里；建设尾矿、废石综合利用生产线，新型墙材、装配式建筑、部品三位一体生产线，年产100万立方高性能商品混凝土。</w:t>
            </w:r>
          </w:p>
        </w:tc>
        <w:tc>
          <w:tcPr>
            <w:tcW w:w="1175"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提高尾矿资源化利用率</w:t>
            </w:r>
          </w:p>
        </w:tc>
        <w:tc>
          <w:tcPr>
            <w:tcW w:w="1116"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2024</w:t>
            </w:r>
          </w:p>
        </w:tc>
        <w:tc>
          <w:tcPr>
            <w:tcW w:w="1108"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2534</w:t>
            </w:r>
          </w:p>
        </w:tc>
        <w:tc>
          <w:tcPr>
            <w:tcW w:w="1001"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内乡县</w:t>
            </w:r>
          </w:p>
        </w:tc>
        <w:tc>
          <w:tcPr>
            <w:tcW w:w="1199"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内乡县泰隆建材有限公司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0" w:hRule="atLeast"/>
          <w:jc w:val="center"/>
        </w:trPr>
        <w:tc>
          <w:tcPr>
            <w:tcW w:w="559" w:type="dxa"/>
            <w:noWrap w:val="0"/>
            <w:vAlign w:val="center"/>
          </w:tcPr>
          <w:p>
            <w:pPr>
              <w:pStyle w:val="6"/>
              <w:numPr>
                <w:ilvl w:val="0"/>
                <w:numId w:val="1"/>
              </w:numPr>
              <w:adjustRightInd w:val="0"/>
              <w:snapToGrid w:val="0"/>
              <w:spacing w:line="380" w:lineRule="exact"/>
              <w:ind w:firstLineChars="0"/>
              <w:jc w:val="center"/>
              <w:rPr>
                <w:rFonts w:ascii="宋体" w:hAnsi="宋体"/>
                <w:sz w:val="24"/>
                <w:szCs w:val="24"/>
              </w:rPr>
            </w:pPr>
          </w:p>
        </w:tc>
        <w:tc>
          <w:tcPr>
            <w:tcW w:w="103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一般工业固体废物资源化利用</w:t>
            </w:r>
          </w:p>
        </w:tc>
        <w:tc>
          <w:tcPr>
            <w:tcW w:w="166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桐柏兴源矿业有限公司有色贵金属产业园项目</w:t>
            </w:r>
          </w:p>
        </w:tc>
        <w:tc>
          <w:tcPr>
            <w:tcW w:w="4178" w:type="dxa"/>
            <w:noWrap w:val="0"/>
            <w:vAlign w:val="center"/>
          </w:tcPr>
          <w:p>
            <w:pPr>
              <w:adjustRightInd w:val="0"/>
              <w:snapToGrid w:val="0"/>
              <w:spacing w:line="380" w:lineRule="exact"/>
              <w:jc w:val="left"/>
              <w:rPr>
                <w:rFonts w:ascii="宋体" w:hAnsi="宋体"/>
                <w:sz w:val="24"/>
                <w:szCs w:val="24"/>
              </w:rPr>
            </w:pPr>
            <w:r>
              <w:rPr>
                <w:rFonts w:hint="eastAsia" w:ascii="宋体" w:hAnsi="宋体"/>
                <w:sz w:val="24"/>
                <w:szCs w:val="24"/>
              </w:rPr>
              <w:t>新建科研楼一座总建筑面积2万平方米，收购采矿权27平方公里，金资源储量230吨，施工探采矿工程20万米，采出矿150万吨，新建1000吨选厂及尾矿库一座，新建尾渣综合利用50万立方蒸压加气砖生产线一条。</w:t>
            </w:r>
          </w:p>
        </w:tc>
        <w:tc>
          <w:tcPr>
            <w:tcW w:w="117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提高尾矿资源化利用率</w:t>
            </w:r>
          </w:p>
        </w:tc>
        <w:tc>
          <w:tcPr>
            <w:tcW w:w="111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2025</w:t>
            </w:r>
          </w:p>
        </w:tc>
        <w:tc>
          <w:tcPr>
            <w:tcW w:w="110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3000</w:t>
            </w:r>
          </w:p>
        </w:tc>
        <w:tc>
          <w:tcPr>
            <w:tcW w:w="1001"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桐柏县</w:t>
            </w:r>
          </w:p>
        </w:tc>
        <w:tc>
          <w:tcPr>
            <w:tcW w:w="1199"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桐柏兴源矿业有限公司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9" w:type="dxa"/>
            <w:noWrap w:val="0"/>
            <w:vAlign w:val="center"/>
          </w:tcPr>
          <w:p>
            <w:pPr>
              <w:pStyle w:val="6"/>
              <w:numPr>
                <w:ilvl w:val="0"/>
                <w:numId w:val="1"/>
              </w:numPr>
              <w:adjustRightInd w:val="0"/>
              <w:snapToGrid w:val="0"/>
              <w:spacing w:line="340" w:lineRule="exact"/>
              <w:ind w:firstLineChars="0"/>
              <w:jc w:val="center"/>
              <w:rPr>
                <w:rFonts w:ascii="宋体" w:hAnsi="宋体"/>
                <w:sz w:val="24"/>
                <w:szCs w:val="24"/>
              </w:rPr>
            </w:pPr>
          </w:p>
        </w:tc>
        <w:tc>
          <w:tcPr>
            <w:tcW w:w="103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一般工业固体废物资源化利用</w:t>
            </w:r>
          </w:p>
        </w:tc>
        <w:tc>
          <w:tcPr>
            <w:tcW w:w="166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淅川县浩洋钒业钒土尾矿初加工项目</w:t>
            </w:r>
          </w:p>
        </w:tc>
        <w:tc>
          <w:tcPr>
            <w:tcW w:w="4178" w:type="dxa"/>
            <w:noWrap w:val="0"/>
            <w:vAlign w:val="center"/>
          </w:tcPr>
          <w:p>
            <w:pPr>
              <w:adjustRightInd w:val="0"/>
              <w:snapToGrid w:val="0"/>
              <w:spacing w:line="340" w:lineRule="exact"/>
              <w:jc w:val="left"/>
              <w:rPr>
                <w:rFonts w:ascii="宋体" w:hAnsi="宋体"/>
                <w:sz w:val="24"/>
                <w:szCs w:val="24"/>
              </w:rPr>
            </w:pPr>
            <w:r>
              <w:rPr>
                <w:rFonts w:hint="eastAsia" w:ascii="宋体" w:hAnsi="宋体"/>
                <w:sz w:val="24"/>
                <w:szCs w:val="24"/>
              </w:rPr>
              <w:t>项目计划用地120.18亩。建设厂房6座，建设仓库4座，用于钒土尾矿加工和存储；建设化验、办公、宿舍等用房1座。总建筑面积11万平方米。容积率和投资强度均符合相关要求。该项目将淅川县浩洋钒业有限公司合法购买的钒土尾矿进行初加工，经破碎、筛分、水洗、渣泥分离，提高资源利用率和生产效率。</w:t>
            </w:r>
          </w:p>
        </w:tc>
        <w:tc>
          <w:tcPr>
            <w:tcW w:w="117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提高尾矿资源化利用率</w:t>
            </w:r>
          </w:p>
        </w:tc>
        <w:tc>
          <w:tcPr>
            <w:tcW w:w="111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2000</w:t>
            </w:r>
          </w:p>
        </w:tc>
        <w:tc>
          <w:tcPr>
            <w:tcW w:w="1001"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淅川县</w:t>
            </w:r>
          </w:p>
        </w:tc>
        <w:tc>
          <w:tcPr>
            <w:tcW w:w="1199"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淅川县浩洋钒业有限公司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9" w:type="dxa"/>
            <w:noWrap w:val="0"/>
            <w:vAlign w:val="center"/>
          </w:tcPr>
          <w:p>
            <w:pPr>
              <w:pStyle w:val="6"/>
              <w:numPr>
                <w:ilvl w:val="0"/>
                <w:numId w:val="1"/>
              </w:numPr>
              <w:adjustRightInd w:val="0"/>
              <w:snapToGrid w:val="0"/>
              <w:spacing w:line="340" w:lineRule="exact"/>
              <w:ind w:firstLineChars="0"/>
              <w:jc w:val="center"/>
              <w:rPr>
                <w:rFonts w:ascii="宋体" w:hAnsi="宋体"/>
                <w:sz w:val="24"/>
                <w:szCs w:val="24"/>
              </w:rPr>
            </w:pPr>
          </w:p>
        </w:tc>
        <w:tc>
          <w:tcPr>
            <w:tcW w:w="103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一般工业固体废物资源化利用</w:t>
            </w:r>
          </w:p>
        </w:tc>
        <w:tc>
          <w:tcPr>
            <w:tcW w:w="166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南阳三赢固废无害化资源化综合利用项目</w:t>
            </w:r>
          </w:p>
        </w:tc>
        <w:tc>
          <w:tcPr>
            <w:tcW w:w="4178" w:type="dxa"/>
            <w:noWrap w:val="0"/>
            <w:vAlign w:val="center"/>
          </w:tcPr>
          <w:p>
            <w:pPr>
              <w:adjustRightInd w:val="0"/>
              <w:snapToGrid w:val="0"/>
              <w:spacing w:line="340" w:lineRule="exact"/>
              <w:jc w:val="left"/>
              <w:rPr>
                <w:rFonts w:ascii="宋体" w:hAnsi="宋体"/>
                <w:sz w:val="24"/>
                <w:szCs w:val="24"/>
              </w:rPr>
            </w:pPr>
            <w:r>
              <w:rPr>
                <w:rFonts w:hint="eastAsia" w:ascii="宋体" w:hAnsi="宋体"/>
                <w:sz w:val="24"/>
                <w:szCs w:val="24"/>
              </w:rPr>
              <w:t>建设生活垃圾焚烧炉渣预处理生产线一条，建设利用炉渣为原材料制作建筑材料生产线一条，一期工程建设周期12个月，完成后每年可消纳南阳市生活垃圾焚烧发电厂炉渣等40万吨。通过对炉渣多次进行破碎、拆分、磁选、过滤等工序，剔除不利于用作建材的金属杂质。将预处理料根据不同需求添加不同比例的混凝土、沙等辅料，再经过高频振动、高压成型等工序生产出免烧环保砖等新型建材，对炉渣进行100%的循环再利用。</w:t>
            </w:r>
          </w:p>
        </w:tc>
        <w:tc>
          <w:tcPr>
            <w:tcW w:w="117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生活垃圾焚烧炉渣高值化利用</w:t>
            </w:r>
          </w:p>
        </w:tc>
        <w:tc>
          <w:tcPr>
            <w:tcW w:w="111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8000</w:t>
            </w:r>
          </w:p>
        </w:tc>
        <w:tc>
          <w:tcPr>
            <w:tcW w:w="1001"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鸭河工区</w:t>
            </w:r>
          </w:p>
        </w:tc>
        <w:tc>
          <w:tcPr>
            <w:tcW w:w="1199"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南阳市三赢再生资源利用有限公司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59" w:type="dxa"/>
            <w:noWrap w:val="0"/>
            <w:vAlign w:val="center"/>
          </w:tcPr>
          <w:p>
            <w:pPr>
              <w:pStyle w:val="6"/>
              <w:numPr>
                <w:ilvl w:val="0"/>
                <w:numId w:val="1"/>
              </w:numPr>
              <w:adjustRightInd w:val="0"/>
              <w:snapToGrid w:val="0"/>
              <w:spacing w:line="380" w:lineRule="exact"/>
              <w:ind w:firstLineChars="0"/>
              <w:jc w:val="center"/>
              <w:rPr>
                <w:rFonts w:ascii="宋体" w:hAnsi="宋体"/>
                <w:sz w:val="24"/>
                <w:szCs w:val="24"/>
              </w:rPr>
            </w:pPr>
          </w:p>
        </w:tc>
        <w:tc>
          <w:tcPr>
            <w:tcW w:w="103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一般工业固体废物资源化利用</w:t>
            </w:r>
          </w:p>
        </w:tc>
        <w:tc>
          <w:tcPr>
            <w:tcW w:w="166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河南万博豫西固废综合利用产业园项目</w:t>
            </w:r>
          </w:p>
        </w:tc>
        <w:tc>
          <w:tcPr>
            <w:tcW w:w="4178" w:type="dxa"/>
            <w:noWrap w:val="0"/>
            <w:vAlign w:val="center"/>
          </w:tcPr>
          <w:p>
            <w:pPr>
              <w:adjustRightInd w:val="0"/>
              <w:snapToGrid w:val="0"/>
              <w:spacing w:line="380" w:lineRule="exact"/>
              <w:jc w:val="left"/>
              <w:rPr>
                <w:rFonts w:ascii="宋体" w:hAnsi="宋体"/>
                <w:sz w:val="24"/>
                <w:szCs w:val="24"/>
              </w:rPr>
            </w:pPr>
            <w:r>
              <w:rPr>
                <w:rFonts w:hint="eastAsia" w:ascii="宋体" w:hAnsi="宋体"/>
                <w:sz w:val="24"/>
                <w:szCs w:val="24"/>
              </w:rPr>
              <w:t>固废破碎分筛车间；干粉砂浆车间；再生骨料砖石车间；再生骨料建筑板材车间；装配式建筑部品生产车间及配套砼搅拌车间；原材料库房；干粉砂浆成品库；办公楼；展厅及研发中心；餐厅及宿舍。</w:t>
            </w:r>
          </w:p>
        </w:tc>
        <w:tc>
          <w:tcPr>
            <w:tcW w:w="117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提高工业固废资源化利用率</w:t>
            </w:r>
          </w:p>
        </w:tc>
        <w:tc>
          <w:tcPr>
            <w:tcW w:w="111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2024</w:t>
            </w:r>
          </w:p>
        </w:tc>
        <w:tc>
          <w:tcPr>
            <w:tcW w:w="110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19200</w:t>
            </w:r>
          </w:p>
        </w:tc>
        <w:tc>
          <w:tcPr>
            <w:tcW w:w="1001"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南召县</w:t>
            </w:r>
          </w:p>
        </w:tc>
        <w:tc>
          <w:tcPr>
            <w:tcW w:w="1199"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河南万博新材料科技有限公司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40" w:lineRule="exact"/>
              <w:ind w:firstLineChars="0"/>
              <w:jc w:val="center"/>
              <w:rPr>
                <w:rFonts w:ascii="宋体" w:hAnsi="宋体"/>
                <w:sz w:val="24"/>
                <w:szCs w:val="24"/>
              </w:rPr>
            </w:pPr>
          </w:p>
        </w:tc>
        <w:tc>
          <w:tcPr>
            <w:tcW w:w="103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一般工业固体废物资源化利用</w:t>
            </w:r>
          </w:p>
        </w:tc>
        <w:tc>
          <w:tcPr>
            <w:tcW w:w="166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南阳市天泰新材智造科技有限公司年产45万m</w:t>
            </w:r>
            <w:r>
              <w:rPr>
                <w:rFonts w:hint="eastAsia" w:ascii="宋体" w:hAnsi="宋体"/>
                <w:sz w:val="24"/>
                <w:szCs w:val="24"/>
                <w:vertAlign w:val="superscript"/>
              </w:rPr>
              <w:t>3</w:t>
            </w:r>
            <w:r>
              <w:rPr>
                <w:rFonts w:hint="eastAsia" w:ascii="宋体" w:hAnsi="宋体"/>
                <w:sz w:val="24"/>
                <w:szCs w:val="24"/>
              </w:rPr>
              <w:t>绿色智能装配式建筑ALC项目</w:t>
            </w:r>
          </w:p>
        </w:tc>
        <w:tc>
          <w:tcPr>
            <w:tcW w:w="4178" w:type="dxa"/>
            <w:noWrap w:val="0"/>
            <w:vAlign w:val="center"/>
          </w:tcPr>
          <w:p>
            <w:pPr>
              <w:adjustRightInd w:val="0"/>
              <w:snapToGrid w:val="0"/>
              <w:spacing w:line="340" w:lineRule="exact"/>
              <w:jc w:val="left"/>
              <w:rPr>
                <w:rFonts w:ascii="宋体" w:hAnsi="宋体"/>
                <w:sz w:val="24"/>
                <w:szCs w:val="24"/>
              </w:rPr>
            </w:pPr>
            <w:r>
              <w:rPr>
                <w:rFonts w:hint="eastAsia" w:ascii="宋体" w:hAnsi="宋体"/>
                <w:sz w:val="24"/>
                <w:szCs w:val="24"/>
              </w:rPr>
              <w:t>项目新建年产45万m</w:t>
            </w:r>
            <w:r>
              <w:rPr>
                <w:rFonts w:hint="eastAsia" w:ascii="宋体" w:hAnsi="宋体"/>
                <w:sz w:val="24"/>
                <w:szCs w:val="24"/>
                <w:vertAlign w:val="superscript"/>
              </w:rPr>
              <w:t>3</w:t>
            </w:r>
            <w:r>
              <w:rPr>
                <w:rFonts w:hint="eastAsia" w:ascii="宋体" w:hAnsi="宋体"/>
                <w:sz w:val="24"/>
                <w:szCs w:val="24"/>
              </w:rPr>
              <w:t>绿色智能装配式建筑ALC新型制品（蒸压加气混凝土制品）生产线1条，配套15t/h天然气锅炉房1座，成品库2座，原料堆棚1座，厂区变配电室1座，光伏建筑一体化厂房。本项目建成后每年可利用和消耗固体废弃物（石英砂尾矿、粉煤灰、脱硫石膏）208646.28吨，生产出性能优良的加气混凝土板材和砌块。</w:t>
            </w:r>
          </w:p>
        </w:tc>
        <w:tc>
          <w:tcPr>
            <w:tcW w:w="117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推进工业固废高值化利用</w:t>
            </w:r>
          </w:p>
        </w:tc>
        <w:tc>
          <w:tcPr>
            <w:tcW w:w="111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12000</w:t>
            </w:r>
          </w:p>
        </w:tc>
        <w:tc>
          <w:tcPr>
            <w:tcW w:w="1001"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卧龙区蒲山镇</w:t>
            </w:r>
          </w:p>
        </w:tc>
        <w:tc>
          <w:tcPr>
            <w:tcW w:w="1199"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南阳市天泰新材智造科技有限公司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40" w:lineRule="exact"/>
              <w:ind w:firstLineChars="0"/>
              <w:jc w:val="center"/>
              <w:rPr>
                <w:rFonts w:ascii="宋体" w:hAnsi="宋体"/>
                <w:sz w:val="24"/>
                <w:szCs w:val="24"/>
              </w:rPr>
            </w:pPr>
          </w:p>
        </w:tc>
        <w:tc>
          <w:tcPr>
            <w:tcW w:w="103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一般工业固体废物资源化利用</w:t>
            </w:r>
          </w:p>
        </w:tc>
        <w:tc>
          <w:tcPr>
            <w:tcW w:w="166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南阳市龙辉环保科技有限公司年消化处理工业固废垃圾30万吨生产线二期项目</w:t>
            </w:r>
          </w:p>
        </w:tc>
        <w:tc>
          <w:tcPr>
            <w:tcW w:w="4178" w:type="dxa"/>
            <w:noWrap w:val="0"/>
            <w:vAlign w:val="center"/>
          </w:tcPr>
          <w:p>
            <w:pPr>
              <w:adjustRightInd w:val="0"/>
              <w:snapToGrid w:val="0"/>
              <w:spacing w:line="340" w:lineRule="exact"/>
              <w:jc w:val="left"/>
              <w:rPr>
                <w:rFonts w:ascii="宋体" w:hAnsi="宋体"/>
                <w:sz w:val="24"/>
                <w:szCs w:val="24"/>
              </w:rPr>
            </w:pPr>
            <w:r>
              <w:rPr>
                <w:rFonts w:hint="eastAsia" w:ascii="宋体" w:hAnsi="宋体"/>
                <w:sz w:val="24"/>
                <w:szCs w:val="24"/>
              </w:rPr>
              <w:t>项目新征地30亩，新上生产线3条，购置设备30余台（套）。项目原材料为回收的生产性旧金属和非金属废料、碎屑，经加工处理后综合利用，分离后产生的废渣用于市政用砖，盲道砖，绿化砖，透水砖，水利工程砖，标砖等建筑材料。</w:t>
            </w:r>
          </w:p>
        </w:tc>
        <w:tc>
          <w:tcPr>
            <w:tcW w:w="117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推进工业固废高值化利用</w:t>
            </w:r>
          </w:p>
        </w:tc>
        <w:tc>
          <w:tcPr>
            <w:tcW w:w="111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6000</w:t>
            </w:r>
          </w:p>
        </w:tc>
        <w:tc>
          <w:tcPr>
            <w:tcW w:w="1001"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西峡县</w:t>
            </w:r>
          </w:p>
        </w:tc>
        <w:tc>
          <w:tcPr>
            <w:tcW w:w="1199"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南阳市龙辉环保科技有限公司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40" w:lineRule="exact"/>
              <w:ind w:firstLineChars="0"/>
              <w:jc w:val="center"/>
              <w:rPr>
                <w:rFonts w:ascii="宋体" w:hAnsi="宋体"/>
                <w:sz w:val="24"/>
                <w:szCs w:val="24"/>
              </w:rPr>
            </w:pPr>
          </w:p>
        </w:tc>
        <w:tc>
          <w:tcPr>
            <w:tcW w:w="103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一般工业固体废物资源化利用</w:t>
            </w:r>
          </w:p>
        </w:tc>
        <w:tc>
          <w:tcPr>
            <w:tcW w:w="166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南召东原石业有限公司固体废弃物综合处置利用建设项</w:t>
            </w:r>
          </w:p>
          <w:p>
            <w:pPr>
              <w:adjustRightInd w:val="0"/>
              <w:snapToGrid w:val="0"/>
              <w:spacing w:line="340" w:lineRule="exact"/>
              <w:jc w:val="center"/>
              <w:rPr>
                <w:rFonts w:ascii="宋体" w:hAnsi="宋体"/>
                <w:sz w:val="24"/>
                <w:szCs w:val="24"/>
              </w:rPr>
            </w:pPr>
            <w:r>
              <w:rPr>
                <w:rFonts w:hint="eastAsia" w:ascii="宋体" w:hAnsi="宋体"/>
                <w:sz w:val="24"/>
                <w:szCs w:val="24"/>
              </w:rPr>
              <w:t>目</w:t>
            </w:r>
          </w:p>
        </w:tc>
        <w:tc>
          <w:tcPr>
            <w:tcW w:w="4178" w:type="dxa"/>
            <w:noWrap w:val="0"/>
            <w:vAlign w:val="center"/>
          </w:tcPr>
          <w:p>
            <w:pPr>
              <w:adjustRightInd w:val="0"/>
              <w:snapToGrid w:val="0"/>
              <w:spacing w:line="340" w:lineRule="exact"/>
              <w:jc w:val="left"/>
              <w:rPr>
                <w:rFonts w:ascii="宋体" w:hAnsi="宋体"/>
                <w:sz w:val="24"/>
                <w:szCs w:val="24"/>
              </w:rPr>
            </w:pPr>
            <w:r>
              <w:rPr>
                <w:rFonts w:hint="eastAsia" w:ascii="宋体" w:hAnsi="宋体"/>
                <w:sz w:val="24"/>
                <w:szCs w:val="24"/>
              </w:rPr>
              <w:t>总建筑面积36.8万平方米，建设生产车间及其配套设施，新上生产线8条，年产花岗岩板材及精深加工产品400万平方。</w:t>
            </w:r>
          </w:p>
        </w:tc>
        <w:tc>
          <w:tcPr>
            <w:tcW w:w="117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推进工业固废高值化利用</w:t>
            </w:r>
          </w:p>
        </w:tc>
        <w:tc>
          <w:tcPr>
            <w:tcW w:w="111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90000</w:t>
            </w:r>
          </w:p>
        </w:tc>
        <w:tc>
          <w:tcPr>
            <w:tcW w:w="1001"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南召县</w:t>
            </w:r>
          </w:p>
        </w:tc>
        <w:tc>
          <w:tcPr>
            <w:tcW w:w="1199"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南召东原石业有限公司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037" w:type="dxa"/>
            <w:gridSpan w:val="9"/>
            <w:noWrap w:val="0"/>
            <w:vAlign w:val="center"/>
          </w:tcPr>
          <w:p>
            <w:pPr>
              <w:pStyle w:val="6"/>
              <w:adjustRightInd w:val="0"/>
              <w:snapToGrid w:val="0"/>
              <w:spacing w:line="360" w:lineRule="exact"/>
              <w:ind w:firstLine="0" w:firstLineChars="0"/>
              <w:jc w:val="center"/>
              <w:rPr>
                <w:rFonts w:ascii="宋体" w:hAnsi="宋体"/>
                <w:sz w:val="24"/>
                <w:szCs w:val="24"/>
              </w:rPr>
            </w:pPr>
            <w:r>
              <w:rPr>
                <w:rFonts w:hint="eastAsia" w:ascii="宋体" w:hAnsi="宋体"/>
                <w:bCs/>
                <w:sz w:val="24"/>
                <w:szCs w:val="24"/>
              </w:rPr>
              <w:t>农业固体废物污染防治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9" w:type="dxa"/>
            <w:noWrap w:val="0"/>
            <w:vAlign w:val="center"/>
          </w:tcPr>
          <w:p>
            <w:pPr>
              <w:pStyle w:val="6"/>
              <w:numPr>
                <w:ilvl w:val="0"/>
                <w:numId w:val="1"/>
              </w:numPr>
              <w:adjustRightInd w:val="0"/>
              <w:snapToGrid w:val="0"/>
              <w:spacing w:line="360" w:lineRule="exact"/>
              <w:ind w:firstLineChars="0"/>
              <w:jc w:val="center"/>
              <w:rPr>
                <w:rFonts w:ascii="宋体" w:hAnsi="宋体"/>
                <w:sz w:val="24"/>
                <w:szCs w:val="24"/>
              </w:rPr>
            </w:pPr>
          </w:p>
        </w:tc>
        <w:tc>
          <w:tcPr>
            <w:tcW w:w="1036"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畜禽粪污综合利用</w:t>
            </w:r>
          </w:p>
        </w:tc>
        <w:tc>
          <w:tcPr>
            <w:tcW w:w="1665"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绿色种养循环农业试点县项目</w:t>
            </w:r>
          </w:p>
        </w:tc>
        <w:tc>
          <w:tcPr>
            <w:tcW w:w="4178" w:type="dxa"/>
            <w:noWrap w:val="0"/>
            <w:vAlign w:val="center"/>
          </w:tcPr>
          <w:p>
            <w:pPr>
              <w:adjustRightInd w:val="0"/>
              <w:snapToGrid w:val="0"/>
              <w:spacing w:line="360" w:lineRule="exact"/>
              <w:jc w:val="left"/>
              <w:rPr>
                <w:rFonts w:ascii="宋体" w:hAnsi="宋体"/>
                <w:sz w:val="24"/>
                <w:szCs w:val="24"/>
              </w:rPr>
            </w:pPr>
            <w:r>
              <w:rPr>
                <w:rFonts w:hint="eastAsia" w:ascii="宋体" w:hAnsi="宋体"/>
                <w:sz w:val="24"/>
                <w:szCs w:val="24"/>
              </w:rPr>
              <w:t>扶持一批提供粪肥收集、处理、施用的专业化服务组织，每个试点县可根据当地畜禽粪污处理利用实践经验，着力构建全链条服务、村收集—村处理—村施用等1—2种粪肥还田运行模式，全县畜禽粪污综合利用率保持在90%以上，与非项目区相比力争有机肥料施用量亩均增加15%以上，化肥用量亩均减少10%以上，施用有机肥料的10万亩耕地土壤有机质含量有所提高，为大面积推广应用提供经验，促进南阳市高效种养业转型发展。</w:t>
            </w:r>
          </w:p>
        </w:tc>
        <w:tc>
          <w:tcPr>
            <w:tcW w:w="1175"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提升三县畜禽粪污收储体系覆盖率和畜禽粪污综合利用率。</w:t>
            </w:r>
          </w:p>
        </w:tc>
        <w:tc>
          <w:tcPr>
            <w:tcW w:w="1116"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2025</w:t>
            </w:r>
          </w:p>
        </w:tc>
        <w:tc>
          <w:tcPr>
            <w:tcW w:w="1108"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3000</w:t>
            </w:r>
          </w:p>
        </w:tc>
        <w:tc>
          <w:tcPr>
            <w:tcW w:w="1001"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邓州、社旗、内乡</w:t>
            </w:r>
          </w:p>
        </w:tc>
        <w:tc>
          <w:tcPr>
            <w:tcW w:w="1199"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内乡县、社旗县、邓州市人民政府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06" w:hRule="atLeast"/>
          <w:jc w:val="center"/>
        </w:trPr>
        <w:tc>
          <w:tcPr>
            <w:tcW w:w="559" w:type="dxa"/>
            <w:noWrap w:val="0"/>
            <w:vAlign w:val="center"/>
          </w:tcPr>
          <w:p>
            <w:pPr>
              <w:pStyle w:val="6"/>
              <w:numPr>
                <w:ilvl w:val="0"/>
                <w:numId w:val="1"/>
              </w:numPr>
              <w:adjustRightInd w:val="0"/>
              <w:snapToGrid w:val="0"/>
              <w:spacing w:line="360" w:lineRule="exact"/>
              <w:ind w:firstLineChars="0"/>
              <w:jc w:val="center"/>
              <w:rPr>
                <w:rFonts w:ascii="宋体" w:hAnsi="宋体"/>
                <w:sz w:val="24"/>
                <w:szCs w:val="24"/>
              </w:rPr>
            </w:pPr>
          </w:p>
        </w:tc>
        <w:tc>
          <w:tcPr>
            <w:tcW w:w="1036"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发展绿色有机农业</w:t>
            </w:r>
          </w:p>
        </w:tc>
        <w:tc>
          <w:tcPr>
            <w:tcW w:w="1665"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小麦绿色高质高效行动</w:t>
            </w:r>
          </w:p>
        </w:tc>
        <w:tc>
          <w:tcPr>
            <w:tcW w:w="4178" w:type="dxa"/>
            <w:noWrap w:val="0"/>
            <w:vAlign w:val="center"/>
          </w:tcPr>
          <w:p>
            <w:pPr>
              <w:adjustRightInd w:val="0"/>
              <w:snapToGrid w:val="0"/>
              <w:spacing w:line="360" w:lineRule="exact"/>
              <w:jc w:val="left"/>
              <w:rPr>
                <w:rFonts w:ascii="宋体" w:hAnsi="宋体"/>
                <w:sz w:val="24"/>
                <w:szCs w:val="24"/>
              </w:rPr>
            </w:pPr>
            <w:r>
              <w:rPr>
                <w:rFonts w:hint="eastAsia" w:ascii="宋体" w:hAnsi="宋体"/>
                <w:sz w:val="24"/>
                <w:szCs w:val="24"/>
              </w:rPr>
              <w:t>建立12.1万亩示范区，示范区根据酒用小麦生产标准，采取典型引路、示范观摩、技术培训等形式，带动全县小麦规模化、标准化生产，提高农业生产水平。</w:t>
            </w:r>
          </w:p>
        </w:tc>
        <w:tc>
          <w:tcPr>
            <w:tcW w:w="1175"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提高农业绿色生产水平。</w:t>
            </w:r>
          </w:p>
        </w:tc>
        <w:tc>
          <w:tcPr>
            <w:tcW w:w="1116"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400</w:t>
            </w:r>
          </w:p>
        </w:tc>
        <w:tc>
          <w:tcPr>
            <w:tcW w:w="1001"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唐河县</w:t>
            </w:r>
          </w:p>
        </w:tc>
        <w:tc>
          <w:tcPr>
            <w:tcW w:w="1199"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3" w:hRule="atLeast"/>
          <w:jc w:val="center"/>
        </w:trPr>
        <w:tc>
          <w:tcPr>
            <w:tcW w:w="559" w:type="dxa"/>
            <w:noWrap w:val="0"/>
            <w:vAlign w:val="center"/>
          </w:tcPr>
          <w:p>
            <w:pPr>
              <w:pStyle w:val="6"/>
              <w:numPr>
                <w:ilvl w:val="0"/>
                <w:numId w:val="1"/>
              </w:numPr>
              <w:adjustRightInd w:val="0"/>
              <w:snapToGrid w:val="0"/>
              <w:spacing w:line="390" w:lineRule="exact"/>
              <w:ind w:firstLineChars="0"/>
              <w:jc w:val="center"/>
              <w:rPr>
                <w:rFonts w:ascii="宋体" w:hAnsi="宋体"/>
                <w:sz w:val="24"/>
                <w:szCs w:val="24"/>
              </w:rPr>
            </w:pPr>
          </w:p>
        </w:tc>
        <w:tc>
          <w:tcPr>
            <w:tcW w:w="1036"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秸秆综合利用</w:t>
            </w:r>
          </w:p>
        </w:tc>
        <w:tc>
          <w:tcPr>
            <w:tcW w:w="1665"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秸秆综合利用项目</w:t>
            </w:r>
          </w:p>
        </w:tc>
        <w:tc>
          <w:tcPr>
            <w:tcW w:w="4178" w:type="dxa"/>
            <w:noWrap w:val="0"/>
            <w:vAlign w:val="center"/>
          </w:tcPr>
          <w:p>
            <w:pPr>
              <w:adjustRightInd w:val="0"/>
              <w:snapToGrid w:val="0"/>
              <w:spacing w:line="390" w:lineRule="exact"/>
              <w:jc w:val="left"/>
              <w:rPr>
                <w:rFonts w:ascii="宋体" w:hAnsi="宋体"/>
                <w:sz w:val="24"/>
                <w:szCs w:val="24"/>
              </w:rPr>
            </w:pPr>
            <w:r>
              <w:rPr>
                <w:rFonts w:hint="eastAsia" w:ascii="宋体" w:hAnsi="宋体"/>
                <w:sz w:val="24"/>
                <w:szCs w:val="24"/>
              </w:rPr>
              <w:t>开展秸秆机械粉碎深耕还田补，秸秆饲料化利用，秸秆能源化利用，秸秆有机肥厂建设，秸秆基料化利用，秸秆清运收储，秸秆综合利用示范展示基地建设、监测。开展秸秆资源化台账建设、秸秆综合利用宣传培训等。</w:t>
            </w:r>
          </w:p>
        </w:tc>
        <w:tc>
          <w:tcPr>
            <w:tcW w:w="1175"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提高秸秆综合利用水平及提高秸秆深度利用方式比率</w:t>
            </w:r>
          </w:p>
        </w:tc>
        <w:tc>
          <w:tcPr>
            <w:tcW w:w="1116"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2022</w:t>
            </w:r>
          </w:p>
        </w:tc>
        <w:tc>
          <w:tcPr>
            <w:tcW w:w="1108"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1000</w:t>
            </w:r>
          </w:p>
        </w:tc>
        <w:tc>
          <w:tcPr>
            <w:tcW w:w="1001"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唐河县</w:t>
            </w:r>
          </w:p>
        </w:tc>
        <w:tc>
          <w:tcPr>
            <w:tcW w:w="1199"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6" w:hRule="atLeast"/>
          <w:jc w:val="center"/>
        </w:trPr>
        <w:tc>
          <w:tcPr>
            <w:tcW w:w="559" w:type="dxa"/>
            <w:noWrap w:val="0"/>
            <w:vAlign w:val="center"/>
          </w:tcPr>
          <w:p>
            <w:pPr>
              <w:pStyle w:val="6"/>
              <w:numPr>
                <w:ilvl w:val="0"/>
                <w:numId w:val="1"/>
              </w:numPr>
              <w:adjustRightInd w:val="0"/>
              <w:snapToGrid w:val="0"/>
              <w:spacing w:line="390" w:lineRule="exact"/>
              <w:ind w:firstLineChars="0"/>
              <w:jc w:val="center"/>
              <w:rPr>
                <w:rFonts w:ascii="宋体" w:hAnsi="宋体"/>
                <w:sz w:val="24"/>
                <w:szCs w:val="24"/>
              </w:rPr>
            </w:pPr>
          </w:p>
        </w:tc>
        <w:tc>
          <w:tcPr>
            <w:tcW w:w="1036"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种植业清洁化发展</w:t>
            </w:r>
          </w:p>
        </w:tc>
        <w:tc>
          <w:tcPr>
            <w:tcW w:w="1665"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化肥减量增效项目</w:t>
            </w:r>
          </w:p>
        </w:tc>
        <w:tc>
          <w:tcPr>
            <w:tcW w:w="4178" w:type="dxa"/>
            <w:noWrap w:val="0"/>
            <w:vAlign w:val="center"/>
          </w:tcPr>
          <w:p>
            <w:pPr>
              <w:widowControl/>
              <w:spacing w:line="390" w:lineRule="exact"/>
              <w:jc w:val="left"/>
              <w:rPr>
                <w:rFonts w:ascii="宋体" w:hAnsi="宋体"/>
                <w:sz w:val="24"/>
                <w:szCs w:val="24"/>
              </w:rPr>
            </w:pPr>
            <w:r>
              <w:rPr>
                <w:rFonts w:hint="eastAsia" w:ascii="宋体" w:hAnsi="宋体"/>
                <w:sz w:val="24"/>
                <w:szCs w:val="24"/>
              </w:rPr>
              <w:t>测土配方施肥基础工作；集成“三新”技术模式，</w:t>
            </w:r>
          </w:p>
          <w:p>
            <w:pPr>
              <w:adjustRightInd w:val="0"/>
              <w:snapToGrid w:val="0"/>
              <w:spacing w:line="390" w:lineRule="exact"/>
              <w:jc w:val="left"/>
              <w:rPr>
                <w:rFonts w:ascii="宋体" w:hAnsi="宋体"/>
                <w:sz w:val="24"/>
                <w:szCs w:val="24"/>
              </w:rPr>
            </w:pPr>
            <w:r>
              <w:rPr>
                <w:rFonts w:hint="eastAsia" w:ascii="宋体" w:hAnsi="宋体"/>
                <w:sz w:val="24"/>
                <w:szCs w:val="24"/>
              </w:rPr>
              <w:t>创建“三新”示范区；技术宣传、培训、指导。</w:t>
            </w:r>
          </w:p>
        </w:tc>
        <w:tc>
          <w:tcPr>
            <w:tcW w:w="1175"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从源头减少化肥的使用，促进种植业清洁化发展</w:t>
            </w:r>
          </w:p>
        </w:tc>
        <w:tc>
          <w:tcPr>
            <w:tcW w:w="1116"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2022</w:t>
            </w:r>
          </w:p>
        </w:tc>
        <w:tc>
          <w:tcPr>
            <w:tcW w:w="1108"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172</w:t>
            </w:r>
          </w:p>
        </w:tc>
        <w:tc>
          <w:tcPr>
            <w:tcW w:w="1001"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唐河县</w:t>
            </w:r>
          </w:p>
        </w:tc>
        <w:tc>
          <w:tcPr>
            <w:tcW w:w="1199"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9" w:type="dxa"/>
            <w:noWrap w:val="0"/>
            <w:vAlign w:val="center"/>
          </w:tcPr>
          <w:p>
            <w:pPr>
              <w:pStyle w:val="6"/>
              <w:numPr>
                <w:ilvl w:val="0"/>
                <w:numId w:val="1"/>
              </w:numPr>
              <w:adjustRightInd w:val="0"/>
              <w:snapToGrid w:val="0"/>
              <w:spacing w:line="390" w:lineRule="exact"/>
              <w:ind w:firstLineChars="0"/>
              <w:jc w:val="center"/>
              <w:rPr>
                <w:rFonts w:ascii="宋体" w:hAnsi="宋体"/>
                <w:sz w:val="24"/>
                <w:szCs w:val="24"/>
              </w:rPr>
            </w:pPr>
          </w:p>
        </w:tc>
        <w:tc>
          <w:tcPr>
            <w:tcW w:w="1036"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秸秆综合利用</w:t>
            </w:r>
          </w:p>
        </w:tc>
        <w:tc>
          <w:tcPr>
            <w:tcW w:w="1665"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淅川县3万千瓦生物质热电联产项目</w:t>
            </w:r>
          </w:p>
        </w:tc>
        <w:tc>
          <w:tcPr>
            <w:tcW w:w="4178" w:type="dxa"/>
            <w:noWrap w:val="0"/>
            <w:vAlign w:val="center"/>
          </w:tcPr>
          <w:p>
            <w:pPr>
              <w:adjustRightInd w:val="0"/>
              <w:snapToGrid w:val="0"/>
              <w:spacing w:line="390" w:lineRule="exact"/>
              <w:jc w:val="left"/>
              <w:rPr>
                <w:rFonts w:ascii="宋体" w:hAnsi="宋体"/>
                <w:sz w:val="24"/>
                <w:szCs w:val="24"/>
              </w:rPr>
            </w:pPr>
            <w:r>
              <w:rPr>
                <w:rFonts w:hint="eastAsia" w:ascii="宋体" w:hAnsi="宋体"/>
                <w:sz w:val="24"/>
                <w:szCs w:val="24"/>
              </w:rPr>
              <w:t>项目总投资3.2亿元，占地140亩，主要建设两台高温高压生物质直燃锅炉，配1×20MW抽凝式汽轮发电机组＋1×10MW背压式汽轮发电机组及附属配套设施设备。</w:t>
            </w:r>
          </w:p>
        </w:tc>
        <w:tc>
          <w:tcPr>
            <w:tcW w:w="1175"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提高秸秆综合利用率</w:t>
            </w:r>
          </w:p>
        </w:tc>
        <w:tc>
          <w:tcPr>
            <w:tcW w:w="1116"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32000</w:t>
            </w:r>
          </w:p>
        </w:tc>
        <w:tc>
          <w:tcPr>
            <w:tcW w:w="1001"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淅川县</w:t>
            </w:r>
          </w:p>
        </w:tc>
        <w:tc>
          <w:tcPr>
            <w:tcW w:w="1199" w:type="dxa"/>
            <w:noWrap w:val="0"/>
            <w:vAlign w:val="center"/>
          </w:tcPr>
          <w:p>
            <w:pPr>
              <w:adjustRightInd w:val="0"/>
              <w:snapToGrid w:val="0"/>
              <w:spacing w:line="390" w:lineRule="exact"/>
              <w:jc w:val="center"/>
              <w:rPr>
                <w:rFonts w:ascii="宋体" w:hAnsi="宋体"/>
                <w:sz w:val="24"/>
                <w:szCs w:val="24"/>
              </w:rPr>
            </w:pPr>
            <w:r>
              <w:rPr>
                <w:rFonts w:hint="eastAsia" w:ascii="宋体" w:hAnsi="宋体"/>
                <w:sz w:val="24"/>
                <w:szCs w:val="24"/>
              </w:rPr>
              <w:t>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40" w:lineRule="exact"/>
              <w:ind w:firstLineChars="0"/>
              <w:jc w:val="center"/>
              <w:rPr>
                <w:rFonts w:ascii="宋体" w:hAnsi="宋体"/>
                <w:sz w:val="24"/>
                <w:szCs w:val="24"/>
              </w:rPr>
            </w:pPr>
          </w:p>
        </w:tc>
        <w:tc>
          <w:tcPr>
            <w:tcW w:w="103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畜禽粪污综合利用</w:t>
            </w:r>
          </w:p>
        </w:tc>
        <w:tc>
          <w:tcPr>
            <w:tcW w:w="166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新野、方城、镇平、桐柏、南召县粪污资源化利用整县推进项目</w:t>
            </w:r>
          </w:p>
        </w:tc>
        <w:tc>
          <w:tcPr>
            <w:tcW w:w="4178" w:type="dxa"/>
            <w:noWrap w:val="0"/>
            <w:vAlign w:val="center"/>
          </w:tcPr>
          <w:p>
            <w:pPr>
              <w:adjustRightInd w:val="0"/>
              <w:snapToGrid w:val="0"/>
              <w:spacing w:line="340" w:lineRule="exact"/>
              <w:jc w:val="left"/>
              <w:rPr>
                <w:rFonts w:ascii="宋体" w:hAnsi="宋体"/>
                <w:sz w:val="24"/>
                <w:szCs w:val="24"/>
              </w:rPr>
            </w:pPr>
            <w:r>
              <w:rPr>
                <w:rFonts w:hint="eastAsia" w:ascii="宋体" w:hAnsi="宋体"/>
                <w:sz w:val="24"/>
                <w:szCs w:val="24"/>
              </w:rPr>
              <w:t>主要对各县（市、区）相关养殖场户进行粪污肥料化利用处理设施配套及升级改造，主要包括建设污水沉淀池、固体粪便储存场、储液池，铺设沼液田间输送管道，购买好氧发酵罐等粪污处理设备等。其中新野县6186万、方城县6010万、镇平县3166万、桐柏县6165万、南召县5650万。</w:t>
            </w:r>
          </w:p>
        </w:tc>
        <w:tc>
          <w:tcPr>
            <w:tcW w:w="117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提高畜禽粪污综合利用效率</w:t>
            </w:r>
          </w:p>
        </w:tc>
        <w:tc>
          <w:tcPr>
            <w:tcW w:w="111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2024</w:t>
            </w:r>
          </w:p>
        </w:tc>
        <w:tc>
          <w:tcPr>
            <w:tcW w:w="110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27177</w:t>
            </w:r>
          </w:p>
        </w:tc>
        <w:tc>
          <w:tcPr>
            <w:tcW w:w="1001"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新野县</w:t>
            </w:r>
          </w:p>
          <w:p>
            <w:pPr>
              <w:adjustRightInd w:val="0"/>
              <w:snapToGrid w:val="0"/>
              <w:spacing w:line="340" w:lineRule="exact"/>
              <w:jc w:val="center"/>
              <w:rPr>
                <w:rFonts w:ascii="宋体" w:hAnsi="宋体"/>
                <w:sz w:val="24"/>
                <w:szCs w:val="24"/>
              </w:rPr>
            </w:pPr>
            <w:r>
              <w:rPr>
                <w:rFonts w:hint="eastAsia" w:ascii="宋体" w:hAnsi="宋体"/>
                <w:sz w:val="24"/>
                <w:szCs w:val="24"/>
              </w:rPr>
              <w:t>方城县</w:t>
            </w:r>
          </w:p>
          <w:p>
            <w:pPr>
              <w:adjustRightInd w:val="0"/>
              <w:snapToGrid w:val="0"/>
              <w:spacing w:line="340" w:lineRule="exact"/>
              <w:jc w:val="center"/>
              <w:rPr>
                <w:rFonts w:ascii="宋体" w:hAnsi="宋体"/>
                <w:sz w:val="24"/>
                <w:szCs w:val="24"/>
              </w:rPr>
            </w:pPr>
            <w:r>
              <w:rPr>
                <w:rFonts w:hint="eastAsia" w:ascii="宋体" w:hAnsi="宋体"/>
                <w:sz w:val="24"/>
                <w:szCs w:val="24"/>
              </w:rPr>
              <w:t>镇平县</w:t>
            </w:r>
          </w:p>
          <w:p>
            <w:pPr>
              <w:adjustRightInd w:val="0"/>
              <w:snapToGrid w:val="0"/>
              <w:spacing w:line="340" w:lineRule="exact"/>
              <w:jc w:val="center"/>
              <w:rPr>
                <w:rFonts w:ascii="宋体" w:hAnsi="宋体"/>
                <w:sz w:val="24"/>
                <w:szCs w:val="24"/>
              </w:rPr>
            </w:pPr>
            <w:r>
              <w:rPr>
                <w:rFonts w:hint="eastAsia" w:ascii="宋体" w:hAnsi="宋体"/>
                <w:sz w:val="24"/>
                <w:szCs w:val="24"/>
              </w:rPr>
              <w:t>桐柏县</w:t>
            </w:r>
          </w:p>
          <w:p>
            <w:pPr>
              <w:adjustRightInd w:val="0"/>
              <w:snapToGrid w:val="0"/>
              <w:spacing w:line="340" w:lineRule="exact"/>
              <w:jc w:val="center"/>
              <w:rPr>
                <w:rFonts w:ascii="宋体" w:hAnsi="宋体"/>
                <w:sz w:val="24"/>
                <w:szCs w:val="24"/>
              </w:rPr>
            </w:pPr>
            <w:r>
              <w:rPr>
                <w:rFonts w:hint="eastAsia" w:ascii="宋体" w:hAnsi="宋体"/>
                <w:sz w:val="24"/>
                <w:szCs w:val="24"/>
              </w:rPr>
              <w:t>南召县</w:t>
            </w:r>
          </w:p>
        </w:tc>
        <w:tc>
          <w:tcPr>
            <w:tcW w:w="1199"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新野县、方城县、镇平县、桐柏县、南召县人民政府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40" w:lineRule="exact"/>
              <w:ind w:firstLineChars="0"/>
              <w:jc w:val="center"/>
              <w:rPr>
                <w:rFonts w:ascii="宋体" w:hAnsi="宋体"/>
                <w:sz w:val="24"/>
                <w:szCs w:val="24"/>
              </w:rPr>
            </w:pPr>
          </w:p>
        </w:tc>
        <w:tc>
          <w:tcPr>
            <w:tcW w:w="103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秸秆综合利用</w:t>
            </w:r>
          </w:p>
        </w:tc>
        <w:tc>
          <w:tcPr>
            <w:tcW w:w="166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中央财政支持农作物秸秆综合利用项目县</w:t>
            </w:r>
          </w:p>
        </w:tc>
        <w:tc>
          <w:tcPr>
            <w:tcW w:w="4178" w:type="dxa"/>
            <w:noWrap w:val="0"/>
            <w:vAlign w:val="center"/>
          </w:tcPr>
          <w:p>
            <w:pPr>
              <w:adjustRightInd w:val="0"/>
              <w:snapToGrid w:val="0"/>
              <w:spacing w:line="340" w:lineRule="exact"/>
              <w:jc w:val="left"/>
              <w:rPr>
                <w:rFonts w:ascii="宋体" w:hAnsi="宋体"/>
                <w:sz w:val="24"/>
                <w:szCs w:val="24"/>
              </w:rPr>
            </w:pPr>
            <w:r>
              <w:rPr>
                <w:rFonts w:hint="eastAsia" w:ascii="宋体" w:hAnsi="宋体"/>
                <w:sz w:val="24"/>
                <w:szCs w:val="24"/>
              </w:rPr>
              <w:t>重点推进以秸秆机械还田为主的肥料化利用、秸秆青贮为主的饲料化利用、秸秆沼气和固化成型为主的能源化利用、兼顾基料化和原料化利用技术模式，推进秸秆收储运体系建设、秸秆综合利用示范基地建设、秸秆还田监测、重要农机购置等。</w:t>
            </w:r>
          </w:p>
        </w:tc>
        <w:tc>
          <w:tcPr>
            <w:tcW w:w="117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提高秸秆综合利用率</w:t>
            </w:r>
          </w:p>
        </w:tc>
        <w:tc>
          <w:tcPr>
            <w:tcW w:w="111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2000</w:t>
            </w:r>
          </w:p>
        </w:tc>
        <w:tc>
          <w:tcPr>
            <w:tcW w:w="1001"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内乡县</w:t>
            </w:r>
          </w:p>
          <w:p>
            <w:pPr>
              <w:adjustRightInd w:val="0"/>
              <w:snapToGrid w:val="0"/>
              <w:spacing w:line="340" w:lineRule="exact"/>
              <w:jc w:val="center"/>
              <w:rPr>
                <w:rFonts w:ascii="宋体" w:hAnsi="宋体"/>
                <w:sz w:val="24"/>
                <w:szCs w:val="24"/>
              </w:rPr>
            </w:pPr>
            <w:r>
              <w:rPr>
                <w:rFonts w:hint="eastAsia" w:ascii="宋体" w:hAnsi="宋体"/>
                <w:sz w:val="24"/>
                <w:szCs w:val="24"/>
              </w:rPr>
              <w:t>宛城区</w:t>
            </w:r>
          </w:p>
          <w:p>
            <w:pPr>
              <w:adjustRightInd w:val="0"/>
              <w:snapToGrid w:val="0"/>
              <w:spacing w:line="340" w:lineRule="exact"/>
              <w:jc w:val="center"/>
              <w:rPr>
                <w:rFonts w:ascii="宋体" w:hAnsi="宋体"/>
                <w:sz w:val="24"/>
                <w:szCs w:val="24"/>
              </w:rPr>
            </w:pPr>
            <w:r>
              <w:rPr>
                <w:rFonts w:hint="eastAsia" w:ascii="宋体" w:hAnsi="宋体"/>
                <w:sz w:val="24"/>
                <w:szCs w:val="24"/>
              </w:rPr>
              <w:t>唐河县</w:t>
            </w:r>
          </w:p>
        </w:tc>
        <w:tc>
          <w:tcPr>
            <w:tcW w:w="1199"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40" w:lineRule="exact"/>
              <w:ind w:firstLineChars="0"/>
              <w:jc w:val="center"/>
              <w:rPr>
                <w:rFonts w:ascii="宋体" w:hAnsi="宋体"/>
                <w:sz w:val="24"/>
                <w:szCs w:val="24"/>
              </w:rPr>
            </w:pPr>
          </w:p>
        </w:tc>
        <w:tc>
          <w:tcPr>
            <w:tcW w:w="103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地膜科学使用回收项目</w:t>
            </w:r>
          </w:p>
        </w:tc>
        <w:tc>
          <w:tcPr>
            <w:tcW w:w="166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淅川、新野县地膜科学使用回收项目</w:t>
            </w:r>
          </w:p>
        </w:tc>
        <w:tc>
          <w:tcPr>
            <w:tcW w:w="4178" w:type="dxa"/>
            <w:noWrap w:val="0"/>
            <w:vAlign w:val="center"/>
          </w:tcPr>
          <w:p>
            <w:pPr>
              <w:adjustRightInd w:val="0"/>
              <w:snapToGrid w:val="0"/>
              <w:spacing w:line="340" w:lineRule="exact"/>
              <w:jc w:val="left"/>
              <w:rPr>
                <w:rFonts w:ascii="宋体" w:hAnsi="宋体"/>
                <w:sz w:val="24"/>
                <w:szCs w:val="24"/>
              </w:rPr>
            </w:pPr>
            <w:r>
              <w:rPr>
                <w:rFonts w:hint="eastAsia" w:ascii="宋体" w:hAnsi="宋体"/>
                <w:sz w:val="24"/>
                <w:szCs w:val="24"/>
              </w:rPr>
              <w:t>推广加厚高强度地膜，推广面积21.3万亩，推广全生物降解地膜，推广面积4万亩。建立健全废旧地膜回收体系，推进废旧地膜回收和农田农用薄膜残留监测工作。其中淅川县426万、新野县453万。</w:t>
            </w:r>
          </w:p>
        </w:tc>
        <w:tc>
          <w:tcPr>
            <w:tcW w:w="117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提高农膜回收率</w:t>
            </w:r>
          </w:p>
        </w:tc>
        <w:tc>
          <w:tcPr>
            <w:tcW w:w="111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2022</w:t>
            </w:r>
          </w:p>
        </w:tc>
        <w:tc>
          <w:tcPr>
            <w:tcW w:w="110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879</w:t>
            </w:r>
          </w:p>
        </w:tc>
        <w:tc>
          <w:tcPr>
            <w:tcW w:w="1001"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淅川县</w:t>
            </w:r>
          </w:p>
          <w:p>
            <w:pPr>
              <w:adjustRightInd w:val="0"/>
              <w:snapToGrid w:val="0"/>
              <w:spacing w:line="340" w:lineRule="exact"/>
              <w:jc w:val="center"/>
              <w:rPr>
                <w:rFonts w:ascii="宋体" w:hAnsi="宋体"/>
                <w:sz w:val="24"/>
                <w:szCs w:val="24"/>
              </w:rPr>
            </w:pPr>
            <w:r>
              <w:rPr>
                <w:rFonts w:hint="eastAsia" w:ascii="宋体" w:hAnsi="宋体"/>
                <w:sz w:val="24"/>
                <w:szCs w:val="24"/>
              </w:rPr>
              <w:t>新野县</w:t>
            </w:r>
          </w:p>
        </w:tc>
        <w:tc>
          <w:tcPr>
            <w:tcW w:w="1199"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37" w:type="dxa"/>
            <w:gridSpan w:val="9"/>
            <w:noWrap w:val="0"/>
            <w:vAlign w:val="center"/>
          </w:tcPr>
          <w:p>
            <w:pPr>
              <w:pStyle w:val="6"/>
              <w:adjustRightInd w:val="0"/>
              <w:snapToGrid w:val="0"/>
              <w:spacing w:line="340" w:lineRule="exact"/>
              <w:ind w:firstLine="0" w:firstLineChars="0"/>
              <w:jc w:val="center"/>
              <w:rPr>
                <w:rFonts w:ascii="宋体" w:hAnsi="宋体"/>
                <w:sz w:val="24"/>
                <w:szCs w:val="24"/>
              </w:rPr>
            </w:pPr>
            <w:r>
              <w:rPr>
                <w:rFonts w:hint="eastAsia" w:ascii="宋体" w:hAnsi="宋体"/>
                <w:bCs/>
                <w:sz w:val="24"/>
                <w:szCs w:val="24"/>
              </w:rPr>
              <w:t>生活源污染防治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50" w:lineRule="exact"/>
              <w:ind w:firstLineChars="0"/>
              <w:jc w:val="center"/>
              <w:rPr>
                <w:rFonts w:ascii="宋体" w:hAnsi="宋体"/>
                <w:sz w:val="24"/>
                <w:szCs w:val="24"/>
              </w:rPr>
            </w:pPr>
          </w:p>
        </w:tc>
        <w:tc>
          <w:tcPr>
            <w:tcW w:w="1036"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生活垃圾处理</w:t>
            </w:r>
          </w:p>
        </w:tc>
        <w:tc>
          <w:tcPr>
            <w:tcW w:w="1665" w:type="dxa"/>
            <w:noWrap w:val="0"/>
            <w:vAlign w:val="center"/>
          </w:tcPr>
          <w:p>
            <w:pPr>
              <w:adjustRightInd w:val="0"/>
              <w:snapToGrid w:val="0"/>
              <w:spacing w:line="350" w:lineRule="exact"/>
              <w:jc w:val="center"/>
              <w:rPr>
                <w:rFonts w:ascii="宋体" w:hAnsi="宋体"/>
                <w:sz w:val="24"/>
                <w:szCs w:val="24"/>
              </w:rPr>
            </w:pPr>
            <w:r>
              <w:rPr>
                <w:rFonts w:hint="eastAsia" w:ascii="宋体" w:hAnsi="宋体"/>
                <w:kern w:val="0"/>
                <w:sz w:val="24"/>
                <w:szCs w:val="24"/>
              </w:rPr>
              <w:t>南阳市中心城区生活垃圾中转站</w:t>
            </w:r>
          </w:p>
        </w:tc>
        <w:tc>
          <w:tcPr>
            <w:tcW w:w="4178" w:type="dxa"/>
            <w:noWrap w:val="0"/>
            <w:vAlign w:val="center"/>
          </w:tcPr>
          <w:p>
            <w:pPr>
              <w:adjustRightInd w:val="0"/>
              <w:snapToGrid w:val="0"/>
              <w:spacing w:line="350" w:lineRule="exact"/>
              <w:jc w:val="left"/>
              <w:rPr>
                <w:rFonts w:ascii="宋体" w:hAnsi="宋体"/>
                <w:sz w:val="24"/>
                <w:szCs w:val="24"/>
              </w:rPr>
            </w:pPr>
            <w:r>
              <w:rPr>
                <w:rFonts w:hint="eastAsia" w:ascii="宋体" w:hAnsi="宋体"/>
                <w:kern w:val="0"/>
                <w:sz w:val="24"/>
                <w:szCs w:val="24"/>
              </w:rPr>
              <w:t>建设41座垃圾中转站。</w:t>
            </w:r>
          </w:p>
        </w:tc>
        <w:tc>
          <w:tcPr>
            <w:tcW w:w="1175"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建设生活垃圾收运基础设施</w:t>
            </w:r>
          </w:p>
        </w:tc>
        <w:tc>
          <w:tcPr>
            <w:tcW w:w="1116"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2025</w:t>
            </w:r>
          </w:p>
        </w:tc>
        <w:tc>
          <w:tcPr>
            <w:tcW w:w="1108"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6560</w:t>
            </w:r>
          </w:p>
        </w:tc>
        <w:tc>
          <w:tcPr>
            <w:tcW w:w="1001"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中心城区</w:t>
            </w:r>
          </w:p>
        </w:tc>
        <w:tc>
          <w:tcPr>
            <w:tcW w:w="1199"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中心城区四区政府（管委会）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50" w:lineRule="exact"/>
              <w:ind w:firstLineChars="0"/>
              <w:jc w:val="center"/>
              <w:rPr>
                <w:rFonts w:ascii="宋体" w:hAnsi="宋体"/>
                <w:sz w:val="24"/>
                <w:szCs w:val="24"/>
              </w:rPr>
            </w:pPr>
          </w:p>
        </w:tc>
        <w:tc>
          <w:tcPr>
            <w:tcW w:w="1036"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生活垃圾处理</w:t>
            </w:r>
          </w:p>
        </w:tc>
        <w:tc>
          <w:tcPr>
            <w:tcW w:w="1665"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南阳市生活垃圾处理厂垃圾筛分设施项目</w:t>
            </w:r>
          </w:p>
        </w:tc>
        <w:tc>
          <w:tcPr>
            <w:tcW w:w="4178" w:type="dxa"/>
            <w:noWrap w:val="0"/>
            <w:vAlign w:val="center"/>
          </w:tcPr>
          <w:p>
            <w:pPr>
              <w:adjustRightInd w:val="0"/>
              <w:snapToGrid w:val="0"/>
              <w:spacing w:line="350" w:lineRule="exact"/>
              <w:jc w:val="left"/>
              <w:rPr>
                <w:rFonts w:ascii="宋体" w:hAnsi="宋体"/>
                <w:sz w:val="24"/>
                <w:szCs w:val="24"/>
              </w:rPr>
            </w:pPr>
            <w:r>
              <w:rPr>
                <w:rFonts w:hint="eastAsia" w:ascii="宋体" w:hAnsi="宋体"/>
                <w:sz w:val="24"/>
                <w:szCs w:val="24"/>
              </w:rPr>
              <w:t>建设存量垃圾筛分厂一座，配置两条垃圾筛分生产线，单条垃圾筛分线处理规模为500吨/日，总处理规模为1000吨/日，年处理33万吨，筛分年限约11年。</w:t>
            </w:r>
          </w:p>
        </w:tc>
        <w:tc>
          <w:tcPr>
            <w:tcW w:w="1175"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加强分类处置能力，提高生活垃圾资源化利用率</w:t>
            </w:r>
          </w:p>
        </w:tc>
        <w:tc>
          <w:tcPr>
            <w:tcW w:w="1116"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4990</w:t>
            </w:r>
          </w:p>
        </w:tc>
        <w:tc>
          <w:tcPr>
            <w:tcW w:w="1001"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卧龙区</w:t>
            </w:r>
          </w:p>
        </w:tc>
        <w:tc>
          <w:tcPr>
            <w:tcW w:w="1199"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50" w:lineRule="exact"/>
              <w:ind w:firstLineChars="0"/>
              <w:jc w:val="center"/>
              <w:rPr>
                <w:rFonts w:ascii="宋体" w:hAnsi="宋体"/>
                <w:sz w:val="24"/>
                <w:szCs w:val="24"/>
              </w:rPr>
            </w:pPr>
          </w:p>
        </w:tc>
        <w:tc>
          <w:tcPr>
            <w:tcW w:w="1036"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生活垃圾处理</w:t>
            </w:r>
          </w:p>
        </w:tc>
        <w:tc>
          <w:tcPr>
            <w:tcW w:w="1665"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方城县生活垃圾焚烧发电项目</w:t>
            </w:r>
          </w:p>
        </w:tc>
        <w:tc>
          <w:tcPr>
            <w:tcW w:w="4178" w:type="dxa"/>
            <w:noWrap w:val="0"/>
            <w:vAlign w:val="center"/>
          </w:tcPr>
          <w:p>
            <w:pPr>
              <w:adjustRightInd w:val="0"/>
              <w:snapToGrid w:val="0"/>
              <w:spacing w:line="350" w:lineRule="exact"/>
              <w:jc w:val="left"/>
              <w:rPr>
                <w:rFonts w:ascii="宋体" w:hAnsi="宋体"/>
                <w:sz w:val="24"/>
                <w:szCs w:val="24"/>
              </w:rPr>
            </w:pPr>
            <w:r>
              <w:rPr>
                <w:rFonts w:hint="eastAsia" w:ascii="宋体" w:hAnsi="宋体"/>
                <w:sz w:val="24"/>
                <w:szCs w:val="24"/>
              </w:rPr>
              <w:t>一期工程设计垃圾焚烧规模600t/d，配置1台600/d的机械炉排垃圾焚烧炉，1台15MW凝汽式汽轮发电机组，以及烟气处理设施、300吨/日的渗滤液处理站等。</w:t>
            </w:r>
          </w:p>
        </w:tc>
        <w:tc>
          <w:tcPr>
            <w:tcW w:w="1175"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提高生活垃圾焚烧处理能力</w:t>
            </w:r>
          </w:p>
        </w:tc>
        <w:tc>
          <w:tcPr>
            <w:tcW w:w="1116"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2024</w:t>
            </w:r>
          </w:p>
        </w:tc>
        <w:tc>
          <w:tcPr>
            <w:tcW w:w="1108"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36000</w:t>
            </w:r>
          </w:p>
        </w:tc>
        <w:tc>
          <w:tcPr>
            <w:tcW w:w="1001"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方城县</w:t>
            </w:r>
          </w:p>
        </w:tc>
        <w:tc>
          <w:tcPr>
            <w:tcW w:w="1199"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方城县城市管理局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50" w:lineRule="exact"/>
              <w:ind w:firstLineChars="0"/>
              <w:jc w:val="center"/>
              <w:rPr>
                <w:rFonts w:ascii="宋体" w:hAnsi="宋体"/>
                <w:sz w:val="24"/>
                <w:szCs w:val="24"/>
              </w:rPr>
            </w:pPr>
          </w:p>
        </w:tc>
        <w:tc>
          <w:tcPr>
            <w:tcW w:w="1036"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生活垃圾处理</w:t>
            </w:r>
          </w:p>
        </w:tc>
        <w:tc>
          <w:tcPr>
            <w:tcW w:w="1665"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内乡县生活垃圾无害化处置项目</w:t>
            </w:r>
          </w:p>
        </w:tc>
        <w:tc>
          <w:tcPr>
            <w:tcW w:w="4178" w:type="dxa"/>
            <w:noWrap w:val="0"/>
            <w:vAlign w:val="center"/>
          </w:tcPr>
          <w:p>
            <w:pPr>
              <w:adjustRightInd w:val="0"/>
              <w:snapToGrid w:val="0"/>
              <w:spacing w:line="350" w:lineRule="exact"/>
              <w:jc w:val="left"/>
              <w:rPr>
                <w:rFonts w:ascii="宋体" w:hAnsi="宋体"/>
                <w:sz w:val="24"/>
                <w:szCs w:val="24"/>
              </w:rPr>
            </w:pPr>
            <w:r>
              <w:rPr>
                <w:rFonts w:hint="eastAsia" w:ascii="宋体" w:hAnsi="宋体"/>
                <w:sz w:val="24"/>
                <w:szCs w:val="24"/>
              </w:rPr>
              <w:t>在城区和乡镇集中设立垃圾中转站、公厕，集中收集生活垃圾，转运至西峡焚烧电厂。</w:t>
            </w:r>
          </w:p>
        </w:tc>
        <w:tc>
          <w:tcPr>
            <w:tcW w:w="1175"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提高农村地区生活垃圾分类覆盖率</w:t>
            </w:r>
          </w:p>
        </w:tc>
        <w:tc>
          <w:tcPr>
            <w:tcW w:w="1116"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5000</w:t>
            </w:r>
          </w:p>
        </w:tc>
        <w:tc>
          <w:tcPr>
            <w:tcW w:w="1001"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内乡县</w:t>
            </w:r>
          </w:p>
        </w:tc>
        <w:tc>
          <w:tcPr>
            <w:tcW w:w="1199" w:type="dxa"/>
            <w:noWrap w:val="0"/>
            <w:vAlign w:val="center"/>
          </w:tcPr>
          <w:p>
            <w:pPr>
              <w:adjustRightInd w:val="0"/>
              <w:snapToGrid w:val="0"/>
              <w:spacing w:line="350" w:lineRule="exact"/>
              <w:jc w:val="center"/>
              <w:rPr>
                <w:rFonts w:ascii="宋体" w:hAnsi="宋体"/>
                <w:sz w:val="24"/>
                <w:szCs w:val="24"/>
              </w:rPr>
            </w:pPr>
            <w:r>
              <w:rPr>
                <w:rFonts w:hint="eastAsia" w:ascii="宋体" w:hAnsi="宋体"/>
                <w:sz w:val="24"/>
                <w:szCs w:val="24"/>
              </w:rPr>
              <w:t>内乡县政府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9" w:type="dxa"/>
            <w:noWrap w:val="0"/>
            <w:vAlign w:val="center"/>
          </w:tcPr>
          <w:p>
            <w:pPr>
              <w:pStyle w:val="6"/>
              <w:numPr>
                <w:ilvl w:val="0"/>
                <w:numId w:val="1"/>
              </w:numPr>
              <w:adjustRightInd w:val="0"/>
              <w:snapToGrid w:val="0"/>
              <w:spacing w:line="380" w:lineRule="exact"/>
              <w:ind w:firstLineChars="0"/>
              <w:jc w:val="center"/>
              <w:rPr>
                <w:rFonts w:ascii="宋体" w:hAnsi="宋体"/>
                <w:sz w:val="24"/>
                <w:szCs w:val="24"/>
              </w:rPr>
            </w:pPr>
          </w:p>
        </w:tc>
        <w:tc>
          <w:tcPr>
            <w:tcW w:w="103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生活垃圾处理</w:t>
            </w:r>
          </w:p>
        </w:tc>
        <w:tc>
          <w:tcPr>
            <w:tcW w:w="1665" w:type="dxa"/>
            <w:noWrap w:val="0"/>
            <w:vAlign w:val="center"/>
          </w:tcPr>
          <w:p>
            <w:pPr>
              <w:adjustRightInd w:val="0"/>
              <w:snapToGrid w:val="0"/>
              <w:spacing w:line="380" w:lineRule="exact"/>
              <w:jc w:val="center"/>
              <w:rPr>
                <w:rFonts w:ascii="宋体" w:hAnsi="宋体"/>
                <w:sz w:val="24"/>
                <w:szCs w:val="24"/>
              </w:rPr>
            </w:pPr>
            <w:r>
              <w:rPr>
                <w:rFonts w:hint="eastAsia" w:ascii="宋体" w:hAnsi="宋体"/>
                <w:kern w:val="0"/>
                <w:sz w:val="24"/>
                <w:szCs w:val="24"/>
              </w:rPr>
              <w:t>社旗县生活垃圾分类仓储资源化回收中心工程</w:t>
            </w:r>
          </w:p>
        </w:tc>
        <w:tc>
          <w:tcPr>
            <w:tcW w:w="4178" w:type="dxa"/>
            <w:noWrap w:val="0"/>
            <w:vAlign w:val="center"/>
          </w:tcPr>
          <w:p>
            <w:pPr>
              <w:adjustRightInd w:val="0"/>
              <w:snapToGrid w:val="0"/>
              <w:spacing w:line="380" w:lineRule="exact"/>
              <w:jc w:val="left"/>
              <w:rPr>
                <w:rFonts w:ascii="宋体" w:hAnsi="宋体"/>
                <w:sz w:val="24"/>
                <w:szCs w:val="24"/>
              </w:rPr>
            </w:pPr>
            <w:r>
              <w:rPr>
                <w:rFonts w:hint="eastAsia" w:ascii="宋体" w:hAnsi="宋体"/>
                <w:kern w:val="0"/>
                <w:sz w:val="24"/>
                <w:szCs w:val="24"/>
              </w:rPr>
              <w:t>分拣生产车间、存储车间、除臭系统、消防水池、综合办公楼、门卫室以及可回收生活垃圾收运系统1套。设计总规模为120t/d，共分为5条分选生产线，分别为：废纸分选处理里规模50t/d、废塑料分选处理规模50t/d、废玻璃分选处理规模3t/d、废金属分选处理规模2t/d和废布料分选处理规模15t/d。</w:t>
            </w:r>
          </w:p>
        </w:tc>
        <w:tc>
          <w:tcPr>
            <w:tcW w:w="117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加强农村生活垃圾分类、收运基础设施建设</w:t>
            </w:r>
          </w:p>
        </w:tc>
        <w:tc>
          <w:tcPr>
            <w:tcW w:w="111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8670</w:t>
            </w:r>
          </w:p>
        </w:tc>
        <w:tc>
          <w:tcPr>
            <w:tcW w:w="1001" w:type="dxa"/>
            <w:noWrap w:val="0"/>
            <w:vAlign w:val="center"/>
          </w:tcPr>
          <w:p>
            <w:pPr>
              <w:adjustRightInd w:val="0"/>
              <w:snapToGrid w:val="0"/>
              <w:spacing w:line="380" w:lineRule="exact"/>
              <w:jc w:val="center"/>
              <w:rPr>
                <w:rFonts w:ascii="宋体" w:hAnsi="宋体"/>
                <w:sz w:val="24"/>
                <w:szCs w:val="24"/>
              </w:rPr>
            </w:pPr>
            <w:r>
              <w:rPr>
                <w:rStyle w:val="7"/>
                <w:rFonts w:hint="eastAsia" w:ascii="宋体" w:hAnsi="宋体" w:cs="宋体"/>
                <w:sz w:val="24"/>
                <w:szCs w:val="24"/>
              </w:rPr>
              <w:t>社旗县</w:t>
            </w:r>
          </w:p>
        </w:tc>
        <w:tc>
          <w:tcPr>
            <w:tcW w:w="1199"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社旗县城市管理局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9" w:type="dxa"/>
            <w:noWrap w:val="0"/>
            <w:vAlign w:val="center"/>
          </w:tcPr>
          <w:p>
            <w:pPr>
              <w:pStyle w:val="6"/>
              <w:numPr>
                <w:ilvl w:val="0"/>
                <w:numId w:val="1"/>
              </w:numPr>
              <w:adjustRightInd w:val="0"/>
              <w:snapToGrid w:val="0"/>
              <w:spacing w:line="380" w:lineRule="exact"/>
              <w:ind w:firstLineChars="0"/>
              <w:jc w:val="center"/>
              <w:rPr>
                <w:rFonts w:ascii="宋体" w:hAnsi="宋体"/>
                <w:sz w:val="24"/>
                <w:szCs w:val="24"/>
              </w:rPr>
            </w:pPr>
          </w:p>
        </w:tc>
        <w:tc>
          <w:tcPr>
            <w:tcW w:w="103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生活垃圾处理</w:t>
            </w:r>
          </w:p>
        </w:tc>
        <w:tc>
          <w:tcPr>
            <w:tcW w:w="1665" w:type="dxa"/>
            <w:noWrap w:val="0"/>
            <w:vAlign w:val="center"/>
          </w:tcPr>
          <w:p>
            <w:pPr>
              <w:adjustRightInd w:val="0"/>
              <w:snapToGrid w:val="0"/>
              <w:spacing w:line="380" w:lineRule="exact"/>
              <w:jc w:val="center"/>
              <w:rPr>
                <w:rFonts w:ascii="宋体" w:hAnsi="宋体"/>
                <w:sz w:val="24"/>
                <w:szCs w:val="24"/>
              </w:rPr>
            </w:pPr>
            <w:r>
              <w:rPr>
                <w:rFonts w:hint="eastAsia" w:ascii="宋体" w:hAnsi="宋体"/>
                <w:kern w:val="0"/>
                <w:sz w:val="24"/>
                <w:szCs w:val="24"/>
              </w:rPr>
              <w:t>社旗县生活垃圾焚烧飞灰填埋场建设工程</w:t>
            </w:r>
          </w:p>
        </w:tc>
        <w:tc>
          <w:tcPr>
            <w:tcW w:w="4178" w:type="dxa"/>
            <w:noWrap w:val="0"/>
            <w:vAlign w:val="center"/>
          </w:tcPr>
          <w:p>
            <w:pPr>
              <w:adjustRightInd w:val="0"/>
              <w:snapToGrid w:val="0"/>
              <w:spacing w:line="380" w:lineRule="exact"/>
              <w:jc w:val="left"/>
              <w:rPr>
                <w:rFonts w:ascii="宋体" w:hAnsi="宋体"/>
                <w:sz w:val="24"/>
                <w:szCs w:val="24"/>
              </w:rPr>
            </w:pPr>
            <w:r>
              <w:rPr>
                <w:rFonts w:hint="eastAsia" w:ascii="宋体" w:hAnsi="宋体"/>
                <w:kern w:val="0"/>
                <w:sz w:val="24"/>
                <w:szCs w:val="24"/>
              </w:rPr>
              <w:t>飞灰填埋库区整形建设、填埋区域防渗系统。渗沥液导排系统、地下水导排系统、渗滤液处理站、调节池及其他附属办公设施等。建成后能有效处置经焚烧厂处理后产生的稳定化飞灰，提高社旗县城市环境卫生水平、提升城市形象。</w:t>
            </w:r>
          </w:p>
        </w:tc>
        <w:tc>
          <w:tcPr>
            <w:tcW w:w="117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加大存量设施治理力度，安全处置飞灰</w:t>
            </w:r>
          </w:p>
        </w:tc>
        <w:tc>
          <w:tcPr>
            <w:tcW w:w="111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6331</w:t>
            </w:r>
          </w:p>
        </w:tc>
        <w:tc>
          <w:tcPr>
            <w:tcW w:w="1001" w:type="dxa"/>
            <w:noWrap w:val="0"/>
            <w:vAlign w:val="center"/>
          </w:tcPr>
          <w:p>
            <w:pPr>
              <w:adjustRightInd w:val="0"/>
              <w:snapToGrid w:val="0"/>
              <w:spacing w:line="380" w:lineRule="exact"/>
              <w:jc w:val="center"/>
              <w:rPr>
                <w:rFonts w:ascii="宋体" w:hAnsi="宋体"/>
                <w:sz w:val="24"/>
                <w:szCs w:val="24"/>
              </w:rPr>
            </w:pPr>
            <w:r>
              <w:rPr>
                <w:rStyle w:val="7"/>
                <w:rFonts w:hint="eastAsia" w:ascii="宋体" w:hAnsi="宋体" w:cs="宋体"/>
                <w:sz w:val="24"/>
                <w:szCs w:val="24"/>
              </w:rPr>
              <w:t>社旗县</w:t>
            </w:r>
          </w:p>
        </w:tc>
        <w:tc>
          <w:tcPr>
            <w:tcW w:w="1199"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社旗县城市管理局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9" w:type="dxa"/>
            <w:noWrap w:val="0"/>
            <w:vAlign w:val="center"/>
          </w:tcPr>
          <w:p>
            <w:pPr>
              <w:pStyle w:val="6"/>
              <w:numPr>
                <w:ilvl w:val="0"/>
                <w:numId w:val="1"/>
              </w:numPr>
              <w:adjustRightInd w:val="0"/>
              <w:snapToGrid w:val="0"/>
              <w:spacing w:line="380" w:lineRule="exact"/>
              <w:ind w:firstLineChars="0"/>
              <w:jc w:val="center"/>
              <w:rPr>
                <w:rFonts w:ascii="宋体" w:hAnsi="宋体"/>
                <w:sz w:val="24"/>
                <w:szCs w:val="24"/>
              </w:rPr>
            </w:pPr>
          </w:p>
        </w:tc>
        <w:tc>
          <w:tcPr>
            <w:tcW w:w="103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生活垃圾处理</w:t>
            </w:r>
          </w:p>
        </w:tc>
        <w:tc>
          <w:tcPr>
            <w:tcW w:w="1665" w:type="dxa"/>
            <w:noWrap w:val="0"/>
            <w:vAlign w:val="center"/>
          </w:tcPr>
          <w:p>
            <w:pPr>
              <w:adjustRightInd w:val="0"/>
              <w:snapToGrid w:val="0"/>
              <w:spacing w:line="380" w:lineRule="exact"/>
              <w:jc w:val="center"/>
              <w:rPr>
                <w:rFonts w:ascii="宋体" w:hAnsi="宋体"/>
                <w:sz w:val="24"/>
                <w:szCs w:val="24"/>
              </w:rPr>
            </w:pPr>
            <w:r>
              <w:rPr>
                <w:rFonts w:hint="eastAsia" w:ascii="宋体" w:hAnsi="宋体"/>
                <w:kern w:val="0"/>
                <w:sz w:val="24"/>
                <w:szCs w:val="24"/>
              </w:rPr>
              <w:t>社旗县生活垃圾配套处理设施建设项目</w:t>
            </w:r>
          </w:p>
        </w:tc>
        <w:tc>
          <w:tcPr>
            <w:tcW w:w="4178" w:type="dxa"/>
            <w:noWrap w:val="0"/>
            <w:vAlign w:val="center"/>
          </w:tcPr>
          <w:p>
            <w:pPr>
              <w:adjustRightInd w:val="0"/>
              <w:snapToGrid w:val="0"/>
              <w:spacing w:line="380" w:lineRule="exact"/>
              <w:jc w:val="left"/>
              <w:rPr>
                <w:rFonts w:ascii="宋体" w:hAnsi="宋体"/>
                <w:sz w:val="24"/>
                <w:szCs w:val="24"/>
              </w:rPr>
            </w:pPr>
            <w:r>
              <w:rPr>
                <w:rFonts w:hint="eastAsia" w:ascii="宋体" w:hAnsi="宋体"/>
                <w:kern w:val="0"/>
                <w:sz w:val="24"/>
                <w:szCs w:val="24"/>
              </w:rPr>
              <w:t>填埋库区整形、防渗系统、渗沥液导排收集系统、填埋气体导排收集处理系统、防洪及雨污分流系统、场区绿化和道路组织及周边环境生态修复；生活垃圾分类收集处理。</w:t>
            </w:r>
          </w:p>
        </w:tc>
        <w:tc>
          <w:tcPr>
            <w:tcW w:w="117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提高农村生活垃圾无害化处置能力</w:t>
            </w:r>
          </w:p>
        </w:tc>
        <w:tc>
          <w:tcPr>
            <w:tcW w:w="111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4995</w:t>
            </w:r>
          </w:p>
        </w:tc>
        <w:tc>
          <w:tcPr>
            <w:tcW w:w="1001" w:type="dxa"/>
            <w:noWrap w:val="0"/>
            <w:vAlign w:val="center"/>
          </w:tcPr>
          <w:p>
            <w:pPr>
              <w:adjustRightInd w:val="0"/>
              <w:snapToGrid w:val="0"/>
              <w:spacing w:line="380" w:lineRule="exact"/>
              <w:jc w:val="center"/>
              <w:rPr>
                <w:rFonts w:ascii="宋体" w:hAnsi="宋体"/>
                <w:sz w:val="24"/>
                <w:szCs w:val="24"/>
              </w:rPr>
            </w:pPr>
            <w:r>
              <w:rPr>
                <w:rStyle w:val="7"/>
                <w:rFonts w:hint="eastAsia" w:ascii="宋体" w:hAnsi="宋体" w:cs="宋体"/>
                <w:sz w:val="24"/>
                <w:szCs w:val="24"/>
              </w:rPr>
              <w:t>社旗县</w:t>
            </w:r>
          </w:p>
        </w:tc>
        <w:tc>
          <w:tcPr>
            <w:tcW w:w="1199"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社旗县城市管理局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80" w:lineRule="exact"/>
              <w:ind w:firstLineChars="0"/>
              <w:jc w:val="center"/>
              <w:rPr>
                <w:rFonts w:ascii="宋体" w:hAnsi="宋体"/>
                <w:sz w:val="24"/>
                <w:szCs w:val="24"/>
              </w:rPr>
            </w:pPr>
          </w:p>
        </w:tc>
        <w:tc>
          <w:tcPr>
            <w:tcW w:w="103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生活垃圾处理</w:t>
            </w:r>
          </w:p>
        </w:tc>
        <w:tc>
          <w:tcPr>
            <w:tcW w:w="1665" w:type="dxa"/>
            <w:noWrap w:val="0"/>
            <w:vAlign w:val="center"/>
          </w:tcPr>
          <w:p>
            <w:pPr>
              <w:adjustRightInd w:val="0"/>
              <w:snapToGrid w:val="0"/>
              <w:spacing w:line="380" w:lineRule="exact"/>
              <w:jc w:val="center"/>
              <w:rPr>
                <w:rFonts w:ascii="宋体" w:hAnsi="宋体"/>
                <w:sz w:val="24"/>
                <w:szCs w:val="24"/>
              </w:rPr>
            </w:pPr>
            <w:r>
              <w:rPr>
                <w:rStyle w:val="7"/>
                <w:rFonts w:hint="eastAsia" w:ascii="宋体" w:hAnsi="宋体" w:cs="宋体"/>
                <w:bCs/>
                <w:sz w:val="24"/>
                <w:szCs w:val="24"/>
              </w:rPr>
              <w:t>社旗县垃圾处理场</w:t>
            </w:r>
          </w:p>
        </w:tc>
        <w:tc>
          <w:tcPr>
            <w:tcW w:w="4178" w:type="dxa"/>
            <w:noWrap w:val="0"/>
            <w:vAlign w:val="center"/>
          </w:tcPr>
          <w:p>
            <w:pPr>
              <w:adjustRightInd w:val="0"/>
              <w:snapToGrid w:val="0"/>
              <w:spacing w:line="380" w:lineRule="exact"/>
              <w:jc w:val="left"/>
              <w:rPr>
                <w:rFonts w:ascii="宋体" w:hAnsi="宋体"/>
                <w:sz w:val="24"/>
                <w:szCs w:val="24"/>
              </w:rPr>
            </w:pPr>
            <w:r>
              <w:rPr>
                <w:rStyle w:val="7"/>
                <w:rFonts w:hint="eastAsia" w:ascii="宋体" w:hAnsi="宋体" w:cs="宋体"/>
                <w:bCs/>
                <w:sz w:val="24"/>
                <w:szCs w:val="24"/>
              </w:rPr>
              <w:t>主体工程和相应配套设施，主要包括场地平整，防渗，坝体，计量设施，填埋气体导出设施，监测井，渗滤液收集池，渗滤液处理系统，防飞护网，进场道路和库区道路及供电，办公用房等。</w:t>
            </w:r>
          </w:p>
        </w:tc>
        <w:tc>
          <w:tcPr>
            <w:tcW w:w="117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提高农村生活垃圾无害化处置能力</w:t>
            </w:r>
          </w:p>
        </w:tc>
        <w:tc>
          <w:tcPr>
            <w:tcW w:w="111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2025</w:t>
            </w:r>
          </w:p>
        </w:tc>
        <w:tc>
          <w:tcPr>
            <w:tcW w:w="110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1800</w:t>
            </w:r>
          </w:p>
        </w:tc>
        <w:tc>
          <w:tcPr>
            <w:tcW w:w="1001" w:type="dxa"/>
            <w:noWrap w:val="0"/>
            <w:vAlign w:val="center"/>
          </w:tcPr>
          <w:p>
            <w:pPr>
              <w:adjustRightInd w:val="0"/>
              <w:snapToGrid w:val="0"/>
              <w:spacing w:line="380" w:lineRule="exact"/>
              <w:jc w:val="center"/>
              <w:rPr>
                <w:rFonts w:ascii="宋体" w:hAnsi="宋体"/>
                <w:sz w:val="24"/>
                <w:szCs w:val="24"/>
              </w:rPr>
            </w:pPr>
            <w:r>
              <w:rPr>
                <w:rStyle w:val="7"/>
                <w:rFonts w:hint="eastAsia" w:ascii="宋体" w:hAnsi="宋体" w:cs="宋体"/>
                <w:sz w:val="24"/>
                <w:szCs w:val="24"/>
              </w:rPr>
              <w:t>社旗县</w:t>
            </w:r>
          </w:p>
        </w:tc>
        <w:tc>
          <w:tcPr>
            <w:tcW w:w="1199" w:type="dxa"/>
            <w:noWrap w:val="0"/>
            <w:vAlign w:val="center"/>
          </w:tcPr>
          <w:p>
            <w:pPr>
              <w:adjustRightInd w:val="0"/>
              <w:snapToGrid w:val="0"/>
              <w:spacing w:line="380" w:lineRule="exact"/>
              <w:jc w:val="center"/>
              <w:rPr>
                <w:rFonts w:ascii="宋体" w:hAnsi="宋体"/>
                <w:sz w:val="24"/>
                <w:szCs w:val="24"/>
              </w:rPr>
            </w:pPr>
            <w:r>
              <w:rPr>
                <w:rFonts w:hint="eastAsia" w:ascii="宋体" w:hAnsi="宋体"/>
                <w:kern w:val="0"/>
                <w:sz w:val="24"/>
                <w:szCs w:val="24"/>
              </w:rPr>
              <w:t>社旗县住建局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80" w:lineRule="exact"/>
              <w:ind w:firstLineChars="0"/>
              <w:jc w:val="center"/>
              <w:rPr>
                <w:rFonts w:ascii="宋体" w:hAnsi="宋体"/>
                <w:sz w:val="24"/>
                <w:szCs w:val="24"/>
              </w:rPr>
            </w:pPr>
          </w:p>
        </w:tc>
        <w:tc>
          <w:tcPr>
            <w:tcW w:w="103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生活垃圾处理</w:t>
            </w:r>
          </w:p>
        </w:tc>
        <w:tc>
          <w:tcPr>
            <w:tcW w:w="166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桐柏县生活垃圾处理及配套设施建设项目</w:t>
            </w:r>
          </w:p>
        </w:tc>
        <w:tc>
          <w:tcPr>
            <w:tcW w:w="4178" w:type="dxa"/>
            <w:noWrap w:val="0"/>
            <w:vAlign w:val="center"/>
          </w:tcPr>
          <w:p>
            <w:pPr>
              <w:adjustRightInd w:val="0"/>
              <w:snapToGrid w:val="0"/>
              <w:spacing w:line="380" w:lineRule="exact"/>
              <w:jc w:val="left"/>
              <w:rPr>
                <w:rFonts w:ascii="宋体" w:hAnsi="宋体"/>
                <w:sz w:val="24"/>
                <w:szCs w:val="24"/>
              </w:rPr>
            </w:pPr>
            <w:r>
              <w:rPr>
                <w:rFonts w:hint="eastAsia" w:ascii="宋体" w:hAnsi="宋体"/>
                <w:sz w:val="24"/>
                <w:szCs w:val="24"/>
              </w:rPr>
              <w:t>建设16个垃圾处理站点，包括乡镇新建4个、城区12处。16个垃圾处理站点均配套建设公厕及处理系统；辅助工程：各个垃圾处理站点硬化铺装均为100m</w:t>
            </w:r>
            <w:r>
              <w:rPr>
                <w:rFonts w:hint="eastAsia" w:ascii="宋体" w:hAnsi="宋体"/>
                <w:sz w:val="24"/>
                <w:szCs w:val="24"/>
                <w:vertAlign w:val="superscript"/>
              </w:rPr>
              <w:t>2</w:t>
            </w:r>
            <w:r>
              <w:rPr>
                <w:rFonts w:hint="eastAsia" w:ascii="宋体" w:hAnsi="宋体"/>
                <w:sz w:val="24"/>
                <w:szCs w:val="24"/>
              </w:rPr>
              <w:t>，绿化面积均为300m</w:t>
            </w:r>
            <w:r>
              <w:rPr>
                <w:rFonts w:hint="eastAsia" w:ascii="宋体" w:hAnsi="宋体"/>
                <w:sz w:val="24"/>
                <w:szCs w:val="24"/>
                <w:vertAlign w:val="superscript"/>
              </w:rPr>
              <w:t>2</w:t>
            </w:r>
            <w:r>
              <w:rPr>
                <w:rFonts w:hint="eastAsia" w:ascii="宋体" w:hAnsi="宋体"/>
                <w:sz w:val="24"/>
                <w:szCs w:val="24"/>
              </w:rPr>
              <w:t>；环保工程：新建16个化粪池处理城区、乡镇垃圾处理站点生活污水及冲厕用水；新建16个渗滤液池收集转运站冲洗废水和渗滤液；新建16座一般固废暂存间（5m</w:t>
            </w:r>
            <w:r>
              <w:rPr>
                <w:rFonts w:hint="eastAsia" w:ascii="宋体" w:hAnsi="宋体"/>
                <w:sz w:val="24"/>
                <w:szCs w:val="24"/>
                <w:vertAlign w:val="superscript"/>
              </w:rPr>
              <w:t>2</w:t>
            </w:r>
            <w:r>
              <w:rPr>
                <w:rFonts w:hint="eastAsia" w:ascii="宋体" w:hAnsi="宋体"/>
                <w:sz w:val="24"/>
                <w:szCs w:val="24"/>
              </w:rPr>
              <w:t>/座）、16座危废暂存间（5m</w:t>
            </w:r>
            <w:r>
              <w:rPr>
                <w:rFonts w:hint="eastAsia" w:ascii="宋体" w:hAnsi="宋体"/>
                <w:sz w:val="24"/>
                <w:szCs w:val="24"/>
                <w:vertAlign w:val="superscript"/>
              </w:rPr>
              <w:t>2</w:t>
            </w:r>
            <w:r>
              <w:rPr>
                <w:rFonts w:hint="eastAsia" w:ascii="宋体" w:hAnsi="宋体"/>
                <w:sz w:val="24"/>
                <w:szCs w:val="24"/>
              </w:rPr>
              <w:t>/座）。</w:t>
            </w:r>
          </w:p>
        </w:tc>
        <w:tc>
          <w:tcPr>
            <w:tcW w:w="117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提高农村生活垃圾分类覆盖率，提升无害化收集及处理能力</w:t>
            </w:r>
          </w:p>
        </w:tc>
        <w:tc>
          <w:tcPr>
            <w:tcW w:w="111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12364</w:t>
            </w:r>
          </w:p>
        </w:tc>
        <w:tc>
          <w:tcPr>
            <w:tcW w:w="1001"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桐柏县</w:t>
            </w:r>
          </w:p>
        </w:tc>
        <w:tc>
          <w:tcPr>
            <w:tcW w:w="1199"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桐柏县城市管理局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80" w:lineRule="exact"/>
              <w:ind w:firstLineChars="0"/>
              <w:jc w:val="center"/>
              <w:rPr>
                <w:rFonts w:ascii="宋体" w:hAnsi="宋体"/>
                <w:sz w:val="24"/>
                <w:szCs w:val="24"/>
              </w:rPr>
            </w:pPr>
          </w:p>
        </w:tc>
        <w:tc>
          <w:tcPr>
            <w:tcW w:w="103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生活垃圾处理</w:t>
            </w:r>
          </w:p>
        </w:tc>
        <w:tc>
          <w:tcPr>
            <w:tcW w:w="166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新野县城镇生活垃圾分类收集处理项目</w:t>
            </w:r>
          </w:p>
        </w:tc>
        <w:tc>
          <w:tcPr>
            <w:tcW w:w="4178" w:type="dxa"/>
            <w:noWrap w:val="0"/>
            <w:vAlign w:val="center"/>
          </w:tcPr>
          <w:p>
            <w:pPr>
              <w:adjustRightInd w:val="0"/>
              <w:snapToGrid w:val="0"/>
              <w:spacing w:line="380" w:lineRule="exact"/>
              <w:jc w:val="left"/>
              <w:rPr>
                <w:rFonts w:ascii="宋体" w:hAnsi="宋体"/>
                <w:sz w:val="24"/>
                <w:szCs w:val="24"/>
              </w:rPr>
            </w:pPr>
            <w:r>
              <w:rPr>
                <w:rFonts w:hint="eastAsia" w:ascii="宋体" w:hAnsi="宋体"/>
                <w:sz w:val="24"/>
                <w:szCs w:val="24"/>
              </w:rPr>
              <w:t>占地面积约13500㎡（20.5亩），建筑面积约7700㎡，主要建设内容包括新建垃圾分拣中心、购置垃圾收转运设施设备等。</w:t>
            </w:r>
          </w:p>
        </w:tc>
        <w:tc>
          <w:tcPr>
            <w:tcW w:w="117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提高农村生活垃圾分类收运能力</w:t>
            </w:r>
          </w:p>
        </w:tc>
        <w:tc>
          <w:tcPr>
            <w:tcW w:w="111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2025</w:t>
            </w:r>
          </w:p>
        </w:tc>
        <w:tc>
          <w:tcPr>
            <w:tcW w:w="110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8060</w:t>
            </w:r>
          </w:p>
        </w:tc>
        <w:tc>
          <w:tcPr>
            <w:tcW w:w="1001"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新野县</w:t>
            </w:r>
          </w:p>
        </w:tc>
        <w:tc>
          <w:tcPr>
            <w:tcW w:w="1199"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新野县城市管理局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60" w:lineRule="exact"/>
              <w:ind w:firstLineChars="0"/>
              <w:jc w:val="center"/>
              <w:rPr>
                <w:rFonts w:ascii="宋体" w:hAnsi="宋体"/>
                <w:sz w:val="24"/>
                <w:szCs w:val="24"/>
              </w:rPr>
            </w:pPr>
          </w:p>
        </w:tc>
        <w:tc>
          <w:tcPr>
            <w:tcW w:w="1036"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餐厨垃圾处理</w:t>
            </w:r>
          </w:p>
        </w:tc>
        <w:tc>
          <w:tcPr>
            <w:tcW w:w="1665" w:type="dxa"/>
            <w:noWrap w:val="0"/>
            <w:vAlign w:val="center"/>
          </w:tcPr>
          <w:p>
            <w:pPr>
              <w:adjustRightInd w:val="0"/>
              <w:snapToGrid w:val="0"/>
              <w:spacing w:line="360" w:lineRule="exact"/>
              <w:jc w:val="center"/>
              <w:rPr>
                <w:rFonts w:ascii="宋体" w:hAnsi="宋体"/>
                <w:kern w:val="0"/>
                <w:sz w:val="24"/>
                <w:szCs w:val="24"/>
              </w:rPr>
            </w:pPr>
            <w:r>
              <w:rPr>
                <w:rFonts w:hint="eastAsia" w:ascii="宋体" w:hAnsi="宋体"/>
                <w:kern w:val="0"/>
                <w:sz w:val="24"/>
                <w:szCs w:val="24"/>
              </w:rPr>
              <w:t>南阳市中心城区餐厨垃圾资源化利用项目</w:t>
            </w:r>
          </w:p>
        </w:tc>
        <w:tc>
          <w:tcPr>
            <w:tcW w:w="4178" w:type="dxa"/>
            <w:noWrap w:val="0"/>
            <w:vAlign w:val="center"/>
          </w:tcPr>
          <w:p>
            <w:pPr>
              <w:adjustRightInd w:val="0"/>
              <w:snapToGrid w:val="0"/>
              <w:spacing w:line="360" w:lineRule="exact"/>
              <w:jc w:val="left"/>
              <w:rPr>
                <w:rFonts w:ascii="宋体" w:hAnsi="宋体"/>
                <w:kern w:val="0"/>
                <w:sz w:val="24"/>
                <w:szCs w:val="24"/>
              </w:rPr>
            </w:pPr>
            <w:r>
              <w:rPr>
                <w:rFonts w:hint="eastAsia" w:ascii="宋体" w:hAnsi="宋体"/>
                <w:kern w:val="0"/>
                <w:sz w:val="24"/>
                <w:szCs w:val="24"/>
              </w:rPr>
              <w:t>项目位于市生态环保静脉产业园（卧龙区潦河镇大周庄村），占地54.9亩，处理规模为300吨/日餐厨垃圾和30吨/日废弃食用油脂，处理工艺主要为“预处理＋厌氧发酵＋沼气净化＋除臭”。项目主要建设餐厨垃圾和废弃食用油脂收运系统、预处理系统、厌氧系统、脱水系统、沼气利用系统及臭气处理系统等，服务范围可覆盖市中心城区餐饮企业、学校食堂和企事业单位食堂。</w:t>
            </w:r>
          </w:p>
        </w:tc>
        <w:tc>
          <w:tcPr>
            <w:tcW w:w="1175"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提高餐厨垃圾无害化处置能力</w:t>
            </w:r>
          </w:p>
        </w:tc>
        <w:tc>
          <w:tcPr>
            <w:tcW w:w="1116"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13000</w:t>
            </w:r>
          </w:p>
        </w:tc>
        <w:tc>
          <w:tcPr>
            <w:tcW w:w="1001" w:type="dxa"/>
            <w:noWrap w:val="0"/>
            <w:vAlign w:val="center"/>
          </w:tcPr>
          <w:p>
            <w:pPr>
              <w:adjustRightInd w:val="0"/>
              <w:snapToGrid w:val="0"/>
              <w:spacing w:line="360" w:lineRule="exact"/>
              <w:jc w:val="center"/>
              <w:rPr>
                <w:rStyle w:val="7"/>
                <w:rFonts w:ascii="宋体" w:hAnsi="宋体" w:cs="宋体"/>
                <w:sz w:val="24"/>
                <w:szCs w:val="24"/>
              </w:rPr>
            </w:pPr>
            <w:r>
              <w:rPr>
                <w:rStyle w:val="7"/>
                <w:rFonts w:hint="eastAsia" w:ascii="宋体" w:hAnsi="宋体" w:cs="宋体"/>
                <w:sz w:val="24"/>
                <w:szCs w:val="24"/>
              </w:rPr>
              <w:t>卧龙区</w:t>
            </w:r>
          </w:p>
        </w:tc>
        <w:tc>
          <w:tcPr>
            <w:tcW w:w="1199"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光大环保能源（南阳）有限公司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60" w:lineRule="exact"/>
              <w:ind w:firstLineChars="0"/>
              <w:jc w:val="center"/>
              <w:rPr>
                <w:rFonts w:ascii="宋体" w:hAnsi="宋体"/>
                <w:sz w:val="24"/>
                <w:szCs w:val="24"/>
              </w:rPr>
            </w:pPr>
          </w:p>
        </w:tc>
        <w:tc>
          <w:tcPr>
            <w:tcW w:w="1036"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餐厨垃圾处理</w:t>
            </w:r>
          </w:p>
        </w:tc>
        <w:tc>
          <w:tcPr>
            <w:tcW w:w="1665" w:type="dxa"/>
            <w:noWrap w:val="0"/>
            <w:vAlign w:val="center"/>
          </w:tcPr>
          <w:p>
            <w:pPr>
              <w:adjustRightInd w:val="0"/>
              <w:snapToGrid w:val="0"/>
              <w:spacing w:line="360" w:lineRule="exact"/>
              <w:jc w:val="center"/>
              <w:rPr>
                <w:rFonts w:ascii="宋体" w:hAnsi="宋体"/>
                <w:sz w:val="24"/>
                <w:szCs w:val="24"/>
              </w:rPr>
            </w:pPr>
            <w:r>
              <w:rPr>
                <w:rFonts w:hint="eastAsia" w:ascii="宋体" w:hAnsi="宋体"/>
                <w:kern w:val="0"/>
                <w:sz w:val="24"/>
                <w:szCs w:val="24"/>
              </w:rPr>
              <w:t>西峡县餐厨垃圾处理厂项目</w:t>
            </w:r>
          </w:p>
        </w:tc>
        <w:tc>
          <w:tcPr>
            <w:tcW w:w="4178" w:type="dxa"/>
            <w:noWrap w:val="0"/>
            <w:vAlign w:val="center"/>
          </w:tcPr>
          <w:p>
            <w:pPr>
              <w:adjustRightInd w:val="0"/>
              <w:snapToGrid w:val="0"/>
              <w:spacing w:line="360" w:lineRule="exact"/>
              <w:jc w:val="left"/>
              <w:rPr>
                <w:rFonts w:ascii="宋体" w:hAnsi="宋体"/>
                <w:sz w:val="24"/>
                <w:szCs w:val="24"/>
              </w:rPr>
            </w:pPr>
            <w:r>
              <w:rPr>
                <w:rFonts w:hint="eastAsia" w:ascii="宋体" w:hAnsi="宋体"/>
                <w:kern w:val="0"/>
                <w:sz w:val="24"/>
                <w:szCs w:val="24"/>
              </w:rPr>
              <w:t>采用自动分选、固液分离、油水分离，废水经过生物处理后送污水厂再处理达标排放，废油收集后生产生物柴油、废渣，经过烘干挤压后制成生物燃料。采用BOT模式运行，投资2784万元，占地面积约6500平方米，日处理规模50吨，服务范围为城区内三个办事处及回车镇五里桥镇的城区部分，共约22平方公里。</w:t>
            </w:r>
          </w:p>
        </w:tc>
        <w:tc>
          <w:tcPr>
            <w:tcW w:w="1175"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提高餐厨垃圾无害化处置能力</w:t>
            </w:r>
          </w:p>
        </w:tc>
        <w:tc>
          <w:tcPr>
            <w:tcW w:w="1116"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2450</w:t>
            </w:r>
          </w:p>
        </w:tc>
        <w:tc>
          <w:tcPr>
            <w:tcW w:w="1001" w:type="dxa"/>
            <w:noWrap w:val="0"/>
            <w:vAlign w:val="center"/>
          </w:tcPr>
          <w:p>
            <w:pPr>
              <w:adjustRightInd w:val="0"/>
              <w:snapToGrid w:val="0"/>
              <w:spacing w:line="360" w:lineRule="exact"/>
              <w:jc w:val="center"/>
              <w:rPr>
                <w:rFonts w:ascii="宋体" w:hAnsi="宋体"/>
                <w:sz w:val="24"/>
                <w:szCs w:val="24"/>
              </w:rPr>
            </w:pPr>
            <w:r>
              <w:rPr>
                <w:rStyle w:val="7"/>
                <w:rFonts w:hint="eastAsia" w:ascii="宋体" w:hAnsi="宋体" w:cs="宋体"/>
                <w:sz w:val="24"/>
                <w:szCs w:val="24"/>
              </w:rPr>
              <w:t>西峡县</w:t>
            </w:r>
          </w:p>
        </w:tc>
        <w:tc>
          <w:tcPr>
            <w:tcW w:w="1199" w:type="dxa"/>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西峡县城市管理局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9" w:type="dxa"/>
            <w:noWrap w:val="0"/>
            <w:vAlign w:val="center"/>
          </w:tcPr>
          <w:p>
            <w:pPr>
              <w:pStyle w:val="6"/>
              <w:numPr>
                <w:ilvl w:val="0"/>
                <w:numId w:val="1"/>
              </w:numPr>
              <w:adjustRightInd w:val="0"/>
              <w:snapToGrid w:val="0"/>
              <w:spacing w:line="440" w:lineRule="exact"/>
              <w:ind w:firstLineChars="0"/>
              <w:jc w:val="center"/>
              <w:rPr>
                <w:rFonts w:ascii="宋体" w:hAnsi="宋体"/>
                <w:sz w:val="24"/>
                <w:szCs w:val="24"/>
              </w:rPr>
            </w:pPr>
          </w:p>
        </w:tc>
        <w:tc>
          <w:tcPr>
            <w:tcW w:w="1036"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餐厨垃圾处理</w:t>
            </w:r>
          </w:p>
        </w:tc>
        <w:tc>
          <w:tcPr>
            <w:tcW w:w="1665" w:type="dxa"/>
            <w:noWrap w:val="0"/>
            <w:vAlign w:val="center"/>
          </w:tcPr>
          <w:p>
            <w:pPr>
              <w:adjustRightInd w:val="0"/>
              <w:snapToGrid w:val="0"/>
              <w:spacing w:line="440" w:lineRule="exact"/>
              <w:jc w:val="center"/>
              <w:rPr>
                <w:rFonts w:ascii="宋体" w:hAnsi="宋体"/>
                <w:sz w:val="24"/>
                <w:szCs w:val="24"/>
              </w:rPr>
            </w:pPr>
            <w:r>
              <w:rPr>
                <w:rFonts w:hint="eastAsia" w:ascii="宋体" w:hAnsi="宋体"/>
                <w:kern w:val="0"/>
                <w:sz w:val="24"/>
                <w:szCs w:val="24"/>
              </w:rPr>
              <w:t>社旗县餐厨废弃物处理设施建设项目</w:t>
            </w:r>
          </w:p>
        </w:tc>
        <w:tc>
          <w:tcPr>
            <w:tcW w:w="4178" w:type="dxa"/>
            <w:noWrap w:val="0"/>
            <w:vAlign w:val="center"/>
          </w:tcPr>
          <w:p>
            <w:pPr>
              <w:adjustRightInd w:val="0"/>
              <w:snapToGrid w:val="0"/>
              <w:spacing w:line="440" w:lineRule="exact"/>
              <w:jc w:val="left"/>
              <w:rPr>
                <w:rFonts w:ascii="宋体" w:hAnsi="宋体"/>
                <w:sz w:val="24"/>
                <w:szCs w:val="24"/>
              </w:rPr>
            </w:pPr>
            <w:r>
              <w:rPr>
                <w:rFonts w:hint="eastAsia" w:ascii="宋体" w:hAnsi="宋体"/>
                <w:kern w:val="0"/>
                <w:sz w:val="24"/>
                <w:szCs w:val="24"/>
              </w:rPr>
              <w:t>建设主生产车间、综合办公楼、门卫室、消防水池、锅炉房、除臭系统、污水处理系统、火炬燃烧系统等以及餐厨垃圾收运系统1套。处理量为50吨/日。</w:t>
            </w:r>
          </w:p>
        </w:tc>
        <w:tc>
          <w:tcPr>
            <w:tcW w:w="1175"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提高餐厨垃圾无害化处置能力</w:t>
            </w:r>
          </w:p>
        </w:tc>
        <w:tc>
          <w:tcPr>
            <w:tcW w:w="1116"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4742</w:t>
            </w:r>
          </w:p>
        </w:tc>
        <w:tc>
          <w:tcPr>
            <w:tcW w:w="1001" w:type="dxa"/>
            <w:noWrap w:val="0"/>
            <w:vAlign w:val="center"/>
          </w:tcPr>
          <w:p>
            <w:pPr>
              <w:adjustRightInd w:val="0"/>
              <w:snapToGrid w:val="0"/>
              <w:spacing w:line="440" w:lineRule="exact"/>
              <w:jc w:val="center"/>
              <w:rPr>
                <w:rFonts w:ascii="宋体" w:hAnsi="宋体"/>
                <w:sz w:val="24"/>
                <w:szCs w:val="24"/>
              </w:rPr>
            </w:pPr>
            <w:r>
              <w:rPr>
                <w:rStyle w:val="7"/>
                <w:rFonts w:hint="eastAsia" w:ascii="宋体" w:hAnsi="宋体" w:cs="宋体"/>
                <w:sz w:val="24"/>
                <w:szCs w:val="24"/>
              </w:rPr>
              <w:t>社旗县</w:t>
            </w:r>
          </w:p>
        </w:tc>
        <w:tc>
          <w:tcPr>
            <w:tcW w:w="1199"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社旗县城市管理局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9" w:type="dxa"/>
            <w:noWrap w:val="0"/>
            <w:vAlign w:val="center"/>
          </w:tcPr>
          <w:p>
            <w:pPr>
              <w:pStyle w:val="6"/>
              <w:numPr>
                <w:ilvl w:val="0"/>
                <w:numId w:val="1"/>
              </w:numPr>
              <w:adjustRightInd w:val="0"/>
              <w:snapToGrid w:val="0"/>
              <w:spacing w:line="440" w:lineRule="exact"/>
              <w:ind w:firstLineChars="0"/>
              <w:jc w:val="center"/>
              <w:rPr>
                <w:rFonts w:ascii="宋体" w:hAnsi="宋体"/>
                <w:sz w:val="24"/>
                <w:szCs w:val="24"/>
              </w:rPr>
            </w:pPr>
          </w:p>
        </w:tc>
        <w:tc>
          <w:tcPr>
            <w:tcW w:w="1036"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餐厨垃圾处理</w:t>
            </w:r>
          </w:p>
        </w:tc>
        <w:tc>
          <w:tcPr>
            <w:tcW w:w="1665"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淅川县餐厨垃圾处理设施项目</w:t>
            </w:r>
          </w:p>
        </w:tc>
        <w:tc>
          <w:tcPr>
            <w:tcW w:w="4178" w:type="dxa"/>
            <w:noWrap w:val="0"/>
            <w:vAlign w:val="center"/>
          </w:tcPr>
          <w:p>
            <w:pPr>
              <w:adjustRightInd w:val="0"/>
              <w:snapToGrid w:val="0"/>
              <w:spacing w:line="440" w:lineRule="exact"/>
              <w:jc w:val="left"/>
              <w:rPr>
                <w:rFonts w:ascii="宋体" w:hAnsi="宋体"/>
                <w:sz w:val="24"/>
                <w:szCs w:val="24"/>
              </w:rPr>
            </w:pPr>
            <w:r>
              <w:rPr>
                <w:rFonts w:hint="eastAsia" w:ascii="宋体" w:hAnsi="宋体"/>
                <w:sz w:val="24"/>
                <w:szCs w:val="24"/>
              </w:rPr>
              <w:t>在淅川县金河镇火煤村，新建1座处理规模为60t/d的餐厨垃圾处理厂及相应的生产辅助设施。配置5t桶装式密闭餐厨废弃物收运车辆4辆，3t桶装式密闭餐厨废弃物收运车辆15辆。</w:t>
            </w:r>
          </w:p>
        </w:tc>
        <w:tc>
          <w:tcPr>
            <w:tcW w:w="1175"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提高餐厨垃圾无害化处置能力</w:t>
            </w:r>
          </w:p>
        </w:tc>
        <w:tc>
          <w:tcPr>
            <w:tcW w:w="1116"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2024</w:t>
            </w:r>
          </w:p>
        </w:tc>
        <w:tc>
          <w:tcPr>
            <w:tcW w:w="1108"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5494</w:t>
            </w:r>
          </w:p>
        </w:tc>
        <w:tc>
          <w:tcPr>
            <w:tcW w:w="1001"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淅川县</w:t>
            </w:r>
          </w:p>
        </w:tc>
        <w:tc>
          <w:tcPr>
            <w:tcW w:w="1199"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淅川县城市管理局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9" w:type="dxa"/>
            <w:noWrap w:val="0"/>
            <w:vAlign w:val="center"/>
          </w:tcPr>
          <w:p>
            <w:pPr>
              <w:pStyle w:val="6"/>
              <w:numPr>
                <w:ilvl w:val="0"/>
                <w:numId w:val="1"/>
              </w:numPr>
              <w:adjustRightInd w:val="0"/>
              <w:snapToGrid w:val="0"/>
              <w:spacing w:line="440" w:lineRule="exact"/>
              <w:ind w:firstLineChars="0"/>
              <w:jc w:val="center"/>
              <w:rPr>
                <w:rFonts w:ascii="宋体" w:hAnsi="宋体"/>
                <w:sz w:val="24"/>
                <w:szCs w:val="24"/>
              </w:rPr>
            </w:pPr>
          </w:p>
        </w:tc>
        <w:tc>
          <w:tcPr>
            <w:tcW w:w="1036"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餐厨垃圾处理</w:t>
            </w:r>
          </w:p>
        </w:tc>
        <w:tc>
          <w:tcPr>
            <w:tcW w:w="1665"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新野县餐厨垃圾处理项目</w:t>
            </w:r>
          </w:p>
        </w:tc>
        <w:tc>
          <w:tcPr>
            <w:tcW w:w="4178" w:type="dxa"/>
            <w:noWrap w:val="0"/>
            <w:vAlign w:val="center"/>
          </w:tcPr>
          <w:p>
            <w:pPr>
              <w:adjustRightInd w:val="0"/>
              <w:snapToGrid w:val="0"/>
              <w:spacing w:line="440" w:lineRule="exact"/>
              <w:jc w:val="left"/>
              <w:rPr>
                <w:rFonts w:ascii="宋体" w:hAnsi="宋体"/>
                <w:sz w:val="24"/>
                <w:szCs w:val="24"/>
              </w:rPr>
            </w:pPr>
            <w:r>
              <w:rPr>
                <w:rFonts w:hint="eastAsia" w:ascii="宋体" w:hAnsi="宋体"/>
                <w:sz w:val="24"/>
                <w:szCs w:val="24"/>
              </w:rPr>
              <w:t>占地面积约19亩，处理规模60t/d。主要建设餐厨垃圾收运处理体系、全封闭餐厨垃圾处理设备、污水无害化处理、餐饮油烟净化在线监测平台。</w:t>
            </w:r>
          </w:p>
        </w:tc>
        <w:tc>
          <w:tcPr>
            <w:tcW w:w="1175"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提高餐厨垃圾、污水无害化处置能力</w:t>
            </w:r>
          </w:p>
        </w:tc>
        <w:tc>
          <w:tcPr>
            <w:tcW w:w="1116"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2025</w:t>
            </w:r>
          </w:p>
        </w:tc>
        <w:tc>
          <w:tcPr>
            <w:tcW w:w="1108"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4200</w:t>
            </w:r>
          </w:p>
        </w:tc>
        <w:tc>
          <w:tcPr>
            <w:tcW w:w="1001"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新野县</w:t>
            </w:r>
          </w:p>
        </w:tc>
        <w:tc>
          <w:tcPr>
            <w:tcW w:w="1199"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新野县城市管理局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9" w:type="dxa"/>
            <w:noWrap w:val="0"/>
            <w:vAlign w:val="center"/>
          </w:tcPr>
          <w:p>
            <w:pPr>
              <w:pStyle w:val="6"/>
              <w:numPr>
                <w:ilvl w:val="0"/>
                <w:numId w:val="1"/>
              </w:numPr>
              <w:adjustRightInd w:val="0"/>
              <w:snapToGrid w:val="0"/>
              <w:spacing w:line="440" w:lineRule="exact"/>
              <w:ind w:firstLineChars="0"/>
              <w:jc w:val="center"/>
              <w:rPr>
                <w:rFonts w:ascii="宋体" w:hAnsi="宋体"/>
                <w:sz w:val="24"/>
                <w:szCs w:val="24"/>
              </w:rPr>
            </w:pPr>
          </w:p>
        </w:tc>
        <w:tc>
          <w:tcPr>
            <w:tcW w:w="1036"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污泥处置</w:t>
            </w:r>
          </w:p>
        </w:tc>
        <w:tc>
          <w:tcPr>
            <w:tcW w:w="1665" w:type="dxa"/>
            <w:noWrap w:val="0"/>
            <w:vAlign w:val="center"/>
          </w:tcPr>
          <w:p>
            <w:pPr>
              <w:adjustRightInd w:val="0"/>
              <w:snapToGrid w:val="0"/>
              <w:spacing w:line="440" w:lineRule="exact"/>
              <w:jc w:val="center"/>
              <w:rPr>
                <w:rFonts w:ascii="宋体" w:hAnsi="宋体"/>
                <w:sz w:val="24"/>
                <w:szCs w:val="24"/>
              </w:rPr>
            </w:pPr>
            <w:r>
              <w:rPr>
                <w:rStyle w:val="7"/>
                <w:rFonts w:hint="eastAsia" w:ascii="宋体" w:hAnsi="宋体" w:cs="宋体"/>
                <w:sz w:val="24"/>
                <w:szCs w:val="24"/>
              </w:rPr>
              <w:t>社旗县污泥处理工程项目</w:t>
            </w:r>
          </w:p>
        </w:tc>
        <w:tc>
          <w:tcPr>
            <w:tcW w:w="4178" w:type="dxa"/>
            <w:noWrap w:val="0"/>
            <w:vAlign w:val="center"/>
          </w:tcPr>
          <w:p>
            <w:pPr>
              <w:adjustRightInd w:val="0"/>
              <w:snapToGrid w:val="0"/>
              <w:spacing w:line="440" w:lineRule="exact"/>
              <w:jc w:val="left"/>
              <w:rPr>
                <w:rFonts w:ascii="宋体" w:hAnsi="宋体"/>
                <w:sz w:val="24"/>
                <w:szCs w:val="24"/>
              </w:rPr>
            </w:pPr>
            <w:r>
              <w:rPr>
                <w:rStyle w:val="7"/>
                <w:rFonts w:hint="eastAsia" w:ascii="宋体" w:hAnsi="宋体" w:cs="宋体"/>
                <w:sz w:val="24"/>
                <w:szCs w:val="24"/>
              </w:rPr>
              <w:t>项目建设污泥处理生产线一条，采用好氧堆肥工艺，日处理污泥30吨。</w:t>
            </w:r>
          </w:p>
        </w:tc>
        <w:tc>
          <w:tcPr>
            <w:tcW w:w="1175"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促进污泥资源化利用</w:t>
            </w:r>
          </w:p>
        </w:tc>
        <w:tc>
          <w:tcPr>
            <w:tcW w:w="1116" w:type="dxa"/>
            <w:noWrap w:val="0"/>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2025</w:t>
            </w:r>
          </w:p>
        </w:tc>
        <w:tc>
          <w:tcPr>
            <w:tcW w:w="1108" w:type="dxa"/>
            <w:noWrap w:val="0"/>
            <w:vAlign w:val="center"/>
          </w:tcPr>
          <w:p>
            <w:pPr>
              <w:adjustRightInd w:val="0"/>
              <w:snapToGrid w:val="0"/>
              <w:spacing w:line="440" w:lineRule="exact"/>
              <w:jc w:val="center"/>
              <w:rPr>
                <w:rFonts w:ascii="宋体" w:hAnsi="宋体"/>
                <w:sz w:val="24"/>
                <w:szCs w:val="24"/>
              </w:rPr>
            </w:pPr>
            <w:r>
              <w:rPr>
                <w:rStyle w:val="7"/>
                <w:rFonts w:hint="eastAsia" w:ascii="宋体" w:hAnsi="宋体" w:cs="宋体"/>
                <w:sz w:val="24"/>
                <w:szCs w:val="24"/>
              </w:rPr>
              <w:t>2286</w:t>
            </w:r>
          </w:p>
        </w:tc>
        <w:tc>
          <w:tcPr>
            <w:tcW w:w="1001" w:type="dxa"/>
            <w:noWrap w:val="0"/>
            <w:vAlign w:val="center"/>
          </w:tcPr>
          <w:p>
            <w:pPr>
              <w:adjustRightInd w:val="0"/>
              <w:snapToGrid w:val="0"/>
              <w:spacing w:line="440" w:lineRule="exact"/>
              <w:jc w:val="center"/>
              <w:rPr>
                <w:rFonts w:ascii="宋体" w:hAnsi="宋体"/>
                <w:sz w:val="24"/>
                <w:szCs w:val="24"/>
              </w:rPr>
            </w:pPr>
            <w:r>
              <w:rPr>
                <w:rStyle w:val="7"/>
                <w:rFonts w:hint="eastAsia" w:ascii="宋体" w:hAnsi="宋体" w:cs="宋体"/>
                <w:sz w:val="24"/>
                <w:szCs w:val="24"/>
              </w:rPr>
              <w:t>社旗县</w:t>
            </w:r>
          </w:p>
        </w:tc>
        <w:tc>
          <w:tcPr>
            <w:tcW w:w="1199" w:type="dxa"/>
            <w:noWrap w:val="0"/>
            <w:vAlign w:val="center"/>
          </w:tcPr>
          <w:p>
            <w:pPr>
              <w:adjustRightInd w:val="0"/>
              <w:snapToGrid w:val="0"/>
              <w:spacing w:line="440" w:lineRule="exact"/>
              <w:jc w:val="center"/>
              <w:rPr>
                <w:rFonts w:ascii="宋体" w:hAnsi="宋体"/>
                <w:sz w:val="24"/>
                <w:szCs w:val="24"/>
              </w:rPr>
            </w:pPr>
            <w:r>
              <w:rPr>
                <w:rStyle w:val="7"/>
                <w:rFonts w:hint="eastAsia" w:ascii="宋体" w:hAnsi="宋体" w:cs="宋体"/>
                <w:sz w:val="24"/>
                <w:szCs w:val="24"/>
              </w:rPr>
              <w:t>社旗县污水处理厂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40" w:lineRule="exact"/>
              <w:ind w:firstLineChars="0"/>
              <w:jc w:val="center"/>
              <w:rPr>
                <w:rFonts w:ascii="宋体" w:hAnsi="宋体"/>
                <w:sz w:val="24"/>
                <w:szCs w:val="24"/>
              </w:rPr>
            </w:pPr>
          </w:p>
        </w:tc>
        <w:tc>
          <w:tcPr>
            <w:tcW w:w="103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污泥处置</w:t>
            </w:r>
          </w:p>
        </w:tc>
        <w:tc>
          <w:tcPr>
            <w:tcW w:w="166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南阳市污泥处理厂二期扩建项目</w:t>
            </w:r>
          </w:p>
        </w:tc>
        <w:tc>
          <w:tcPr>
            <w:tcW w:w="4178" w:type="dxa"/>
            <w:noWrap w:val="0"/>
            <w:vAlign w:val="center"/>
          </w:tcPr>
          <w:p>
            <w:pPr>
              <w:adjustRightInd w:val="0"/>
              <w:snapToGrid w:val="0"/>
              <w:spacing w:line="340" w:lineRule="exact"/>
              <w:jc w:val="left"/>
              <w:rPr>
                <w:rFonts w:ascii="宋体" w:hAnsi="宋体"/>
                <w:sz w:val="24"/>
                <w:szCs w:val="24"/>
              </w:rPr>
            </w:pPr>
            <w:r>
              <w:rPr>
                <w:rFonts w:hint="eastAsia" w:ascii="宋体" w:hAnsi="宋体"/>
                <w:sz w:val="24"/>
                <w:szCs w:val="24"/>
              </w:rPr>
              <w:t>建设内容包括候工楼（含倒班宿舍、中控室等）、污泥综合车间（含污泥接收间、干化间、碳化间、加药间、机修间、变配电间、除臭设备间）、综合水池、污水处理设施等，配套厂区管线、绿化、道路、厂外燃气管、进场道路、截洪沟等。</w:t>
            </w:r>
          </w:p>
        </w:tc>
        <w:tc>
          <w:tcPr>
            <w:tcW w:w="117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缓解污泥处置压力，提高污泥资源化利用率</w:t>
            </w:r>
          </w:p>
        </w:tc>
        <w:tc>
          <w:tcPr>
            <w:tcW w:w="111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15800</w:t>
            </w:r>
          </w:p>
        </w:tc>
        <w:tc>
          <w:tcPr>
            <w:tcW w:w="1001"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卧龙区</w:t>
            </w:r>
          </w:p>
        </w:tc>
        <w:tc>
          <w:tcPr>
            <w:tcW w:w="1199"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南阳市中汇污泥处理资源利用有限公司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37" w:type="dxa"/>
            <w:gridSpan w:val="9"/>
            <w:noWrap w:val="0"/>
            <w:vAlign w:val="center"/>
          </w:tcPr>
          <w:p>
            <w:pPr>
              <w:pStyle w:val="6"/>
              <w:adjustRightInd w:val="0"/>
              <w:snapToGrid w:val="0"/>
              <w:spacing w:line="340" w:lineRule="exact"/>
              <w:ind w:firstLine="0" w:firstLineChars="0"/>
              <w:jc w:val="center"/>
              <w:rPr>
                <w:rFonts w:ascii="宋体" w:hAnsi="宋体"/>
                <w:sz w:val="24"/>
                <w:szCs w:val="24"/>
              </w:rPr>
            </w:pPr>
            <w:r>
              <w:rPr>
                <w:rFonts w:hint="eastAsia" w:ascii="宋体" w:hAnsi="宋体"/>
                <w:bCs/>
                <w:sz w:val="24"/>
                <w:szCs w:val="24"/>
              </w:rPr>
              <w:t>危险废物污染防治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40" w:lineRule="exact"/>
              <w:ind w:firstLineChars="0"/>
              <w:jc w:val="center"/>
              <w:rPr>
                <w:rFonts w:ascii="宋体" w:hAnsi="宋体"/>
                <w:sz w:val="24"/>
                <w:szCs w:val="24"/>
              </w:rPr>
            </w:pPr>
          </w:p>
        </w:tc>
        <w:tc>
          <w:tcPr>
            <w:tcW w:w="103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危险废物处置利用</w:t>
            </w:r>
          </w:p>
        </w:tc>
        <w:tc>
          <w:tcPr>
            <w:tcW w:w="166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南阳市油田振兴废油泥及废碱处置项目</w:t>
            </w:r>
          </w:p>
        </w:tc>
        <w:tc>
          <w:tcPr>
            <w:tcW w:w="4178" w:type="dxa"/>
            <w:noWrap w:val="0"/>
            <w:vAlign w:val="center"/>
          </w:tcPr>
          <w:p>
            <w:pPr>
              <w:adjustRightInd w:val="0"/>
              <w:snapToGrid w:val="0"/>
              <w:spacing w:line="340" w:lineRule="exact"/>
              <w:jc w:val="left"/>
              <w:rPr>
                <w:rFonts w:ascii="宋体" w:hAnsi="宋体"/>
                <w:sz w:val="24"/>
                <w:szCs w:val="24"/>
              </w:rPr>
            </w:pPr>
            <w:r>
              <w:rPr>
                <w:rFonts w:hint="eastAsia" w:ascii="宋体" w:hAnsi="宋体"/>
                <w:sz w:val="24"/>
                <w:szCs w:val="24"/>
              </w:rPr>
              <w:t>建设一条年处理12万吨废油泥生产线和一条年处理废碱2万吨生产线及生产相关配套附属设施。</w:t>
            </w:r>
          </w:p>
        </w:tc>
        <w:tc>
          <w:tcPr>
            <w:tcW w:w="117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减少危险废物堆存量</w:t>
            </w:r>
          </w:p>
        </w:tc>
        <w:tc>
          <w:tcPr>
            <w:tcW w:w="111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2024</w:t>
            </w:r>
          </w:p>
        </w:tc>
        <w:tc>
          <w:tcPr>
            <w:tcW w:w="110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12400</w:t>
            </w:r>
          </w:p>
        </w:tc>
        <w:tc>
          <w:tcPr>
            <w:tcW w:w="1001"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官庄工区</w:t>
            </w:r>
          </w:p>
        </w:tc>
        <w:tc>
          <w:tcPr>
            <w:tcW w:w="1199"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南阳市油田振兴特种油品有限公司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40" w:lineRule="exact"/>
              <w:ind w:firstLineChars="0"/>
              <w:jc w:val="center"/>
              <w:rPr>
                <w:rFonts w:ascii="宋体" w:hAnsi="宋体"/>
                <w:sz w:val="24"/>
                <w:szCs w:val="24"/>
              </w:rPr>
            </w:pPr>
          </w:p>
        </w:tc>
        <w:tc>
          <w:tcPr>
            <w:tcW w:w="103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危险废物处置利用</w:t>
            </w:r>
          </w:p>
        </w:tc>
        <w:tc>
          <w:tcPr>
            <w:tcW w:w="166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南阳丰达废矿物油、废乳化液处置及废油桶处理项目</w:t>
            </w:r>
          </w:p>
        </w:tc>
        <w:tc>
          <w:tcPr>
            <w:tcW w:w="4178" w:type="dxa"/>
            <w:noWrap w:val="0"/>
            <w:vAlign w:val="center"/>
          </w:tcPr>
          <w:p>
            <w:pPr>
              <w:adjustRightInd w:val="0"/>
              <w:snapToGrid w:val="0"/>
              <w:spacing w:line="340" w:lineRule="exact"/>
              <w:jc w:val="left"/>
              <w:rPr>
                <w:rFonts w:ascii="宋体" w:hAnsi="宋体"/>
                <w:sz w:val="24"/>
                <w:szCs w:val="24"/>
              </w:rPr>
            </w:pPr>
            <w:r>
              <w:rPr>
                <w:rFonts w:hint="eastAsia" w:ascii="宋体" w:hAnsi="宋体"/>
                <w:sz w:val="24"/>
                <w:szCs w:val="24"/>
              </w:rPr>
              <w:t>一期建设年处置6万吨废矿物油、1万吨废乳化液及6万只废油桶项目，主要有废矿物油处理装置、废乳化液处理装置、废油桶处理设备及相应配套设施；二期扩建年处理1万吨废弃包装物、容器、过滤吸附介质综合利用项目。</w:t>
            </w:r>
          </w:p>
        </w:tc>
        <w:tc>
          <w:tcPr>
            <w:tcW w:w="117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提高危险废物综合利用率</w:t>
            </w:r>
          </w:p>
        </w:tc>
        <w:tc>
          <w:tcPr>
            <w:tcW w:w="111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9000</w:t>
            </w:r>
          </w:p>
        </w:tc>
        <w:tc>
          <w:tcPr>
            <w:tcW w:w="1001"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官庄工区</w:t>
            </w:r>
          </w:p>
        </w:tc>
        <w:tc>
          <w:tcPr>
            <w:tcW w:w="1199"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南阳丰达再生能源科技有限公司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9" w:type="dxa"/>
            <w:noWrap w:val="0"/>
            <w:vAlign w:val="center"/>
          </w:tcPr>
          <w:p>
            <w:pPr>
              <w:pStyle w:val="6"/>
              <w:numPr>
                <w:ilvl w:val="0"/>
                <w:numId w:val="1"/>
              </w:numPr>
              <w:adjustRightInd w:val="0"/>
              <w:snapToGrid w:val="0"/>
              <w:spacing w:line="340" w:lineRule="exact"/>
              <w:ind w:firstLineChars="0"/>
              <w:jc w:val="center"/>
              <w:rPr>
                <w:rFonts w:ascii="宋体" w:hAnsi="宋体"/>
                <w:sz w:val="24"/>
                <w:szCs w:val="24"/>
              </w:rPr>
            </w:pPr>
          </w:p>
        </w:tc>
        <w:tc>
          <w:tcPr>
            <w:tcW w:w="103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危险废物处置利用</w:t>
            </w:r>
          </w:p>
        </w:tc>
        <w:tc>
          <w:tcPr>
            <w:tcW w:w="166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南阳绿源含油及有机废物综合利用</w:t>
            </w:r>
          </w:p>
        </w:tc>
        <w:tc>
          <w:tcPr>
            <w:tcW w:w="417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年处理含油及有机废物综合利用9.24万吨。</w:t>
            </w:r>
          </w:p>
        </w:tc>
        <w:tc>
          <w:tcPr>
            <w:tcW w:w="117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提高危险废物综合利用率</w:t>
            </w:r>
          </w:p>
        </w:tc>
        <w:tc>
          <w:tcPr>
            <w:tcW w:w="111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2022</w:t>
            </w:r>
          </w:p>
        </w:tc>
        <w:tc>
          <w:tcPr>
            <w:tcW w:w="110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1500</w:t>
            </w:r>
          </w:p>
        </w:tc>
        <w:tc>
          <w:tcPr>
            <w:tcW w:w="1001"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官庄工区</w:t>
            </w:r>
          </w:p>
        </w:tc>
        <w:tc>
          <w:tcPr>
            <w:tcW w:w="1199"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南阳绿源生态保护有限公司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9" w:type="dxa"/>
            <w:noWrap w:val="0"/>
            <w:vAlign w:val="center"/>
          </w:tcPr>
          <w:p>
            <w:pPr>
              <w:pStyle w:val="6"/>
              <w:numPr>
                <w:ilvl w:val="0"/>
                <w:numId w:val="1"/>
              </w:numPr>
              <w:adjustRightInd w:val="0"/>
              <w:snapToGrid w:val="0"/>
              <w:spacing w:line="400" w:lineRule="exact"/>
              <w:ind w:firstLineChars="0"/>
              <w:jc w:val="center"/>
              <w:rPr>
                <w:rFonts w:ascii="宋体" w:hAnsi="宋体"/>
                <w:sz w:val="24"/>
                <w:szCs w:val="24"/>
              </w:rPr>
            </w:pPr>
          </w:p>
        </w:tc>
        <w:tc>
          <w:tcPr>
            <w:tcW w:w="1036" w:type="dxa"/>
            <w:noWrap w:val="0"/>
            <w:vAlign w:val="center"/>
          </w:tcPr>
          <w:p>
            <w:pPr>
              <w:pStyle w:val="6"/>
              <w:adjustRightInd w:val="0"/>
              <w:snapToGrid w:val="0"/>
              <w:spacing w:line="400" w:lineRule="exact"/>
              <w:ind w:firstLine="472"/>
              <w:jc w:val="center"/>
              <w:rPr>
                <w:rFonts w:ascii="宋体" w:hAnsi="宋体"/>
                <w:sz w:val="24"/>
                <w:szCs w:val="24"/>
              </w:rPr>
            </w:pPr>
            <w:r>
              <w:rPr>
                <w:rFonts w:hint="eastAsia" w:ascii="宋体" w:hAnsi="宋体"/>
                <w:sz w:val="24"/>
                <w:szCs w:val="24"/>
              </w:rPr>
              <w:t>医疗废物处置</w:t>
            </w:r>
          </w:p>
        </w:tc>
        <w:tc>
          <w:tcPr>
            <w:tcW w:w="1665" w:type="dxa"/>
            <w:noWrap w:val="0"/>
            <w:vAlign w:val="center"/>
          </w:tcPr>
          <w:p>
            <w:pPr>
              <w:pStyle w:val="6"/>
              <w:adjustRightInd w:val="0"/>
              <w:snapToGrid w:val="0"/>
              <w:spacing w:line="400" w:lineRule="exact"/>
              <w:ind w:firstLine="472"/>
              <w:jc w:val="center"/>
              <w:rPr>
                <w:rFonts w:ascii="宋体" w:hAnsi="宋体"/>
                <w:sz w:val="24"/>
                <w:szCs w:val="24"/>
              </w:rPr>
            </w:pPr>
            <w:r>
              <w:rPr>
                <w:rFonts w:hint="eastAsia" w:ascii="宋体" w:hAnsi="宋体"/>
                <w:sz w:val="24"/>
                <w:szCs w:val="24"/>
              </w:rPr>
              <w:t>南阳金益融环保科技有限公司日处理</w:t>
            </w:r>
            <w:r>
              <w:rPr>
                <w:rFonts w:ascii="宋体" w:hAnsi="宋体"/>
                <w:sz w:val="24"/>
                <w:szCs w:val="24"/>
              </w:rPr>
              <w:t>10吨医疗废弃物集中处置中心建设项目</w:t>
            </w:r>
          </w:p>
        </w:tc>
        <w:tc>
          <w:tcPr>
            <w:tcW w:w="4178" w:type="dxa"/>
            <w:noWrap w:val="0"/>
            <w:vAlign w:val="center"/>
          </w:tcPr>
          <w:p>
            <w:pPr>
              <w:pStyle w:val="6"/>
              <w:adjustRightInd w:val="0"/>
              <w:snapToGrid w:val="0"/>
              <w:spacing w:line="400" w:lineRule="exact"/>
              <w:ind w:firstLine="472"/>
              <w:jc w:val="center"/>
              <w:rPr>
                <w:rFonts w:ascii="宋体" w:hAnsi="宋体"/>
                <w:sz w:val="24"/>
                <w:szCs w:val="24"/>
              </w:rPr>
            </w:pPr>
            <w:r>
              <w:rPr>
                <w:rFonts w:hint="eastAsia" w:ascii="宋体" w:hAnsi="宋体"/>
                <w:sz w:val="24"/>
                <w:szCs w:val="24"/>
              </w:rPr>
              <w:t>在南阳市唐河县上屯镇政府西唐河县静脉产业园建设日处理</w:t>
            </w:r>
            <w:r>
              <w:rPr>
                <w:rFonts w:ascii="宋体" w:hAnsi="宋体"/>
                <w:sz w:val="24"/>
                <w:szCs w:val="24"/>
              </w:rPr>
              <w:t xml:space="preserve"> 10 </w:t>
            </w:r>
            <w:r>
              <w:rPr>
                <w:rFonts w:hint="eastAsia" w:ascii="宋体" w:hAnsi="宋体"/>
                <w:sz w:val="24"/>
                <w:szCs w:val="24"/>
              </w:rPr>
              <w:t>吨医疗废弃物集中处置中心建设项目，项目采用微波消毒法对医疗废物进行无害化处置，设计处理规模</w:t>
            </w:r>
            <w:r>
              <w:rPr>
                <w:rFonts w:ascii="宋体" w:hAnsi="宋体"/>
                <w:sz w:val="24"/>
                <w:szCs w:val="24"/>
              </w:rPr>
              <w:t xml:space="preserve"> 10t/d。服务范围为唐河县城区和所辖乡镇、村所以及唐河县周边县市的医疗机构和产生医废单位。医废微波消毒处置后的消毒残渣是一般工业固体废物</w:t>
            </w:r>
            <w:r>
              <w:rPr>
                <w:rFonts w:hint="eastAsia" w:ascii="宋体" w:hAnsi="宋体"/>
                <w:sz w:val="24"/>
                <w:szCs w:val="24"/>
              </w:rPr>
              <w:t>，委托同在唐河县静脉产业园的唐河首创环保能源有限公司（垃圾焚烧发电企业）焚烧处理</w:t>
            </w:r>
          </w:p>
        </w:tc>
        <w:tc>
          <w:tcPr>
            <w:tcW w:w="1175" w:type="dxa"/>
            <w:noWrap w:val="0"/>
            <w:vAlign w:val="center"/>
          </w:tcPr>
          <w:p>
            <w:pPr>
              <w:adjustRightInd w:val="0"/>
              <w:snapToGrid w:val="0"/>
              <w:spacing w:line="400" w:lineRule="exact"/>
              <w:rPr>
                <w:rFonts w:ascii="宋体" w:hAnsi="宋体"/>
                <w:sz w:val="24"/>
                <w:szCs w:val="24"/>
              </w:rPr>
            </w:pPr>
            <w:r>
              <w:rPr>
                <w:rFonts w:hint="eastAsia" w:ascii="宋体" w:hAnsi="宋体"/>
                <w:sz w:val="24"/>
                <w:szCs w:val="24"/>
              </w:rPr>
              <w:t>提高医疗废物处置能力</w:t>
            </w:r>
          </w:p>
        </w:tc>
        <w:tc>
          <w:tcPr>
            <w:tcW w:w="1116" w:type="dxa"/>
            <w:noWrap w:val="0"/>
            <w:vAlign w:val="center"/>
          </w:tcPr>
          <w:p>
            <w:pPr>
              <w:adjustRightInd w:val="0"/>
              <w:snapToGrid w:val="0"/>
              <w:spacing w:line="400" w:lineRule="exact"/>
              <w:ind w:left="210"/>
              <w:jc w:val="center"/>
              <w:rPr>
                <w:rFonts w:ascii="宋体" w:hAnsi="宋体"/>
                <w:sz w:val="24"/>
                <w:szCs w:val="24"/>
              </w:rPr>
            </w:pPr>
            <w:r>
              <w:rPr>
                <w:rFonts w:ascii="宋体" w:hAnsi="宋体"/>
                <w:sz w:val="24"/>
                <w:szCs w:val="24"/>
              </w:rPr>
              <w:t>2023</w:t>
            </w:r>
          </w:p>
        </w:tc>
        <w:tc>
          <w:tcPr>
            <w:tcW w:w="1108" w:type="dxa"/>
            <w:noWrap w:val="0"/>
            <w:vAlign w:val="center"/>
          </w:tcPr>
          <w:p>
            <w:pPr>
              <w:pStyle w:val="6"/>
              <w:adjustRightInd w:val="0"/>
              <w:snapToGrid w:val="0"/>
              <w:spacing w:line="400" w:lineRule="exact"/>
              <w:ind w:left="210" w:firstLine="0" w:firstLineChars="0"/>
              <w:jc w:val="center"/>
              <w:rPr>
                <w:rFonts w:ascii="宋体" w:hAnsi="宋体"/>
                <w:sz w:val="24"/>
                <w:szCs w:val="24"/>
              </w:rPr>
            </w:pPr>
            <w:r>
              <w:rPr>
                <w:rFonts w:ascii="宋体" w:hAnsi="宋体"/>
                <w:sz w:val="24"/>
                <w:szCs w:val="24"/>
              </w:rPr>
              <w:t>2000</w:t>
            </w:r>
          </w:p>
        </w:tc>
        <w:tc>
          <w:tcPr>
            <w:tcW w:w="1001" w:type="dxa"/>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唐河县</w:t>
            </w:r>
          </w:p>
        </w:tc>
        <w:tc>
          <w:tcPr>
            <w:tcW w:w="1199" w:type="dxa"/>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南阳金益融环保科技有限公司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9" w:type="dxa"/>
            <w:noWrap w:val="0"/>
            <w:vAlign w:val="center"/>
          </w:tcPr>
          <w:p>
            <w:pPr>
              <w:pStyle w:val="6"/>
              <w:numPr>
                <w:ilvl w:val="0"/>
                <w:numId w:val="1"/>
              </w:numPr>
              <w:adjustRightInd w:val="0"/>
              <w:snapToGrid w:val="0"/>
              <w:spacing w:line="400" w:lineRule="exact"/>
              <w:ind w:firstLineChars="0"/>
              <w:jc w:val="center"/>
              <w:rPr>
                <w:rFonts w:ascii="宋体" w:hAnsi="宋体"/>
                <w:sz w:val="24"/>
                <w:szCs w:val="24"/>
              </w:rPr>
            </w:pPr>
          </w:p>
        </w:tc>
        <w:tc>
          <w:tcPr>
            <w:tcW w:w="1036" w:type="dxa"/>
            <w:noWrap w:val="0"/>
            <w:vAlign w:val="center"/>
          </w:tcPr>
          <w:p>
            <w:pPr>
              <w:pStyle w:val="6"/>
              <w:adjustRightInd w:val="0"/>
              <w:snapToGrid w:val="0"/>
              <w:spacing w:line="400" w:lineRule="exact"/>
              <w:ind w:firstLine="472"/>
              <w:jc w:val="center"/>
              <w:rPr>
                <w:rFonts w:ascii="宋体" w:hAnsi="宋体"/>
                <w:sz w:val="24"/>
                <w:szCs w:val="24"/>
              </w:rPr>
            </w:pPr>
            <w:r>
              <w:rPr>
                <w:rFonts w:hint="eastAsia" w:ascii="宋体" w:hAnsi="宋体"/>
                <w:sz w:val="24"/>
                <w:szCs w:val="24"/>
              </w:rPr>
              <w:t>医疗废物处置</w:t>
            </w:r>
          </w:p>
        </w:tc>
        <w:tc>
          <w:tcPr>
            <w:tcW w:w="1665" w:type="dxa"/>
            <w:noWrap w:val="0"/>
            <w:vAlign w:val="center"/>
          </w:tcPr>
          <w:p>
            <w:pPr>
              <w:pStyle w:val="6"/>
              <w:adjustRightInd w:val="0"/>
              <w:snapToGrid w:val="0"/>
              <w:spacing w:line="400" w:lineRule="exact"/>
              <w:ind w:firstLine="472"/>
              <w:jc w:val="center"/>
              <w:rPr>
                <w:rFonts w:ascii="宋体" w:hAnsi="宋体"/>
                <w:sz w:val="24"/>
                <w:szCs w:val="24"/>
              </w:rPr>
            </w:pPr>
            <w:r>
              <w:rPr>
                <w:rFonts w:hint="eastAsia" w:ascii="宋体" w:hAnsi="宋体"/>
                <w:sz w:val="24"/>
                <w:szCs w:val="24"/>
              </w:rPr>
              <w:t>方城县宏晟环保医疗废物处置项目</w:t>
            </w:r>
          </w:p>
        </w:tc>
        <w:tc>
          <w:tcPr>
            <w:tcW w:w="4178" w:type="dxa"/>
            <w:noWrap w:val="0"/>
            <w:vAlign w:val="center"/>
          </w:tcPr>
          <w:p>
            <w:pPr>
              <w:pStyle w:val="6"/>
              <w:adjustRightInd w:val="0"/>
              <w:snapToGrid w:val="0"/>
              <w:spacing w:line="400" w:lineRule="exact"/>
              <w:ind w:firstLine="472"/>
              <w:jc w:val="center"/>
              <w:rPr>
                <w:rFonts w:ascii="宋体" w:hAnsi="宋体"/>
                <w:sz w:val="24"/>
                <w:szCs w:val="24"/>
              </w:rPr>
            </w:pPr>
            <w:r>
              <w:rPr>
                <w:rFonts w:hint="eastAsia" w:ascii="宋体" w:hAnsi="宋体"/>
                <w:sz w:val="24"/>
                <w:szCs w:val="24"/>
              </w:rPr>
              <w:t>项目建设</w:t>
            </w:r>
            <w:r>
              <w:rPr>
                <w:rFonts w:ascii="宋体" w:hAnsi="宋体"/>
                <w:sz w:val="24"/>
                <w:szCs w:val="24"/>
              </w:rPr>
              <w:t>1条日处理能力5吨的医疗废物处理生产线，采用微波消毒处理工艺，新建生产车间、配电房、污水处理设施、化验楼及地磅房等，购置医疗废物微波消毒设备、自动清洗机、医废远程监控APP系统、污水处理等生产及辅助设备。</w:t>
            </w:r>
          </w:p>
        </w:tc>
        <w:tc>
          <w:tcPr>
            <w:tcW w:w="1175" w:type="dxa"/>
            <w:noWrap w:val="0"/>
            <w:vAlign w:val="center"/>
          </w:tcPr>
          <w:p>
            <w:pPr>
              <w:pStyle w:val="6"/>
              <w:adjustRightInd w:val="0"/>
              <w:snapToGrid w:val="0"/>
              <w:spacing w:line="400" w:lineRule="exact"/>
              <w:ind w:firstLine="472"/>
              <w:jc w:val="center"/>
              <w:rPr>
                <w:rFonts w:ascii="宋体" w:hAnsi="宋体"/>
                <w:sz w:val="24"/>
                <w:szCs w:val="24"/>
              </w:rPr>
            </w:pPr>
            <w:r>
              <w:rPr>
                <w:rFonts w:hint="eastAsia" w:ascii="宋体" w:hAnsi="宋体"/>
                <w:sz w:val="24"/>
                <w:szCs w:val="24"/>
              </w:rPr>
              <w:t>提高危险废物综合利用率</w:t>
            </w:r>
          </w:p>
        </w:tc>
        <w:tc>
          <w:tcPr>
            <w:tcW w:w="1116" w:type="dxa"/>
            <w:noWrap w:val="0"/>
            <w:vAlign w:val="center"/>
          </w:tcPr>
          <w:p>
            <w:pPr>
              <w:pStyle w:val="6"/>
              <w:adjustRightInd w:val="0"/>
              <w:snapToGrid w:val="0"/>
              <w:spacing w:line="400" w:lineRule="exact"/>
              <w:ind w:firstLine="472"/>
              <w:jc w:val="center"/>
              <w:rPr>
                <w:rFonts w:ascii="宋体" w:hAnsi="宋体"/>
                <w:sz w:val="24"/>
                <w:szCs w:val="24"/>
              </w:rPr>
            </w:pPr>
            <w:r>
              <w:rPr>
                <w:rFonts w:ascii="宋体" w:hAnsi="宋体"/>
                <w:sz w:val="24"/>
                <w:szCs w:val="24"/>
              </w:rPr>
              <w:t>2023</w:t>
            </w:r>
          </w:p>
        </w:tc>
        <w:tc>
          <w:tcPr>
            <w:tcW w:w="1108" w:type="dxa"/>
            <w:noWrap w:val="0"/>
            <w:vAlign w:val="center"/>
          </w:tcPr>
          <w:p>
            <w:pPr>
              <w:adjustRightInd w:val="0"/>
              <w:snapToGrid w:val="0"/>
              <w:spacing w:line="400" w:lineRule="exact"/>
              <w:jc w:val="center"/>
              <w:rPr>
                <w:rFonts w:ascii="宋体" w:hAnsi="宋体"/>
                <w:sz w:val="24"/>
                <w:szCs w:val="24"/>
              </w:rPr>
            </w:pPr>
            <w:r>
              <w:rPr>
                <w:rFonts w:ascii="宋体" w:hAnsi="宋体"/>
                <w:sz w:val="24"/>
                <w:szCs w:val="24"/>
              </w:rPr>
              <w:t>4000</w:t>
            </w:r>
          </w:p>
        </w:tc>
        <w:tc>
          <w:tcPr>
            <w:tcW w:w="1001" w:type="dxa"/>
            <w:noWrap w:val="0"/>
            <w:vAlign w:val="center"/>
          </w:tcPr>
          <w:p>
            <w:pPr>
              <w:adjustRightInd w:val="0"/>
              <w:snapToGrid w:val="0"/>
              <w:spacing w:line="400" w:lineRule="exact"/>
              <w:rPr>
                <w:rFonts w:ascii="宋体" w:hAnsi="宋体"/>
                <w:sz w:val="24"/>
                <w:szCs w:val="24"/>
              </w:rPr>
            </w:pPr>
            <w:r>
              <w:rPr>
                <w:rFonts w:hint="eastAsia" w:ascii="宋体" w:hAnsi="宋体"/>
                <w:sz w:val="24"/>
                <w:szCs w:val="24"/>
              </w:rPr>
              <w:t>方城县</w:t>
            </w:r>
          </w:p>
        </w:tc>
        <w:tc>
          <w:tcPr>
            <w:tcW w:w="1199" w:type="dxa"/>
            <w:noWrap w:val="0"/>
            <w:vAlign w:val="center"/>
          </w:tcPr>
          <w:p>
            <w:pPr>
              <w:adjustRightInd w:val="0"/>
              <w:snapToGrid w:val="0"/>
              <w:spacing w:line="400" w:lineRule="exact"/>
              <w:rPr>
                <w:rFonts w:ascii="宋体" w:hAnsi="宋体"/>
                <w:sz w:val="24"/>
                <w:szCs w:val="24"/>
              </w:rPr>
            </w:pPr>
            <w:r>
              <w:rPr>
                <w:rFonts w:hint="eastAsia" w:ascii="宋体" w:hAnsi="宋体"/>
                <w:sz w:val="24"/>
                <w:szCs w:val="24"/>
              </w:rPr>
              <w:t>方城县宏晟环保科技有限公司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037" w:type="dxa"/>
            <w:gridSpan w:val="9"/>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建筑垃圾资源化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559" w:type="dxa"/>
            <w:noWrap w:val="0"/>
            <w:vAlign w:val="center"/>
          </w:tcPr>
          <w:p>
            <w:pPr>
              <w:pStyle w:val="6"/>
              <w:numPr>
                <w:ilvl w:val="0"/>
                <w:numId w:val="1"/>
              </w:numPr>
              <w:adjustRightInd w:val="0"/>
              <w:snapToGrid w:val="0"/>
              <w:spacing w:line="380" w:lineRule="exact"/>
              <w:ind w:firstLineChars="0"/>
              <w:jc w:val="center"/>
              <w:rPr>
                <w:rFonts w:ascii="宋体" w:hAnsi="宋体"/>
                <w:sz w:val="24"/>
                <w:szCs w:val="24"/>
              </w:rPr>
            </w:pPr>
          </w:p>
        </w:tc>
        <w:tc>
          <w:tcPr>
            <w:tcW w:w="1036" w:type="dxa"/>
            <w:noWrap w:val="0"/>
            <w:vAlign w:val="center"/>
          </w:tcPr>
          <w:p>
            <w:pPr>
              <w:adjustRightInd w:val="0"/>
              <w:snapToGrid w:val="0"/>
              <w:spacing w:line="380" w:lineRule="exact"/>
              <w:ind w:left="210"/>
              <w:jc w:val="center"/>
              <w:rPr>
                <w:rFonts w:ascii="宋体" w:hAnsi="宋体"/>
                <w:sz w:val="24"/>
                <w:szCs w:val="24"/>
              </w:rPr>
            </w:pPr>
            <w:r>
              <w:rPr>
                <w:rFonts w:hint="eastAsia" w:ascii="宋体" w:hAnsi="宋体"/>
                <w:sz w:val="24"/>
                <w:szCs w:val="24"/>
              </w:rPr>
              <w:t>建筑垃圾</w:t>
            </w:r>
          </w:p>
        </w:tc>
        <w:tc>
          <w:tcPr>
            <w:tcW w:w="166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示范区建筑垃圾资源化再生利用项目</w:t>
            </w:r>
          </w:p>
        </w:tc>
        <w:tc>
          <w:tcPr>
            <w:tcW w:w="417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项目建筑面积</w:t>
            </w:r>
            <w:r>
              <w:rPr>
                <w:rFonts w:ascii="宋体" w:hAnsi="宋体"/>
                <w:sz w:val="24"/>
                <w:szCs w:val="24"/>
              </w:rPr>
              <w:t>10</w:t>
            </w:r>
            <w:r>
              <w:rPr>
                <w:rFonts w:hint="eastAsia" w:ascii="宋体" w:hAnsi="宋体"/>
                <w:sz w:val="24"/>
                <w:szCs w:val="24"/>
              </w:rPr>
              <w:t>万平方米，项目总投资为</w:t>
            </w:r>
            <w:r>
              <w:rPr>
                <w:rFonts w:ascii="宋体" w:hAnsi="宋体"/>
                <w:sz w:val="24"/>
                <w:szCs w:val="24"/>
              </w:rPr>
              <w:t>3.5</w:t>
            </w:r>
            <w:r>
              <w:rPr>
                <w:rFonts w:hint="eastAsia" w:ascii="宋体" w:hAnsi="宋体"/>
                <w:sz w:val="24"/>
                <w:szCs w:val="24"/>
              </w:rPr>
              <w:t>亿元，资金来源为财政资金。项目共计建设</w:t>
            </w:r>
            <w:r>
              <w:rPr>
                <w:rFonts w:ascii="宋体" w:hAnsi="宋体"/>
                <w:sz w:val="24"/>
                <w:szCs w:val="24"/>
              </w:rPr>
              <w:t>9</w:t>
            </w:r>
            <w:r>
              <w:rPr>
                <w:rFonts w:hint="eastAsia" w:ascii="宋体" w:hAnsi="宋体"/>
                <w:sz w:val="24"/>
                <w:szCs w:val="24"/>
              </w:rPr>
              <w:t>栋钢结构厂房，</w:t>
            </w:r>
            <w:r>
              <w:rPr>
                <w:rFonts w:ascii="宋体" w:hAnsi="宋体"/>
                <w:sz w:val="24"/>
                <w:szCs w:val="24"/>
              </w:rPr>
              <w:t>2</w:t>
            </w:r>
            <w:r>
              <w:rPr>
                <w:rFonts w:hint="eastAsia" w:ascii="宋体" w:hAnsi="宋体"/>
                <w:sz w:val="24"/>
                <w:szCs w:val="24"/>
              </w:rPr>
              <w:t>栋框架结构办公楼，</w:t>
            </w:r>
            <w:r>
              <w:rPr>
                <w:rFonts w:ascii="宋体" w:hAnsi="宋体"/>
                <w:sz w:val="24"/>
                <w:szCs w:val="24"/>
              </w:rPr>
              <w:t>1</w:t>
            </w:r>
            <w:r>
              <w:rPr>
                <w:rFonts w:hint="eastAsia" w:ascii="宋体" w:hAnsi="宋体"/>
                <w:sz w:val="24"/>
                <w:szCs w:val="24"/>
              </w:rPr>
              <w:t>栋框架结构综合楼，及相关配套基础设施工程，包括室外道路及园区硬化、大门及围墙、绿化、室外供水、排水、强电、弱电等。</w:t>
            </w:r>
          </w:p>
        </w:tc>
        <w:tc>
          <w:tcPr>
            <w:tcW w:w="117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提高示范区建筑垃圾资源化利用率</w:t>
            </w:r>
          </w:p>
        </w:tc>
        <w:tc>
          <w:tcPr>
            <w:tcW w:w="1116" w:type="dxa"/>
            <w:noWrap w:val="0"/>
            <w:vAlign w:val="center"/>
          </w:tcPr>
          <w:p>
            <w:pPr>
              <w:adjustRightInd w:val="0"/>
              <w:snapToGrid w:val="0"/>
              <w:spacing w:line="380" w:lineRule="exact"/>
              <w:jc w:val="center"/>
              <w:rPr>
                <w:rFonts w:ascii="宋体" w:hAnsi="宋体"/>
                <w:sz w:val="24"/>
                <w:szCs w:val="24"/>
              </w:rPr>
            </w:pPr>
            <w:r>
              <w:rPr>
                <w:rFonts w:ascii="宋体" w:hAnsi="宋体"/>
                <w:sz w:val="24"/>
                <w:szCs w:val="24"/>
              </w:rPr>
              <w:t>2023</w:t>
            </w:r>
          </w:p>
        </w:tc>
        <w:tc>
          <w:tcPr>
            <w:tcW w:w="1108" w:type="dxa"/>
            <w:noWrap w:val="0"/>
            <w:vAlign w:val="center"/>
          </w:tcPr>
          <w:p>
            <w:pPr>
              <w:adjustRightInd w:val="0"/>
              <w:snapToGrid w:val="0"/>
              <w:spacing w:line="380" w:lineRule="exact"/>
              <w:jc w:val="center"/>
              <w:rPr>
                <w:rFonts w:ascii="宋体" w:hAnsi="宋体"/>
                <w:sz w:val="24"/>
                <w:szCs w:val="24"/>
              </w:rPr>
            </w:pPr>
            <w:r>
              <w:rPr>
                <w:rFonts w:ascii="宋体" w:hAnsi="宋体"/>
                <w:sz w:val="24"/>
                <w:szCs w:val="24"/>
              </w:rPr>
              <w:t>3000</w:t>
            </w:r>
          </w:p>
        </w:tc>
        <w:tc>
          <w:tcPr>
            <w:tcW w:w="1001"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示范区</w:t>
            </w:r>
          </w:p>
        </w:tc>
        <w:tc>
          <w:tcPr>
            <w:tcW w:w="1199"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1" w:hRule="atLeast"/>
          <w:jc w:val="center"/>
        </w:trPr>
        <w:tc>
          <w:tcPr>
            <w:tcW w:w="559" w:type="dxa"/>
            <w:noWrap w:val="0"/>
            <w:vAlign w:val="center"/>
          </w:tcPr>
          <w:p>
            <w:pPr>
              <w:pStyle w:val="6"/>
              <w:numPr>
                <w:ilvl w:val="0"/>
                <w:numId w:val="1"/>
              </w:numPr>
              <w:adjustRightInd w:val="0"/>
              <w:snapToGrid w:val="0"/>
              <w:spacing w:line="380" w:lineRule="exact"/>
              <w:ind w:firstLineChars="0"/>
              <w:jc w:val="center"/>
              <w:rPr>
                <w:rFonts w:ascii="宋体" w:hAnsi="宋体"/>
                <w:sz w:val="24"/>
                <w:szCs w:val="24"/>
              </w:rPr>
            </w:pPr>
          </w:p>
        </w:tc>
        <w:tc>
          <w:tcPr>
            <w:tcW w:w="1036" w:type="dxa"/>
            <w:noWrap w:val="0"/>
            <w:vAlign w:val="center"/>
          </w:tcPr>
          <w:p>
            <w:pPr>
              <w:pStyle w:val="6"/>
              <w:adjustRightInd w:val="0"/>
              <w:snapToGrid w:val="0"/>
              <w:spacing w:line="380" w:lineRule="exact"/>
              <w:ind w:left="210" w:firstLine="0" w:firstLineChars="0"/>
              <w:jc w:val="center"/>
              <w:rPr>
                <w:rFonts w:ascii="宋体" w:hAnsi="宋体"/>
                <w:sz w:val="24"/>
                <w:szCs w:val="24"/>
              </w:rPr>
            </w:pPr>
            <w:r>
              <w:rPr>
                <w:rFonts w:hint="eastAsia" w:ascii="宋体" w:hAnsi="宋体"/>
                <w:sz w:val="24"/>
                <w:szCs w:val="24"/>
              </w:rPr>
              <w:t>建筑垃圾</w:t>
            </w:r>
          </w:p>
        </w:tc>
        <w:tc>
          <w:tcPr>
            <w:tcW w:w="1665" w:type="dxa"/>
            <w:noWrap w:val="0"/>
            <w:vAlign w:val="center"/>
          </w:tcPr>
          <w:p>
            <w:pPr>
              <w:pStyle w:val="6"/>
              <w:adjustRightInd w:val="0"/>
              <w:snapToGrid w:val="0"/>
              <w:spacing w:line="380" w:lineRule="exact"/>
              <w:ind w:left="210" w:firstLine="0" w:firstLineChars="0"/>
              <w:jc w:val="center"/>
              <w:rPr>
                <w:rFonts w:ascii="宋体" w:hAnsi="宋体"/>
                <w:sz w:val="24"/>
                <w:szCs w:val="24"/>
              </w:rPr>
            </w:pPr>
            <w:r>
              <w:rPr>
                <w:rFonts w:hint="eastAsia" w:ascii="宋体" w:hAnsi="宋体"/>
                <w:sz w:val="24"/>
                <w:szCs w:val="24"/>
              </w:rPr>
              <w:t>中心城区建筑垃圾消纳场建设项目</w:t>
            </w:r>
          </w:p>
        </w:tc>
        <w:tc>
          <w:tcPr>
            <w:tcW w:w="417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宛城区、示范区分别建设，卧龙区、高新区共同建设，中心城区共建</w:t>
            </w:r>
            <w:r>
              <w:rPr>
                <w:rFonts w:ascii="宋体" w:hAnsi="宋体"/>
                <w:sz w:val="24"/>
                <w:szCs w:val="24"/>
              </w:rPr>
              <w:t>3</w:t>
            </w:r>
            <w:r>
              <w:rPr>
                <w:rFonts w:hint="eastAsia" w:ascii="宋体" w:hAnsi="宋体"/>
                <w:sz w:val="24"/>
                <w:szCs w:val="24"/>
              </w:rPr>
              <w:t>个消纳场，分别位于宛城区、示范区、卧龙区，占地分别为</w:t>
            </w:r>
            <w:r>
              <w:rPr>
                <w:rFonts w:ascii="宋体" w:hAnsi="宋体"/>
                <w:sz w:val="24"/>
                <w:szCs w:val="24"/>
              </w:rPr>
              <w:t>21</w:t>
            </w:r>
            <w:r>
              <w:rPr>
                <w:rFonts w:hint="eastAsia" w:ascii="宋体" w:hAnsi="宋体"/>
                <w:sz w:val="24"/>
                <w:szCs w:val="24"/>
              </w:rPr>
              <w:t>、</w:t>
            </w:r>
            <w:r>
              <w:rPr>
                <w:rFonts w:ascii="宋体" w:hAnsi="宋体"/>
                <w:sz w:val="24"/>
                <w:szCs w:val="24"/>
              </w:rPr>
              <w:t>240</w:t>
            </w:r>
            <w:r>
              <w:rPr>
                <w:rFonts w:hint="eastAsia" w:ascii="宋体" w:hAnsi="宋体"/>
                <w:sz w:val="24"/>
                <w:szCs w:val="24"/>
              </w:rPr>
              <w:t>、</w:t>
            </w:r>
            <w:r>
              <w:rPr>
                <w:rFonts w:ascii="宋体" w:hAnsi="宋体"/>
                <w:sz w:val="24"/>
                <w:szCs w:val="24"/>
              </w:rPr>
              <w:t>150</w:t>
            </w:r>
            <w:r>
              <w:rPr>
                <w:rFonts w:hint="eastAsia" w:ascii="宋体" w:hAnsi="宋体"/>
                <w:sz w:val="24"/>
                <w:szCs w:val="24"/>
              </w:rPr>
              <w:t>亩，年消纳量分别为</w:t>
            </w:r>
            <w:r>
              <w:rPr>
                <w:rFonts w:ascii="宋体" w:hAnsi="宋体"/>
                <w:sz w:val="24"/>
                <w:szCs w:val="24"/>
              </w:rPr>
              <w:t>10</w:t>
            </w:r>
            <w:r>
              <w:rPr>
                <w:rFonts w:hint="eastAsia" w:ascii="宋体" w:hAnsi="宋体"/>
                <w:sz w:val="24"/>
                <w:szCs w:val="24"/>
              </w:rPr>
              <w:t>、</w:t>
            </w:r>
            <w:r>
              <w:rPr>
                <w:rFonts w:ascii="宋体" w:hAnsi="宋体"/>
                <w:sz w:val="24"/>
                <w:szCs w:val="24"/>
              </w:rPr>
              <w:t>120</w:t>
            </w:r>
            <w:r>
              <w:rPr>
                <w:rFonts w:hint="eastAsia" w:ascii="宋体" w:hAnsi="宋体"/>
                <w:sz w:val="24"/>
                <w:szCs w:val="24"/>
              </w:rPr>
              <w:t>、</w:t>
            </w:r>
            <w:r>
              <w:rPr>
                <w:rFonts w:ascii="宋体" w:hAnsi="宋体"/>
                <w:sz w:val="24"/>
                <w:szCs w:val="24"/>
              </w:rPr>
              <w:t>150</w:t>
            </w:r>
            <w:r>
              <w:rPr>
                <w:rFonts w:hint="eastAsia" w:ascii="宋体" w:hAnsi="宋体"/>
                <w:sz w:val="24"/>
                <w:szCs w:val="24"/>
              </w:rPr>
              <w:t>万吨，配备有冲洗设备、抑尘雾炮车和铲车，有照明和监控设施。</w:t>
            </w:r>
          </w:p>
        </w:tc>
        <w:tc>
          <w:tcPr>
            <w:tcW w:w="117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增强中心城区建筑垃圾消纳能力</w:t>
            </w:r>
          </w:p>
        </w:tc>
        <w:tc>
          <w:tcPr>
            <w:tcW w:w="1116" w:type="dxa"/>
            <w:noWrap w:val="0"/>
            <w:vAlign w:val="center"/>
          </w:tcPr>
          <w:p>
            <w:pPr>
              <w:adjustRightInd w:val="0"/>
              <w:snapToGrid w:val="0"/>
              <w:spacing w:line="380" w:lineRule="exact"/>
              <w:jc w:val="center"/>
              <w:rPr>
                <w:rFonts w:ascii="宋体" w:hAnsi="宋体"/>
                <w:sz w:val="24"/>
                <w:szCs w:val="24"/>
              </w:rPr>
            </w:pPr>
            <w:r>
              <w:rPr>
                <w:rFonts w:ascii="宋体" w:hAnsi="宋体"/>
                <w:sz w:val="24"/>
                <w:szCs w:val="24"/>
              </w:rPr>
              <w:t>2023</w:t>
            </w:r>
          </w:p>
        </w:tc>
        <w:tc>
          <w:tcPr>
            <w:tcW w:w="1108" w:type="dxa"/>
            <w:noWrap w:val="0"/>
            <w:vAlign w:val="center"/>
          </w:tcPr>
          <w:p>
            <w:pPr>
              <w:adjustRightInd w:val="0"/>
              <w:snapToGrid w:val="0"/>
              <w:spacing w:line="380" w:lineRule="exact"/>
              <w:jc w:val="center"/>
              <w:rPr>
                <w:rFonts w:ascii="宋体" w:hAnsi="宋体"/>
                <w:sz w:val="24"/>
                <w:szCs w:val="24"/>
              </w:rPr>
            </w:pPr>
            <w:r>
              <w:rPr>
                <w:rFonts w:ascii="宋体" w:hAnsi="宋体"/>
                <w:sz w:val="24"/>
                <w:szCs w:val="24"/>
              </w:rPr>
              <w:t>300</w:t>
            </w:r>
          </w:p>
        </w:tc>
        <w:tc>
          <w:tcPr>
            <w:tcW w:w="1001"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中心城区</w:t>
            </w:r>
          </w:p>
        </w:tc>
        <w:tc>
          <w:tcPr>
            <w:tcW w:w="1199"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1" w:hRule="atLeast"/>
          <w:jc w:val="center"/>
        </w:trPr>
        <w:tc>
          <w:tcPr>
            <w:tcW w:w="559" w:type="dxa"/>
            <w:noWrap w:val="0"/>
            <w:vAlign w:val="center"/>
          </w:tcPr>
          <w:p>
            <w:pPr>
              <w:pStyle w:val="6"/>
              <w:numPr>
                <w:ilvl w:val="0"/>
                <w:numId w:val="1"/>
              </w:numPr>
              <w:adjustRightInd w:val="0"/>
              <w:snapToGrid w:val="0"/>
              <w:spacing w:line="380" w:lineRule="exact"/>
              <w:ind w:firstLineChars="0"/>
              <w:jc w:val="center"/>
              <w:rPr>
                <w:rFonts w:ascii="宋体" w:hAnsi="宋体"/>
                <w:sz w:val="24"/>
                <w:szCs w:val="24"/>
              </w:rPr>
            </w:pPr>
          </w:p>
        </w:tc>
        <w:tc>
          <w:tcPr>
            <w:tcW w:w="1036" w:type="dxa"/>
            <w:noWrap w:val="0"/>
            <w:vAlign w:val="center"/>
          </w:tcPr>
          <w:p>
            <w:pPr>
              <w:adjustRightInd w:val="0"/>
              <w:snapToGrid w:val="0"/>
              <w:spacing w:line="380" w:lineRule="exact"/>
              <w:ind w:left="210"/>
              <w:rPr>
                <w:rFonts w:ascii="宋体" w:hAnsi="宋体"/>
                <w:sz w:val="24"/>
                <w:szCs w:val="24"/>
              </w:rPr>
            </w:pPr>
            <w:r>
              <w:rPr>
                <w:rFonts w:hint="eastAsia" w:ascii="宋体" w:hAnsi="宋体"/>
                <w:sz w:val="24"/>
                <w:szCs w:val="24"/>
              </w:rPr>
              <w:t>建筑垃圾</w:t>
            </w:r>
          </w:p>
        </w:tc>
        <w:tc>
          <w:tcPr>
            <w:tcW w:w="1665" w:type="dxa"/>
            <w:noWrap w:val="0"/>
            <w:vAlign w:val="center"/>
          </w:tcPr>
          <w:p>
            <w:pPr>
              <w:adjustRightInd w:val="0"/>
              <w:snapToGrid w:val="0"/>
              <w:spacing w:line="380" w:lineRule="exact"/>
              <w:ind w:left="210"/>
              <w:jc w:val="center"/>
              <w:rPr>
                <w:rFonts w:ascii="宋体" w:hAnsi="宋体"/>
                <w:sz w:val="24"/>
                <w:szCs w:val="24"/>
              </w:rPr>
            </w:pPr>
            <w:r>
              <w:rPr>
                <w:rFonts w:hint="eastAsia" w:ascii="宋体" w:hAnsi="宋体"/>
                <w:sz w:val="24"/>
                <w:szCs w:val="24"/>
              </w:rPr>
              <w:t>唐河县、桐柏县、新野县建筑垃圾资源化利用及消纳场建设项目</w:t>
            </w:r>
          </w:p>
        </w:tc>
        <w:tc>
          <w:tcPr>
            <w:tcW w:w="4178" w:type="dxa"/>
            <w:noWrap w:val="0"/>
            <w:vAlign w:val="center"/>
          </w:tcPr>
          <w:p>
            <w:pPr>
              <w:adjustRightInd w:val="0"/>
              <w:snapToGrid w:val="0"/>
              <w:spacing w:line="380" w:lineRule="exact"/>
              <w:ind w:left="210"/>
              <w:jc w:val="center"/>
              <w:rPr>
                <w:rFonts w:ascii="宋体" w:hAnsi="宋体"/>
                <w:sz w:val="24"/>
                <w:szCs w:val="24"/>
              </w:rPr>
            </w:pPr>
            <w:r>
              <w:rPr>
                <w:rFonts w:hint="eastAsia" w:ascii="宋体" w:hAnsi="宋体"/>
                <w:sz w:val="24"/>
                <w:szCs w:val="24"/>
              </w:rPr>
              <w:t>唐河县建设建筑垃圾资源化利用设施，年处理量为</w:t>
            </w:r>
            <w:r>
              <w:rPr>
                <w:rFonts w:ascii="宋体" w:hAnsi="宋体"/>
                <w:sz w:val="24"/>
                <w:szCs w:val="24"/>
              </w:rPr>
              <w:t>150</w:t>
            </w:r>
            <w:r>
              <w:rPr>
                <w:rFonts w:hint="eastAsia" w:ascii="宋体" w:hAnsi="宋体"/>
                <w:sz w:val="24"/>
                <w:szCs w:val="24"/>
              </w:rPr>
              <w:t>万吨。建设地点为唐河县静脉产业园（上屯镇），占地</w:t>
            </w:r>
            <w:r>
              <w:rPr>
                <w:rFonts w:ascii="宋体" w:hAnsi="宋体"/>
                <w:sz w:val="24"/>
                <w:szCs w:val="24"/>
              </w:rPr>
              <w:t>50</w:t>
            </w:r>
            <w:r>
              <w:rPr>
                <w:rFonts w:hint="eastAsia" w:ascii="宋体" w:hAnsi="宋体"/>
                <w:sz w:val="24"/>
                <w:szCs w:val="24"/>
              </w:rPr>
              <w:t>亩；桐柏县建设建筑垃圾资源化利用设施，年处理量为</w:t>
            </w:r>
            <w:r>
              <w:rPr>
                <w:rFonts w:ascii="宋体" w:hAnsi="宋体"/>
                <w:sz w:val="24"/>
                <w:szCs w:val="24"/>
              </w:rPr>
              <w:t>20</w:t>
            </w:r>
            <w:r>
              <w:rPr>
                <w:rFonts w:hint="eastAsia" w:ascii="宋体" w:hAnsi="宋体"/>
                <w:sz w:val="24"/>
                <w:szCs w:val="24"/>
              </w:rPr>
              <w:t>万吨。建设地点为拟选址位于城郊乡陈大庄村岭南组，占地</w:t>
            </w:r>
            <w:r>
              <w:rPr>
                <w:rFonts w:ascii="宋体" w:hAnsi="宋体"/>
                <w:sz w:val="24"/>
                <w:szCs w:val="24"/>
              </w:rPr>
              <w:t>20</w:t>
            </w:r>
            <w:r>
              <w:rPr>
                <w:rFonts w:hint="eastAsia" w:ascii="宋体" w:hAnsi="宋体"/>
                <w:sz w:val="24"/>
                <w:szCs w:val="24"/>
              </w:rPr>
              <w:t>亩；新野县宏隆建材有限公司作为建筑垃圾再生资源利用企业主要经营制造制砖瓦，新型建筑材料制造（不含危险化学品），建筑废弃物再生技术研发，再生资源加工等。</w:t>
            </w:r>
          </w:p>
        </w:tc>
        <w:tc>
          <w:tcPr>
            <w:tcW w:w="1175" w:type="dxa"/>
            <w:noWrap w:val="0"/>
            <w:vAlign w:val="center"/>
          </w:tcPr>
          <w:p>
            <w:pPr>
              <w:adjustRightInd w:val="0"/>
              <w:snapToGrid w:val="0"/>
              <w:spacing w:line="380" w:lineRule="exact"/>
              <w:rPr>
                <w:rFonts w:ascii="宋体" w:hAnsi="宋体"/>
                <w:sz w:val="24"/>
                <w:szCs w:val="24"/>
              </w:rPr>
            </w:pPr>
            <w:r>
              <w:rPr>
                <w:rFonts w:hint="eastAsia" w:ascii="宋体" w:hAnsi="宋体"/>
                <w:sz w:val="24"/>
                <w:szCs w:val="24"/>
              </w:rPr>
              <w:t>提升唐河县、桐柏县、新野县建筑垃圾综合利用能力</w:t>
            </w:r>
          </w:p>
        </w:tc>
        <w:tc>
          <w:tcPr>
            <w:tcW w:w="1116" w:type="dxa"/>
            <w:noWrap w:val="0"/>
            <w:vAlign w:val="center"/>
          </w:tcPr>
          <w:p>
            <w:pPr>
              <w:adjustRightInd w:val="0"/>
              <w:snapToGrid w:val="0"/>
              <w:spacing w:line="380" w:lineRule="exact"/>
              <w:ind w:left="210"/>
              <w:rPr>
                <w:rFonts w:ascii="宋体" w:hAnsi="宋体"/>
                <w:sz w:val="24"/>
                <w:szCs w:val="24"/>
              </w:rPr>
            </w:pPr>
            <w:r>
              <w:rPr>
                <w:rFonts w:ascii="宋体" w:hAnsi="宋体"/>
                <w:sz w:val="24"/>
                <w:szCs w:val="24"/>
              </w:rPr>
              <w:t>2023</w:t>
            </w:r>
          </w:p>
        </w:tc>
        <w:tc>
          <w:tcPr>
            <w:tcW w:w="1108" w:type="dxa"/>
            <w:noWrap w:val="0"/>
            <w:vAlign w:val="center"/>
          </w:tcPr>
          <w:p>
            <w:pPr>
              <w:adjustRightInd w:val="0"/>
              <w:snapToGrid w:val="0"/>
              <w:spacing w:line="380" w:lineRule="exact"/>
              <w:jc w:val="center"/>
              <w:rPr>
                <w:rFonts w:ascii="宋体" w:hAnsi="宋体"/>
                <w:sz w:val="24"/>
                <w:szCs w:val="24"/>
              </w:rPr>
            </w:pPr>
            <w:r>
              <w:rPr>
                <w:rFonts w:ascii="宋体" w:hAnsi="宋体"/>
                <w:sz w:val="24"/>
                <w:szCs w:val="24"/>
              </w:rPr>
              <w:t>250</w:t>
            </w:r>
          </w:p>
        </w:tc>
        <w:tc>
          <w:tcPr>
            <w:tcW w:w="1001"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唐河县桐柏县新野县</w:t>
            </w:r>
          </w:p>
        </w:tc>
        <w:tc>
          <w:tcPr>
            <w:tcW w:w="1199" w:type="dxa"/>
            <w:noWrap w:val="0"/>
            <w:vAlign w:val="center"/>
          </w:tcPr>
          <w:p>
            <w:pPr>
              <w:adjustRightInd w:val="0"/>
              <w:snapToGrid w:val="0"/>
              <w:spacing w:line="380" w:lineRule="exact"/>
              <w:rPr>
                <w:rFonts w:ascii="宋体" w:hAnsi="宋体"/>
                <w:sz w:val="24"/>
                <w:szCs w:val="24"/>
              </w:rPr>
            </w:pPr>
            <w:r>
              <w:rPr>
                <w:rFonts w:hint="eastAsia" w:ascii="宋体" w:hAnsi="宋体"/>
                <w:sz w:val="24"/>
                <w:szCs w:val="24"/>
              </w:rPr>
              <w:t>唐河县、桐柏县、新野县城市管理局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3" w:hRule="atLeast"/>
          <w:jc w:val="center"/>
        </w:trPr>
        <w:tc>
          <w:tcPr>
            <w:tcW w:w="559" w:type="dxa"/>
            <w:noWrap w:val="0"/>
            <w:vAlign w:val="center"/>
          </w:tcPr>
          <w:p>
            <w:pPr>
              <w:pStyle w:val="6"/>
              <w:numPr>
                <w:ilvl w:val="0"/>
                <w:numId w:val="1"/>
              </w:numPr>
              <w:adjustRightInd w:val="0"/>
              <w:snapToGrid w:val="0"/>
              <w:spacing w:line="380" w:lineRule="exact"/>
              <w:ind w:firstLineChars="0"/>
              <w:jc w:val="center"/>
              <w:rPr>
                <w:rFonts w:ascii="宋体" w:hAnsi="宋体"/>
                <w:sz w:val="24"/>
                <w:szCs w:val="24"/>
              </w:rPr>
            </w:pPr>
          </w:p>
        </w:tc>
        <w:tc>
          <w:tcPr>
            <w:tcW w:w="103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建筑垃圾</w:t>
            </w:r>
          </w:p>
        </w:tc>
        <w:tc>
          <w:tcPr>
            <w:tcW w:w="166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内乡、西峡、镇平、南召县建筑垃圾资源化利用项目</w:t>
            </w:r>
          </w:p>
        </w:tc>
        <w:tc>
          <w:tcPr>
            <w:tcW w:w="417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建设建筑垃圾资源化利用设施，年处理量为30、50、100、400万吨。主要产品为预拌砂浆、透水砖、仿石材砖、装饰一体板、装配式建筑部件、0—5、1—2骨料等，固废资源综合利用率达到75%</w:t>
            </w:r>
          </w:p>
        </w:tc>
        <w:tc>
          <w:tcPr>
            <w:tcW w:w="117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提升内乡、西峡、镇平、南召县建筑垃圾综合利用能力</w:t>
            </w:r>
          </w:p>
        </w:tc>
        <w:tc>
          <w:tcPr>
            <w:tcW w:w="111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8000</w:t>
            </w:r>
          </w:p>
        </w:tc>
        <w:tc>
          <w:tcPr>
            <w:tcW w:w="1001"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内乡、西峡、镇平、南召县</w:t>
            </w:r>
          </w:p>
        </w:tc>
        <w:tc>
          <w:tcPr>
            <w:tcW w:w="1199"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内乡县、西峡县、镇平县、南召县城市管理局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9" w:type="dxa"/>
            <w:noWrap w:val="0"/>
            <w:vAlign w:val="center"/>
          </w:tcPr>
          <w:p>
            <w:pPr>
              <w:pStyle w:val="6"/>
              <w:numPr>
                <w:ilvl w:val="0"/>
                <w:numId w:val="1"/>
              </w:numPr>
              <w:adjustRightInd w:val="0"/>
              <w:snapToGrid w:val="0"/>
              <w:spacing w:line="380" w:lineRule="exact"/>
              <w:ind w:firstLineChars="0"/>
              <w:jc w:val="center"/>
              <w:rPr>
                <w:rFonts w:ascii="宋体" w:hAnsi="宋体"/>
                <w:sz w:val="24"/>
                <w:szCs w:val="24"/>
              </w:rPr>
            </w:pPr>
          </w:p>
        </w:tc>
        <w:tc>
          <w:tcPr>
            <w:tcW w:w="103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绿色、装配式建筑</w:t>
            </w:r>
          </w:p>
        </w:tc>
        <w:tc>
          <w:tcPr>
            <w:tcW w:w="166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镇平县绿色、装配式建筑产业园项目</w:t>
            </w:r>
          </w:p>
        </w:tc>
        <w:tc>
          <w:tcPr>
            <w:tcW w:w="417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项目主要建设联合车间、标准化厂房、原料库、机修库房及附属设施。总建筑面积50000m</w:t>
            </w:r>
            <w:r>
              <w:rPr>
                <w:rFonts w:hint="eastAsia" w:ascii="宋体" w:hAnsi="宋体"/>
                <w:sz w:val="24"/>
                <w:szCs w:val="24"/>
                <w:vertAlign w:val="superscript"/>
              </w:rPr>
              <w:t>2</w:t>
            </w:r>
            <w:r>
              <w:rPr>
                <w:rFonts w:hint="eastAsia" w:ascii="宋体" w:hAnsi="宋体"/>
                <w:sz w:val="24"/>
                <w:szCs w:val="24"/>
              </w:rPr>
              <w:t>；购置预应力叠合楼板生产线、轻质隔墙板生产线、预制楼梯生产线、干粉砂浆生产线等设备。</w:t>
            </w:r>
          </w:p>
        </w:tc>
        <w:tc>
          <w:tcPr>
            <w:tcW w:w="117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提高装配式建筑占比</w:t>
            </w:r>
          </w:p>
        </w:tc>
        <w:tc>
          <w:tcPr>
            <w:tcW w:w="111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2025</w:t>
            </w:r>
          </w:p>
        </w:tc>
        <w:tc>
          <w:tcPr>
            <w:tcW w:w="110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5000</w:t>
            </w:r>
          </w:p>
        </w:tc>
        <w:tc>
          <w:tcPr>
            <w:tcW w:w="1001"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镇平县</w:t>
            </w:r>
          </w:p>
        </w:tc>
        <w:tc>
          <w:tcPr>
            <w:tcW w:w="1199"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9" w:type="dxa"/>
            <w:noWrap w:val="0"/>
            <w:vAlign w:val="center"/>
          </w:tcPr>
          <w:p>
            <w:pPr>
              <w:pStyle w:val="6"/>
              <w:numPr>
                <w:ilvl w:val="0"/>
                <w:numId w:val="1"/>
              </w:numPr>
              <w:adjustRightInd w:val="0"/>
              <w:snapToGrid w:val="0"/>
              <w:spacing w:line="380" w:lineRule="exact"/>
              <w:ind w:firstLineChars="0"/>
              <w:jc w:val="center"/>
              <w:rPr>
                <w:rFonts w:ascii="宋体" w:hAnsi="宋体"/>
                <w:sz w:val="24"/>
                <w:szCs w:val="24"/>
              </w:rPr>
            </w:pPr>
          </w:p>
        </w:tc>
        <w:tc>
          <w:tcPr>
            <w:tcW w:w="103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绿色、装配式建筑</w:t>
            </w:r>
          </w:p>
        </w:tc>
        <w:tc>
          <w:tcPr>
            <w:tcW w:w="166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邓州绿色装配式集成建筑生产项目</w:t>
            </w:r>
          </w:p>
        </w:tc>
        <w:tc>
          <w:tcPr>
            <w:tcW w:w="417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总建筑面积14万平方米，主要建设生产厂房、室外堆场、综合楼、停车场及附属配套工程，建设22万平方米钢结构产品及PSC装配式建筑体系产品生产线，年产100万平方米装配式建筑产业相关部品部件。</w:t>
            </w:r>
          </w:p>
        </w:tc>
        <w:tc>
          <w:tcPr>
            <w:tcW w:w="117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提高装配式建筑占比</w:t>
            </w:r>
          </w:p>
        </w:tc>
        <w:tc>
          <w:tcPr>
            <w:tcW w:w="111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76000</w:t>
            </w:r>
          </w:p>
        </w:tc>
        <w:tc>
          <w:tcPr>
            <w:tcW w:w="1001"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邓州市</w:t>
            </w:r>
          </w:p>
        </w:tc>
        <w:tc>
          <w:tcPr>
            <w:tcW w:w="1199"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邓州市住房和城乡建设局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037" w:type="dxa"/>
            <w:gridSpan w:val="9"/>
            <w:noWrap w:val="0"/>
            <w:vAlign w:val="center"/>
          </w:tcPr>
          <w:p>
            <w:pPr>
              <w:pStyle w:val="6"/>
              <w:adjustRightInd w:val="0"/>
              <w:snapToGrid w:val="0"/>
              <w:spacing w:line="380" w:lineRule="exact"/>
              <w:ind w:firstLine="0" w:firstLineChars="0"/>
              <w:jc w:val="center"/>
              <w:rPr>
                <w:rFonts w:ascii="宋体" w:hAnsi="宋体"/>
                <w:sz w:val="24"/>
                <w:szCs w:val="24"/>
              </w:rPr>
            </w:pPr>
            <w:r>
              <w:rPr>
                <w:rFonts w:hint="eastAsia" w:ascii="宋体" w:hAnsi="宋体"/>
                <w:bCs/>
                <w:sz w:val="24"/>
                <w:szCs w:val="24"/>
              </w:rPr>
              <w:t>资源再生产业发展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9" w:type="dxa"/>
            <w:noWrap w:val="0"/>
            <w:vAlign w:val="center"/>
          </w:tcPr>
          <w:p>
            <w:pPr>
              <w:pStyle w:val="6"/>
              <w:numPr>
                <w:ilvl w:val="0"/>
                <w:numId w:val="1"/>
              </w:numPr>
              <w:adjustRightInd w:val="0"/>
              <w:snapToGrid w:val="0"/>
              <w:spacing w:line="380" w:lineRule="exact"/>
              <w:ind w:firstLineChars="0"/>
              <w:jc w:val="center"/>
              <w:rPr>
                <w:rFonts w:ascii="宋体" w:hAnsi="宋体"/>
                <w:sz w:val="24"/>
                <w:szCs w:val="24"/>
              </w:rPr>
            </w:pPr>
          </w:p>
        </w:tc>
        <w:tc>
          <w:tcPr>
            <w:tcW w:w="103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资源化利用</w:t>
            </w:r>
          </w:p>
        </w:tc>
        <w:tc>
          <w:tcPr>
            <w:tcW w:w="166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南阳市生活垃圾焚烧发电飞灰安全及应急填埋场项目</w:t>
            </w:r>
          </w:p>
        </w:tc>
        <w:tc>
          <w:tcPr>
            <w:tcW w:w="417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项目占地140亩，总投资1.4亿元，总库容约134.4万立方米，设计使用年限28年。本项目属于南阳市生活垃圾焚烧发电项目的配套工程，主要负责填埋处理生活垃圾焚烧发电厂固化稳定后的飞灰。</w:t>
            </w:r>
          </w:p>
        </w:tc>
        <w:tc>
          <w:tcPr>
            <w:tcW w:w="1175"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处理生活垃圾焚烧发电厂产生的飞灰</w:t>
            </w:r>
          </w:p>
        </w:tc>
        <w:tc>
          <w:tcPr>
            <w:tcW w:w="111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2025</w:t>
            </w:r>
          </w:p>
        </w:tc>
        <w:tc>
          <w:tcPr>
            <w:tcW w:w="1108"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14000</w:t>
            </w:r>
          </w:p>
        </w:tc>
        <w:tc>
          <w:tcPr>
            <w:tcW w:w="1001"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卧龙区</w:t>
            </w:r>
          </w:p>
        </w:tc>
        <w:tc>
          <w:tcPr>
            <w:tcW w:w="1199"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559" w:type="dxa"/>
            <w:noWrap w:val="0"/>
            <w:vAlign w:val="center"/>
          </w:tcPr>
          <w:p>
            <w:pPr>
              <w:pStyle w:val="6"/>
              <w:numPr>
                <w:ilvl w:val="0"/>
                <w:numId w:val="1"/>
              </w:numPr>
              <w:adjustRightInd w:val="0"/>
              <w:snapToGrid w:val="0"/>
              <w:spacing w:line="320" w:lineRule="exact"/>
              <w:ind w:firstLineChars="0"/>
              <w:jc w:val="center"/>
              <w:rPr>
                <w:rFonts w:ascii="宋体" w:hAnsi="宋体"/>
                <w:sz w:val="24"/>
                <w:szCs w:val="24"/>
              </w:rPr>
            </w:pPr>
          </w:p>
        </w:tc>
        <w:tc>
          <w:tcPr>
            <w:tcW w:w="1036" w:type="dxa"/>
            <w:vMerge w:val="restart"/>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资源化利用</w:t>
            </w:r>
          </w:p>
        </w:tc>
        <w:tc>
          <w:tcPr>
            <w:tcW w:w="1665"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南阳市生活垃圾焚烧发电厂炉渣综合利用项目</w:t>
            </w:r>
          </w:p>
        </w:tc>
        <w:tc>
          <w:tcPr>
            <w:tcW w:w="4178"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项目占地43.7亩，处理规模1000吨/日，总投资2亿元。炉渣综合处理工艺：上料—筛分—破碎—浮选—金属回收—尾料回收。装饰混凝土砖加工工艺：原料储备—原料自动计量—搅拌—成型—静置硬化—养护—成品检测出厂。</w:t>
            </w:r>
          </w:p>
        </w:tc>
        <w:tc>
          <w:tcPr>
            <w:tcW w:w="1175"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开展生活垃圾焚烧发电厂炉渣综合利用能力</w:t>
            </w:r>
          </w:p>
        </w:tc>
        <w:tc>
          <w:tcPr>
            <w:tcW w:w="1116"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20000</w:t>
            </w:r>
          </w:p>
        </w:tc>
        <w:tc>
          <w:tcPr>
            <w:tcW w:w="1001"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卧龙区</w:t>
            </w:r>
          </w:p>
        </w:tc>
        <w:tc>
          <w:tcPr>
            <w:tcW w:w="1199"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郑州鸿泰环保科技有限公司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559" w:type="dxa"/>
            <w:noWrap w:val="0"/>
            <w:vAlign w:val="center"/>
          </w:tcPr>
          <w:p>
            <w:pPr>
              <w:pStyle w:val="6"/>
              <w:numPr>
                <w:ilvl w:val="0"/>
                <w:numId w:val="1"/>
              </w:numPr>
              <w:adjustRightInd w:val="0"/>
              <w:snapToGrid w:val="0"/>
              <w:spacing w:line="320" w:lineRule="exact"/>
              <w:ind w:firstLineChars="0"/>
              <w:jc w:val="center"/>
              <w:rPr>
                <w:rFonts w:ascii="宋体" w:hAnsi="宋体"/>
                <w:sz w:val="24"/>
                <w:szCs w:val="24"/>
              </w:rPr>
            </w:pPr>
          </w:p>
        </w:tc>
        <w:tc>
          <w:tcPr>
            <w:tcW w:w="1036" w:type="dxa"/>
            <w:vMerge w:val="continue"/>
            <w:noWrap w:val="0"/>
            <w:vAlign w:val="center"/>
          </w:tcPr>
          <w:p>
            <w:pPr>
              <w:adjustRightInd w:val="0"/>
              <w:snapToGrid w:val="0"/>
              <w:spacing w:line="320" w:lineRule="exact"/>
              <w:jc w:val="center"/>
              <w:rPr>
                <w:rFonts w:ascii="宋体" w:hAnsi="宋体"/>
                <w:sz w:val="24"/>
                <w:szCs w:val="24"/>
              </w:rPr>
            </w:pPr>
          </w:p>
        </w:tc>
        <w:tc>
          <w:tcPr>
            <w:tcW w:w="1665"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河南宗源工业固废及污泥干化资源化利用项目</w:t>
            </w:r>
          </w:p>
        </w:tc>
        <w:tc>
          <w:tcPr>
            <w:tcW w:w="4178"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项目占地83.2亩，总投资2亿元，其中污泥处理规模为300吨/日，工业固废处理规模800吨/日，主要建设污泥干化资源化利用生产线和工业固废预处理生产线，年处理10万吨污泥及12万吨工业固废。</w:t>
            </w:r>
          </w:p>
        </w:tc>
        <w:tc>
          <w:tcPr>
            <w:tcW w:w="1175"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提升工业固废及污泥干化资源化利用能力</w:t>
            </w:r>
          </w:p>
        </w:tc>
        <w:tc>
          <w:tcPr>
            <w:tcW w:w="1116"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2023</w:t>
            </w:r>
          </w:p>
        </w:tc>
        <w:tc>
          <w:tcPr>
            <w:tcW w:w="1108"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20000</w:t>
            </w:r>
          </w:p>
        </w:tc>
        <w:tc>
          <w:tcPr>
            <w:tcW w:w="1001"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卧龙区</w:t>
            </w:r>
          </w:p>
        </w:tc>
        <w:tc>
          <w:tcPr>
            <w:tcW w:w="1199"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河南宗源环保科技有限公司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559" w:type="dxa"/>
            <w:noWrap w:val="0"/>
            <w:vAlign w:val="center"/>
          </w:tcPr>
          <w:p>
            <w:pPr>
              <w:pStyle w:val="6"/>
              <w:numPr>
                <w:ilvl w:val="0"/>
                <w:numId w:val="1"/>
              </w:numPr>
              <w:adjustRightInd w:val="0"/>
              <w:snapToGrid w:val="0"/>
              <w:spacing w:line="320" w:lineRule="exact"/>
              <w:ind w:firstLineChars="0"/>
              <w:jc w:val="center"/>
              <w:rPr>
                <w:rFonts w:ascii="宋体" w:hAnsi="宋体"/>
                <w:sz w:val="24"/>
                <w:szCs w:val="24"/>
              </w:rPr>
            </w:pPr>
          </w:p>
        </w:tc>
        <w:tc>
          <w:tcPr>
            <w:tcW w:w="1036" w:type="dxa"/>
            <w:vMerge w:val="continue"/>
            <w:noWrap w:val="0"/>
            <w:vAlign w:val="center"/>
          </w:tcPr>
          <w:p>
            <w:pPr>
              <w:adjustRightInd w:val="0"/>
              <w:snapToGrid w:val="0"/>
              <w:spacing w:line="320" w:lineRule="exact"/>
              <w:jc w:val="center"/>
              <w:rPr>
                <w:rFonts w:ascii="宋体" w:hAnsi="宋体"/>
                <w:sz w:val="24"/>
                <w:szCs w:val="24"/>
              </w:rPr>
            </w:pPr>
          </w:p>
        </w:tc>
        <w:tc>
          <w:tcPr>
            <w:tcW w:w="1665"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再生资源回收体系建设</w:t>
            </w:r>
          </w:p>
        </w:tc>
        <w:tc>
          <w:tcPr>
            <w:tcW w:w="4178"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利用供销合作社网络优势，优化一批、提升一批、新建一批再生资源回收驿站，组建专业运输车队，与南阳市城市环卫网络高效融合，改扩建生活垃圾分拣中心，实现固体废物源头减量、循环利用、无害化处理的目标。</w:t>
            </w:r>
          </w:p>
        </w:tc>
        <w:tc>
          <w:tcPr>
            <w:tcW w:w="1175"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加强再生资源回收体系建设</w:t>
            </w:r>
          </w:p>
        </w:tc>
        <w:tc>
          <w:tcPr>
            <w:tcW w:w="1116"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2025</w:t>
            </w:r>
          </w:p>
        </w:tc>
        <w:tc>
          <w:tcPr>
            <w:tcW w:w="1108"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13300</w:t>
            </w:r>
          </w:p>
        </w:tc>
        <w:tc>
          <w:tcPr>
            <w:tcW w:w="1001"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w:t>
            </w:r>
          </w:p>
        </w:tc>
        <w:tc>
          <w:tcPr>
            <w:tcW w:w="1199"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市供销合作社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9" w:type="dxa"/>
            <w:noWrap w:val="0"/>
            <w:vAlign w:val="center"/>
          </w:tcPr>
          <w:p>
            <w:pPr>
              <w:pStyle w:val="6"/>
              <w:numPr>
                <w:ilvl w:val="0"/>
                <w:numId w:val="1"/>
              </w:numPr>
              <w:adjustRightInd w:val="0"/>
              <w:snapToGrid w:val="0"/>
              <w:spacing w:line="340" w:lineRule="exact"/>
              <w:ind w:firstLineChars="0"/>
              <w:jc w:val="center"/>
              <w:rPr>
                <w:rFonts w:ascii="宋体" w:hAnsi="宋体"/>
                <w:sz w:val="24"/>
                <w:szCs w:val="24"/>
              </w:rPr>
            </w:pPr>
          </w:p>
        </w:tc>
        <w:tc>
          <w:tcPr>
            <w:tcW w:w="1036" w:type="dxa"/>
            <w:vMerge w:val="restart"/>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资源化利用</w:t>
            </w:r>
          </w:p>
        </w:tc>
        <w:tc>
          <w:tcPr>
            <w:tcW w:w="166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废旧家电回收处理体系建设</w:t>
            </w:r>
          </w:p>
        </w:tc>
        <w:tc>
          <w:tcPr>
            <w:tcW w:w="417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按照省、市文件要求，建设废旧家电回收驿站，开发“广发回收”APP、家电溯源系统等，组建高效运转、来源可溯、去向可查、可复制的废旧家电回收处理体系。</w:t>
            </w:r>
          </w:p>
        </w:tc>
        <w:tc>
          <w:tcPr>
            <w:tcW w:w="117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加强废旧家电回收处理体系建设</w:t>
            </w:r>
          </w:p>
        </w:tc>
        <w:tc>
          <w:tcPr>
            <w:tcW w:w="111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2024</w:t>
            </w:r>
          </w:p>
        </w:tc>
        <w:tc>
          <w:tcPr>
            <w:tcW w:w="110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7200</w:t>
            </w:r>
          </w:p>
        </w:tc>
        <w:tc>
          <w:tcPr>
            <w:tcW w:w="1001"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w:t>
            </w:r>
          </w:p>
        </w:tc>
        <w:tc>
          <w:tcPr>
            <w:tcW w:w="1199"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市供销合作社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9" w:type="dxa"/>
            <w:noWrap w:val="0"/>
            <w:vAlign w:val="center"/>
          </w:tcPr>
          <w:p>
            <w:pPr>
              <w:pStyle w:val="6"/>
              <w:numPr>
                <w:ilvl w:val="0"/>
                <w:numId w:val="1"/>
              </w:numPr>
              <w:adjustRightInd w:val="0"/>
              <w:snapToGrid w:val="0"/>
              <w:spacing w:line="340" w:lineRule="exact"/>
              <w:ind w:firstLineChars="0"/>
              <w:jc w:val="center"/>
              <w:rPr>
                <w:rFonts w:ascii="宋体" w:hAnsi="宋体"/>
                <w:sz w:val="24"/>
                <w:szCs w:val="24"/>
              </w:rPr>
            </w:pPr>
          </w:p>
        </w:tc>
        <w:tc>
          <w:tcPr>
            <w:tcW w:w="1036" w:type="dxa"/>
            <w:vMerge w:val="continue"/>
            <w:noWrap w:val="0"/>
            <w:vAlign w:val="center"/>
          </w:tcPr>
          <w:p>
            <w:pPr>
              <w:adjustRightInd w:val="0"/>
              <w:snapToGrid w:val="0"/>
              <w:spacing w:line="340" w:lineRule="exact"/>
              <w:jc w:val="center"/>
              <w:rPr>
                <w:rFonts w:ascii="宋体" w:hAnsi="宋体"/>
                <w:sz w:val="24"/>
                <w:szCs w:val="24"/>
              </w:rPr>
            </w:pPr>
          </w:p>
        </w:tc>
        <w:tc>
          <w:tcPr>
            <w:tcW w:w="166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康卫集团环境服务有限公司年分拣20万吨废五金、废玻璃、废纸、废机电、废塑料建设项目</w:t>
            </w:r>
          </w:p>
        </w:tc>
        <w:tc>
          <w:tcPr>
            <w:tcW w:w="417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新建废塑料加工车间、废五金机电、废玻璃、废纸加工车间、仓库等建筑物41207平方米，新增生产及检验检测设备50余台（套），年处理20万吨废五金、废玻璃、废纸、废机电、废塑料，相当于年节能124240吨标准煤，形成减碳能力330479吨／年。</w:t>
            </w:r>
          </w:p>
        </w:tc>
        <w:tc>
          <w:tcPr>
            <w:tcW w:w="117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提高再生资源资源化综合利用水平</w:t>
            </w:r>
          </w:p>
        </w:tc>
        <w:tc>
          <w:tcPr>
            <w:tcW w:w="111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2024</w:t>
            </w:r>
          </w:p>
        </w:tc>
        <w:tc>
          <w:tcPr>
            <w:tcW w:w="110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7662</w:t>
            </w:r>
          </w:p>
        </w:tc>
        <w:tc>
          <w:tcPr>
            <w:tcW w:w="1001"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镇平县</w:t>
            </w:r>
          </w:p>
        </w:tc>
        <w:tc>
          <w:tcPr>
            <w:tcW w:w="1199"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康卫集团环境服务有限公司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9" w:type="dxa"/>
            <w:noWrap w:val="0"/>
            <w:vAlign w:val="center"/>
          </w:tcPr>
          <w:p>
            <w:pPr>
              <w:pStyle w:val="6"/>
              <w:numPr>
                <w:ilvl w:val="0"/>
                <w:numId w:val="1"/>
              </w:numPr>
              <w:adjustRightInd w:val="0"/>
              <w:snapToGrid w:val="0"/>
              <w:spacing w:line="340" w:lineRule="exact"/>
              <w:ind w:firstLineChars="0"/>
              <w:jc w:val="center"/>
              <w:rPr>
                <w:rFonts w:ascii="宋体" w:hAnsi="宋体"/>
                <w:sz w:val="24"/>
                <w:szCs w:val="24"/>
              </w:rPr>
            </w:pPr>
          </w:p>
        </w:tc>
        <w:tc>
          <w:tcPr>
            <w:tcW w:w="1036" w:type="dxa"/>
            <w:vMerge w:val="continue"/>
            <w:noWrap w:val="0"/>
            <w:vAlign w:val="center"/>
          </w:tcPr>
          <w:p>
            <w:pPr>
              <w:adjustRightInd w:val="0"/>
              <w:snapToGrid w:val="0"/>
              <w:spacing w:line="340" w:lineRule="exact"/>
              <w:jc w:val="center"/>
              <w:rPr>
                <w:rFonts w:ascii="宋体" w:hAnsi="宋体"/>
                <w:sz w:val="24"/>
                <w:szCs w:val="24"/>
              </w:rPr>
            </w:pPr>
          </w:p>
        </w:tc>
        <w:tc>
          <w:tcPr>
            <w:tcW w:w="166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中再信（南阳）新能源科技有限公司2万吨/年新能源废旧动力电池综合循环利用项目</w:t>
            </w:r>
          </w:p>
        </w:tc>
        <w:tc>
          <w:tcPr>
            <w:tcW w:w="417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建设2万吨/年新能源废旧动力电池综合循环利用项目，其中1万吨/年磷酸铁锂废旧动力电池再生利用项目，1万吨/年三元废旧动力电池再生利用项目。占地67.7亩，建设废电池储存库、成品库、电池拆解和处理车间、破碎焙烧车间、萃取蒸发车间等共20000平方米，配套建设供水供电等公用工程和环保工程。</w:t>
            </w:r>
          </w:p>
        </w:tc>
        <w:tc>
          <w:tcPr>
            <w:tcW w:w="1175"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提高再生资源资源化综合利用水平</w:t>
            </w:r>
          </w:p>
        </w:tc>
        <w:tc>
          <w:tcPr>
            <w:tcW w:w="1116"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2024</w:t>
            </w:r>
          </w:p>
        </w:tc>
        <w:tc>
          <w:tcPr>
            <w:tcW w:w="1108"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20000</w:t>
            </w:r>
          </w:p>
        </w:tc>
        <w:tc>
          <w:tcPr>
            <w:tcW w:w="1001"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镇平县</w:t>
            </w:r>
          </w:p>
        </w:tc>
        <w:tc>
          <w:tcPr>
            <w:tcW w:w="1199" w:type="dxa"/>
            <w:noWrap w:val="0"/>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中再信（南阳）新能源科技有限公司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3" w:hRule="atLeast"/>
          <w:jc w:val="center"/>
        </w:trPr>
        <w:tc>
          <w:tcPr>
            <w:tcW w:w="559" w:type="dxa"/>
            <w:noWrap w:val="0"/>
            <w:vAlign w:val="center"/>
          </w:tcPr>
          <w:p>
            <w:pPr>
              <w:pStyle w:val="6"/>
              <w:numPr>
                <w:ilvl w:val="0"/>
                <w:numId w:val="1"/>
              </w:numPr>
              <w:adjustRightInd w:val="0"/>
              <w:snapToGrid w:val="0"/>
              <w:spacing w:line="320" w:lineRule="exact"/>
              <w:ind w:firstLineChars="0"/>
              <w:jc w:val="center"/>
              <w:rPr>
                <w:rFonts w:ascii="宋体" w:hAnsi="宋体"/>
                <w:sz w:val="24"/>
                <w:szCs w:val="24"/>
              </w:rPr>
            </w:pPr>
          </w:p>
        </w:tc>
        <w:tc>
          <w:tcPr>
            <w:tcW w:w="1036" w:type="dxa"/>
            <w:noWrap w:val="0"/>
            <w:vAlign w:val="center"/>
          </w:tcPr>
          <w:p>
            <w:pPr>
              <w:adjustRightInd w:val="0"/>
              <w:snapToGrid w:val="0"/>
              <w:spacing w:line="380" w:lineRule="exact"/>
              <w:jc w:val="center"/>
              <w:rPr>
                <w:rFonts w:ascii="宋体" w:hAnsi="宋体"/>
                <w:sz w:val="24"/>
                <w:szCs w:val="24"/>
              </w:rPr>
            </w:pPr>
            <w:r>
              <w:rPr>
                <w:rFonts w:hint="eastAsia" w:ascii="宋体" w:hAnsi="宋体"/>
                <w:sz w:val="24"/>
                <w:szCs w:val="24"/>
              </w:rPr>
              <w:t>资源化利用</w:t>
            </w:r>
          </w:p>
        </w:tc>
        <w:tc>
          <w:tcPr>
            <w:tcW w:w="1665"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南阳市再生资源回收中转站和信息平台建设及交易结算项目</w:t>
            </w:r>
          </w:p>
        </w:tc>
        <w:tc>
          <w:tcPr>
            <w:tcW w:w="4178"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建设线上再生资源回收系统和交易平台系统，建筑5000m</w:t>
            </w:r>
            <w:r>
              <w:rPr>
                <w:rFonts w:hint="eastAsia" w:ascii="宋体" w:hAnsi="宋体"/>
                <w:sz w:val="24"/>
                <w:szCs w:val="24"/>
                <w:vertAlign w:val="superscript"/>
              </w:rPr>
              <w:t>2</w:t>
            </w:r>
            <w:r>
              <w:rPr>
                <w:rFonts w:hint="eastAsia" w:ascii="宋体" w:hAnsi="宋体"/>
                <w:sz w:val="24"/>
                <w:szCs w:val="24"/>
              </w:rPr>
              <w:t>，投资5000万（其中设备3000万）；</w:t>
            </w:r>
          </w:p>
          <w:p>
            <w:pPr>
              <w:adjustRightInd w:val="0"/>
              <w:snapToGrid w:val="0"/>
              <w:spacing w:line="320" w:lineRule="exact"/>
              <w:jc w:val="center"/>
              <w:rPr>
                <w:rFonts w:ascii="宋体" w:hAnsi="宋体"/>
                <w:sz w:val="24"/>
                <w:szCs w:val="24"/>
              </w:rPr>
            </w:pPr>
            <w:r>
              <w:rPr>
                <w:rFonts w:hint="eastAsia" w:ascii="宋体" w:hAnsi="宋体"/>
                <w:sz w:val="24"/>
                <w:szCs w:val="24"/>
              </w:rPr>
              <w:t>建设回收中转520座，占地面积16000m</w:t>
            </w:r>
            <w:r>
              <w:rPr>
                <w:rFonts w:hint="eastAsia" w:ascii="宋体" w:hAnsi="宋体"/>
                <w:sz w:val="24"/>
                <w:szCs w:val="24"/>
                <w:vertAlign w:val="superscript"/>
              </w:rPr>
              <w:t>2</w:t>
            </w:r>
            <w:r>
              <w:rPr>
                <w:rFonts w:hint="eastAsia" w:ascii="宋体" w:hAnsi="宋体"/>
                <w:sz w:val="24"/>
                <w:szCs w:val="24"/>
              </w:rPr>
              <w:t>投资1亿（其中设备4000万）（其中二级回站20个座：其中单座占地面积300m</w:t>
            </w:r>
            <w:r>
              <w:rPr>
                <w:rFonts w:hint="eastAsia" w:ascii="宋体" w:hAnsi="宋体"/>
                <w:sz w:val="24"/>
                <w:szCs w:val="24"/>
                <w:vertAlign w:val="superscript"/>
              </w:rPr>
              <w:t>2</w:t>
            </w:r>
            <w:r>
              <w:rPr>
                <w:rFonts w:hint="eastAsia" w:ascii="宋体" w:hAnsi="宋体"/>
                <w:sz w:val="24"/>
                <w:szCs w:val="24"/>
              </w:rPr>
              <w:t>，三级回站（点）500座，其中单座面积100m</w:t>
            </w:r>
            <w:r>
              <w:rPr>
                <w:rFonts w:hint="eastAsia" w:ascii="宋体" w:hAnsi="宋体"/>
                <w:sz w:val="24"/>
                <w:szCs w:val="24"/>
                <w:vertAlign w:val="superscript"/>
              </w:rPr>
              <w:t>2</w:t>
            </w:r>
            <w:r>
              <w:rPr>
                <w:rFonts w:hint="eastAsia" w:ascii="宋体" w:hAnsi="宋体"/>
                <w:sz w:val="24"/>
                <w:szCs w:val="24"/>
              </w:rPr>
              <w:t>）。</w:t>
            </w:r>
          </w:p>
        </w:tc>
        <w:tc>
          <w:tcPr>
            <w:tcW w:w="1175"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提高再生资源资源化综合利用水平</w:t>
            </w:r>
          </w:p>
        </w:tc>
        <w:tc>
          <w:tcPr>
            <w:tcW w:w="1116"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2024</w:t>
            </w:r>
          </w:p>
        </w:tc>
        <w:tc>
          <w:tcPr>
            <w:tcW w:w="1108"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15000</w:t>
            </w:r>
          </w:p>
        </w:tc>
        <w:tc>
          <w:tcPr>
            <w:tcW w:w="1001"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镇平县</w:t>
            </w:r>
          </w:p>
        </w:tc>
        <w:tc>
          <w:tcPr>
            <w:tcW w:w="1199" w:type="dxa"/>
            <w:noWrap w:val="0"/>
            <w:vAlign w:val="center"/>
          </w:tcPr>
          <w:p>
            <w:pPr>
              <w:adjustRightInd w:val="0"/>
              <w:snapToGrid w:val="0"/>
              <w:spacing w:line="320" w:lineRule="exact"/>
              <w:jc w:val="center"/>
              <w:rPr>
                <w:rFonts w:ascii="宋体" w:hAnsi="宋体"/>
                <w:sz w:val="24"/>
                <w:szCs w:val="24"/>
              </w:rPr>
            </w:pPr>
            <w:r>
              <w:rPr>
                <w:rFonts w:hint="eastAsia" w:ascii="宋体" w:hAnsi="宋体"/>
                <w:sz w:val="24"/>
                <w:szCs w:val="24"/>
              </w:rPr>
              <w:t>中再信再生资源有限公司</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9F4318"/>
    <w:multiLevelType w:val="multilevel"/>
    <w:tmpl w:val="789F4318"/>
    <w:lvl w:ilvl="0" w:tentative="0">
      <w:start w:val="1"/>
      <w:numFmt w:val="decimal"/>
      <w:suff w:val="nothing"/>
      <w:lvlText w:val="%1"/>
      <w:lvlJc w:val="center"/>
      <w:pPr>
        <w:ind w:left="21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TM1NmFlNzQ2ZWFlMWMzNzlhYjYzNzU4YTkyODkifQ=="/>
  </w:docVars>
  <w:rsids>
    <w:rsidRoot w:val="549733D4"/>
    <w:rsid w:val="31BC279B"/>
    <w:rsid w:val="549733D4"/>
    <w:rsid w:val="59F71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after="120"/>
      <w:ind w:firstLine="200" w:firstLineChars="200"/>
    </w:pPr>
    <w:rPr>
      <w:rFonts w:eastAsia="仿宋_GB2312"/>
      <w:sz w:val="32"/>
    </w:rPr>
  </w:style>
  <w:style w:type="paragraph" w:customStyle="1" w:styleId="3">
    <w:name w:val="正文文本 21"/>
    <w:basedOn w:val="1"/>
    <w:next w:val="2"/>
    <w:qFormat/>
    <w:uiPriority w:val="0"/>
    <w:pPr>
      <w:spacing w:after="120" w:line="480" w:lineRule="auto"/>
    </w:pPr>
    <w:rPr>
      <w:rFonts w:ascii="Times New Roman" w:hAnsi="Times New Roman" w:cs="Times New Roman"/>
    </w:rPr>
  </w:style>
  <w:style w:type="paragraph" w:styleId="6">
    <w:name w:val="List Paragraph"/>
    <w:basedOn w:val="1"/>
    <w:qFormat/>
    <w:uiPriority w:val="99"/>
    <w:pPr>
      <w:ind w:firstLine="420" w:firstLineChars="200"/>
    </w:pPr>
  </w:style>
  <w:style w:type="character" w:customStyle="1" w:styleId="7">
    <w:name w:val="15"/>
    <w:qFormat/>
    <w:uiPriority w:val="0"/>
    <w:rPr>
      <w:rFonts w:hint="default"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8531</Words>
  <Characters>9238</Characters>
  <Lines>0</Lines>
  <Paragraphs>0</Paragraphs>
  <TotalTime>0</TotalTime>
  <ScaleCrop>false</ScaleCrop>
  <LinksUpToDate>false</LinksUpToDate>
  <CharactersWithSpaces>9241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2023-04-17T10:44:00Z</dcterms:created>
  <dc:creator>马皮皮</dc:creator>
  <cp:lastModifiedBy>马皮皮</cp:lastModifiedBy>
  <dcterms:modified xsi:type="dcterms:W3CDTF">2023-04-21T01:14:13Z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25F049947ADC4557A1832B36E3FE8572</vt:lpwstr>
  </property>
</Properties>
</file>