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南阳市“无废城市”建设工作领导小组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人员组成名单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组      长：王智慧  市委副书记、市长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副  组  长：白红超  市委常委、常务副市长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阿  颖  副市长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刘  江  副市长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杨曙光  副市长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乔  耸  副市长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周华锋  副市长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张志强  副市长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杨文普  市政协副主席、教育局局长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成      员：陈  良  市政府副秘书长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高  峰  市委组织部副部长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王毅红  市委宣传部副部长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秦守国  市发展和改革委员会主任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刘建光  市生态环境局局长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周清玉  市农业农村局局长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徐文磊  市工业和信息化局局长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宋金东  市住房和城乡建设局局长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秦  正  市自然资源和规划局局长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杨振中  市商务局局长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张栓誉  市交通运输局局长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李  芳  市卫生健康体育委员会主任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周清磊  市邮政管理局局长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孙乃日  市公安局常务副局长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任永亮  市文化广电和旅游局局长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高  岭  市应急管理局局长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余广东  市财政局局长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赵  勇  市税务局局长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王星建  市金融工作局局长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吴新汉  市统计局局长</w:t>
      </w:r>
    </w:p>
    <w:p>
      <w:pPr>
        <w:spacing w:line="600" w:lineRule="exact"/>
        <w:ind w:firstLine="2560" w:firstLineChars="8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李  哲  市城市管理局局长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王  辉  市科学技术局局长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曲  岩  市市场监督管理局局长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闫道畅  市水利局局长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张清岑  市机关事务管理中心书记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郭彬慧  市政务服务和大数据管理局局长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崔书克  市中医药发展局局长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李笑非  市林业局局长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杨小强  市供销合作社主任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江  洲  中国人民银行南阳市中心支行行长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范  钊  南阳银保监分局局长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w w:val="90"/>
        </w:rPr>
      </w:pPr>
      <w:r>
        <w:rPr>
          <w:rFonts w:hint="eastAsia" w:ascii="仿宋_GB2312" w:hAnsi="仿宋_GB2312" w:cs="仿宋_GB2312"/>
        </w:rPr>
        <w:t xml:space="preserve">            </w:t>
      </w:r>
      <w:r>
        <w:rPr>
          <w:rFonts w:hint="eastAsia" w:ascii="仿宋_GB2312" w:hAnsi="仿宋_GB2312" w:cs="仿宋_GB2312"/>
          <w:w w:val="90"/>
        </w:rPr>
        <w:t>各县(市、区)政府（管委会）县(市、区)长、主任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领导小组下设办公室和五个工作专班。办公室设在市生态环境局，负责“无废城市”建设日常工作，张志强同志兼任办公室主任，陈良、刘建光同志兼任办公室副主任。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五个工作专班分别为：一般工业固体废物工作专班，由市工业和信息化局牵头；农业固体废物工作专班，由市农业农村局牵头；生活垃圾工作专班，由市城市管理局、住房和城乡建设局牵头；建筑垃圾工作专班，由市城市管理局牵头；危险废物工作专班，由市生态环境局牵头。</w:t>
      </w:r>
    </w:p>
    <w:p>
      <w:pPr>
        <w:pStyle w:val="2"/>
        <w:spacing w:after="0" w:line="600" w:lineRule="exact"/>
        <w:ind w:firstLine="640"/>
        <w:rPr>
          <w:rFonts w:hint="eastAsia" w:ascii="仿宋_GB2312" w:hAnsi="仿宋_GB2312" w:cs="仿宋_GB2312"/>
        </w:rPr>
        <w:sectPr>
          <w:footerReference r:id="rId3" w:type="default"/>
          <w:pgSz w:w="11906" w:h="16838"/>
          <w:pgMar w:top="2098" w:right="1474" w:bottom="1984" w:left="1587" w:header="992" w:footer="1701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</w:rPr>
        <w:t>领导小组及办公室、工作专班成员如有变动，由新任相应职务人员自行替补，不再另行发文。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>46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aPVuAz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vr8b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aPVuAzAgAAZQQAAA4AAAAAAAAAAQAgAAAAHwEAAGRycy9lMm9Eb2MueG1sUEsF&#10;BgAAAAAGAAYAWQEAAMQ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>46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407C516A"/>
    <w:rsid w:val="407C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after="120"/>
      <w:ind w:firstLine="200" w:firstLineChars="200"/>
    </w:pPr>
    <w:rPr>
      <w:rFonts w:eastAsia="仿宋_GB2312"/>
      <w:sz w:val="32"/>
    </w:rPr>
  </w:style>
  <w:style w:type="paragraph" w:customStyle="1" w:styleId="3">
    <w:name w:val="正文文本 21"/>
    <w:basedOn w:val="1"/>
    <w:next w:val="2"/>
    <w:qFormat/>
    <w:uiPriority w:val="0"/>
    <w:pPr>
      <w:spacing w:after="120" w:line="480" w:lineRule="auto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2023-04-17T02:38:00Z</dcterms:created>
  <dc:creator>马皮皮</dc:creator>
  <cp:lastModifiedBy>马皮皮</cp:lastModifiedBy>
  <dcterms:modified xsi:type="dcterms:W3CDTF">2023-04-17T02:39:35Z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F247597559AB4CBDAD4DAE0420F7F9C4</vt:lpwstr>
  </property>
</Properties>
</file>