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南阳市水利局关于印发</w:t>
      </w: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《爱国卫生创建三年行动方案（2022—2024）》的通知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局属各单位，机关各科室：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r>
        <w:rPr>
          <w:rFonts w:hint="eastAsia" w:ascii="仿宋" w:hAnsi="仿宋" w:eastAsia="仿宋" w:cs="仿宋"/>
          <w:sz w:val="32"/>
          <w:lang w:val="en-US" w:eastAsia="zh-CN"/>
        </w:rPr>
        <w:t>为推动爱国卫生工作深入开展，巩固我市国家卫生城市创建成果，进一步改善卫生环境，提高干部职工生活质量，倡导科学、文明、健康的生活方式，根据市爱卫办印发《南阳市爱国卫生创建三年行动方案（2022-2024）》宛爱卫办（</w:t>
      </w:r>
      <w:r>
        <w:rPr>
          <w:rFonts w:hint="eastAsia" w:ascii="宋体" w:hAnsi="宋体" w:eastAsia="宋体" w:cs="宋体"/>
          <w:sz w:val="32"/>
          <w:lang w:val="en-US" w:eastAsia="zh-CN"/>
        </w:rPr>
        <w:t>[</w:t>
      </w:r>
      <w:r>
        <w:rPr>
          <w:rFonts w:hint="eastAsia" w:ascii="仿宋" w:hAnsi="仿宋" w:eastAsia="仿宋" w:cs="仿宋"/>
          <w:sz w:val="32"/>
          <w:lang w:val="en-US" w:eastAsia="zh-CN"/>
        </w:rPr>
        <w:t>2022</w:t>
      </w:r>
      <w:r>
        <w:rPr>
          <w:rFonts w:hint="eastAsia" w:ascii="宋体" w:hAnsi="宋体" w:eastAsia="宋体" w:cs="宋体"/>
          <w:sz w:val="32"/>
          <w:lang w:val="en-US" w:eastAsia="zh-CN"/>
        </w:rPr>
        <w:t>]</w:t>
      </w:r>
      <w:r>
        <w:rPr>
          <w:rFonts w:hint="eastAsia" w:ascii="仿宋" w:hAnsi="仿宋" w:eastAsia="仿宋" w:cs="仿宋"/>
          <w:sz w:val="32"/>
          <w:lang w:val="en-US" w:eastAsia="zh-CN"/>
        </w:rPr>
        <w:t>1号）要求，结合市直水利系统实际，现将《南阳市水利局爱国卫生创建三年行动方案（2022--2024）》印发你们，请抓好贯彻落实。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附件：南阳市水利局爱国卫生创建三年行动方案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default" w:ascii="仿宋" w:hAnsi="仿宋" w:eastAsia="仿宋"/>
          <w:sz w:val="32"/>
          <w:lang w:val="en-US" w:eastAsia="zh-CN"/>
        </w:rPr>
      </w:pPr>
      <w:r>
        <w:rPr>
          <w:rFonts w:hint="eastAsia" w:ascii="仿宋" w:hAnsi="仿宋" w:eastAsia="仿宋"/>
          <w:sz w:val="32"/>
          <w:lang w:val="en-US" w:eastAsia="zh-CN"/>
        </w:rPr>
        <w:t>2022年1月26日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南阳市水利局</w:t>
      </w:r>
    </w:p>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center"/>
        <w:textAlignment w:val="auto"/>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爱国卫生创建三年行动方案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为贯彻落实习近平总书记关于加强爱国卫生工作的重要指示精神,发挥爱国卫生运动优良传统,推进健康南阳建设,助力乡村振兴,依据《南阳市人民政府办公室关于深入开展爱国卫生运动的实施意见》(宛政办</w:t>
      </w:r>
      <w:r>
        <w:rPr>
          <w:rFonts w:hint="eastAsia" w:ascii="宋体" w:hAnsi="宋体" w:eastAsia="宋体" w:cs="宋体"/>
          <w:sz w:val="32"/>
          <w:lang w:val="en-US" w:eastAsia="zh-CN"/>
        </w:rPr>
        <w:t>[</w:t>
      </w:r>
      <w:r>
        <w:rPr>
          <w:rFonts w:hint="eastAsia" w:ascii="仿宋" w:hAnsi="仿宋" w:eastAsia="仿宋"/>
          <w:sz w:val="32"/>
          <w:lang w:val="en-US" w:eastAsia="zh-CN"/>
        </w:rPr>
        <w:t>2021</w:t>
      </w:r>
      <w:r>
        <w:rPr>
          <w:rFonts w:hint="eastAsia" w:ascii="宋体" w:hAnsi="宋体" w:eastAsia="宋体" w:cs="宋体"/>
          <w:sz w:val="32"/>
          <w:lang w:val="en-US" w:eastAsia="zh-CN"/>
        </w:rPr>
        <w:t>]</w:t>
      </w:r>
      <w:r>
        <w:rPr>
          <w:rFonts w:hint="eastAsia" w:ascii="仿宋" w:hAnsi="仿宋" w:eastAsia="仿宋"/>
          <w:sz w:val="32"/>
          <w:lang w:val="en-US" w:eastAsia="zh-CN"/>
        </w:rPr>
        <w:t>49号),结合市直水利系统实际，特制定本方案。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b/>
          <w:bCs/>
          <w:sz w:val="32"/>
          <w:lang w:val="en-US" w:eastAsia="zh-CN"/>
        </w:rPr>
      </w:pPr>
      <w:r>
        <w:rPr>
          <w:rFonts w:hint="eastAsia" w:ascii="仿宋" w:hAnsi="仿宋" w:eastAsia="仿宋"/>
          <w:b/>
          <w:bCs/>
          <w:sz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坚持以习近平新时代中国特色社会主义思想为指导,深入学习贯彻党的十九届六中全会、省第十一次党代会和市第七次党代会精神,在巩固提升全市爱国卫生创建成果的基础</w:t>
      </w:r>
      <w:bookmarkStart w:id="0" w:name="_GoBack"/>
      <w:bookmarkEnd w:id="0"/>
      <w:r>
        <w:rPr>
          <w:rFonts w:hint="eastAsia" w:ascii="仿宋" w:hAnsi="仿宋" w:eastAsia="仿宋"/>
          <w:sz w:val="32"/>
          <w:lang w:val="en-US" w:eastAsia="zh-CN"/>
        </w:rPr>
        <w:t>上,开展市直水利系统爱国卫生创建行动,为健康南阳建设和建设副中心城市贡献爱卫力量。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b/>
          <w:bCs/>
          <w:sz w:val="32"/>
          <w:lang w:val="en-US" w:eastAsia="zh-CN"/>
        </w:rPr>
      </w:pPr>
      <w:r>
        <w:rPr>
          <w:rFonts w:hint="eastAsia" w:ascii="仿宋" w:hAnsi="仿宋" w:eastAsia="仿宋"/>
          <w:b/>
          <w:bCs/>
          <w:sz w:val="32"/>
          <w:lang w:val="en-US" w:eastAsia="zh-CN"/>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按照市爱卫办统一安排部署，集中力量、集中投入、集中开展卫生清理等整治活动。通过整治活动的开展使市直水利系统卫生状况明显改观、对外形象明显提升、人居质量明显改善，真正使水利系统卫生环境有一个质的飞跃，力争完成市爱卫办爱国卫生创建三年行动方案和疫情防控的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b/>
          <w:bCs/>
          <w:sz w:val="32"/>
          <w:lang w:val="en-US" w:eastAsia="zh-CN"/>
        </w:rPr>
      </w:pPr>
      <w:r>
        <w:rPr>
          <w:rFonts w:hint="eastAsia" w:ascii="仿宋" w:hAnsi="仿宋" w:eastAsia="仿宋"/>
          <w:b/>
          <w:bCs/>
          <w:sz w:val="32"/>
          <w:lang w:val="en-US" w:eastAsia="zh-CN"/>
        </w:rPr>
        <w:t>三、工作任务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一）各单位办公院路面平坦、干净整洁，保持每天进行打扫；垃圾收容器（垃圾箱）外表干净整洁，摆放位置合理，无积存垃圾，做到日产日清；办公楼及楼道、楼梯、厕所保持清洁无臭味、异味；院内绿化整齐划一，花草树木及时修剪、施肥浇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二）各单位办公室室内的地面、墙壁、天花板干净整洁，无蜘蛛网产生；桌子、椅子、柜子无灰尘，物品摆放整齐；电棒、电扇、插座、开关正常运转，无灰尘；痰盂、脸盆、茶具无污垢、无灰尘；科室全体人员要积极开展控烟活动，参加局机关组织的社会卫生整治、健康教育培训、讲座和各类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（三）认真组织，周密部署，开展好4月份爱国卫生月活动，各单位要围绕主题，开展卫生整治，做好检查评比，抓好典型经验总结。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sz w:val="32"/>
          <w:lang w:val="en-US" w:eastAsia="zh-CN"/>
        </w:rPr>
      </w:pPr>
      <w:r>
        <w:rPr>
          <w:rFonts w:hint="eastAsia" w:ascii="仿宋" w:hAnsi="仿宋" w:eastAsia="仿宋"/>
          <w:sz w:val="32"/>
          <w:lang w:val="en-US" w:eastAsia="zh-CN"/>
        </w:rPr>
        <w:t>（四）加快推进无烟机关建设，继续开展控烟工作，设立禁烟区和吸烟区，机关院内、办公楼、会议室、厕所等醒目位置张贴禁烟标识和无烟区标识，落实巡查劝阻制度；开展形式多样的烟草危害健康知识宣传和教育活动，举办好世界无烟日等主题宣传教育活动，提高烟草危害健康的认识程度，提高戒烟成功率，推广12320戒烟咨询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五）病媒生物防制工作要认真贯彻《传染病防治法》，积极开展病媒生物防治工作。南阳市鸭河口灌区管理局负责对灌区主干渠范围内的病媒滋生地治理。坚持环境治理和药物消杀相结合，不断巩固提高除“四害”防病成果，有效降低“四害”密度，力求各项指标达到创卫标准。按照夏秋灭蚊蝇即5月至10月，冬春灭鼠蟑即11月至次年4的要求，每月10号、25号为药物集中投放日。其他按市里要求统一投放药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六）加强爱国卫生运动宣传，深入推动健康科普进村镇、进社区、进机关、进企业、进学校、进家庭，引导全系统形成讲卫生、改陋习、讲文明、见行动的浓厚氛围。实施开展健康教育讲座或其他形式的健康教育活动，倡导文明生活方式，切实增强自我保护意识和防病抗病能力；每年制定出版健康教育及卫生宣传版面6期，每两月1期；组织离退休干部职工开展老年人运动会一次；组织全局干部职工（含退休人员）医学体检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（七）巩固卫生健康教育各项工作，继续保持省级卫生先进单位，完三年创建任务。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（八）严格落实新冠肺炎疫情防控措施，广泛开展疫情防控知识宣传，提高干部职工自我防范意识，营造浓厚氛围，全力做好卡点防控，加大办公区、会议室、办公室和执勤卡点消毒，保证干部职工身心健康。</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b/>
          <w:bCs/>
          <w:sz w:val="32"/>
          <w:lang w:val="en-US" w:eastAsia="zh-CN"/>
        </w:rPr>
      </w:pPr>
      <w:r>
        <w:rPr>
          <w:rFonts w:hint="eastAsia" w:ascii="仿宋" w:hAnsi="仿宋" w:eastAsia="仿宋"/>
          <w:b/>
          <w:bCs/>
          <w:sz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(一)加强领导，健全机构，形成合力。健全完善爱国卫生领导小组，强化日常组织、协调、宣传等工作，并将此项工作纳入目标管理，实行定量考核，细化目标责任，确保各项任务落到实处。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二)明确分工，严格责任，狠抓落实。为使此项工作扎实有效地开展，确保工作指标如期达标，实行公共卫生负责人分包责任制，具体负责卫生工作的组织实施。各科室要严格按照责任分工，切实负起责任，严禁推诿扯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三)创新工作机制，扎实稳步推进。坚持实行4项工作制度，确保各项工作有效开展。一是督查评比制度。坚持实行季督查、月检查制度，对在检查中发现的各种问题，及时督促整改；二是重要时期工作例会制。每次重大活动前要召开例会，认真安排工作；三是实行工作情况通报制度；四是坚持实行领导卫生检查制度。通过实地检查，及时发现问题，现场进行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lang w:val="en-US" w:eastAsia="zh-CN"/>
        </w:rPr>
      </w:pPr>
      <w:r>
        <w:rPr>
          <w:rFonts w:hint="eastAsia" w:ascii="仿宋" w:hAnsi="仿宋" w:eastAsia="仿宋"/>
          <w:sz w:val="32"/>
          <w:lang w:val="en-US" w:eastAsia="zh-CN"/>
        </w:rPr>
        <w:t>(四)开展健康教育，巩固卫生先进单位工作。以健康教育为先导，积极开展“爱国卫生月”“世界无烟日”等活动。结合工作实际，将健康教育工作纳入争先创优等各项创建活动中，严格标准，全面推进。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 xml:space="preserve">                        2022年1月26日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TcxY2E2ZDk2ODIyOTI4ODgxNDFiZDYxOWNiZDkifQ=="/>
  </w:docVars>
  <w:rsids>
    <w:rsidRoot w:val="214921F7"/>
    <w:rsid w:val="123B4FD2"/>
    <w:rsid w:val="17710A3F"/>
    <w:rsid w:val="1CB33E3D"/>
    <w:rsid w:val="1E3830F8"/>
    <w:rsid w:val="214921F7"/>
    <w:rsid w:val="221214F1"/>
    <w:rsid w:val="2279444D"/>
    <w:rsid w:val="31EA03F2"/>
    <w:rsid w:val="3C375014"/>
    <w:rsid w:val="418164BE"/>
    <w:rsid w:val="446E5F7E"/>
    <w:rsid w:val="45202C62"/>
    <w:rsid w:val="478C0688"/>
    <w:rsid w:val="62084220"/>
    <w:rsid w:val="62773BC9"/>
    <w:rsid w:val="635F5FEA"/>
    <w:rsid w:val="6C680C4A"/>
    <w:rsid w:val="6FE31F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5</Pages>
  <Words>2025</Words>
  <Characters>2078</Characters>
  <Lines>1</Lines>
  <Paragraphs>1</Paragraphs>
  <TotalTime>2</TotalTime>
  <ScaleCrop>false</ScaleCrop>
  <LinksUpToDate>false</LinksUpToDate>
  <CharactersWithSpaces>2102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2021-04-08T01:19:00Z</dcterms:created>
  <dc:creator>admin</dc:creator>
  <cp:lastModifiedBy>Administrator</cp:lastModifiedBy>
  <cp:lastPrinted>2022-01-26T03:26:00Z</cp:lastPrinted>
  <dcterms:modified xsi:type="dcterms:W3CDTF">2023-02-09T08:14:32Z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F737798322434E348888DA2004BDD945</vt:lpwstr>
  </property>
  <property fmtid="{D5CDD505-2E9C-101B-9397-08002B2CF9AE}" pid="3" name="KSOProductBuildVer">
    <vt:lpwstr>2052-11.1.0.11365</vt:lpwstr>
  </property>
</Properties>
</file>