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  <w:tab w:val="right" w:pos="8306"/>
        </w:tabs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南阳市中心城区声环境功能区划分方案及执行标准一览表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9"/>
        <w:gridCol w:w="1251"/>
        <w:gridCol w:w="4584"/>
        <w:gridCol w:w="1411"/>
        <w:gridCol w:w="1282"/>
        <w:gridCol w:w="1135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功能类别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</w:t>
            </w:r>
          </w:p>
        </w:tc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功能区范围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单元面积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（km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功能区面积（km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比例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执行标准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dB（A）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以居民住宅、医疗卫生、文化教育、科研设计、行政办公为主要功能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独山大道以东、医圣祠街以北、白河以西、信臣路以南合围区域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8.16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23.69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14.36%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规划边界以北以东、武侯路以南、北京路-唐湾路-车站路以西合围区域；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6.56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1-3区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京宛大道以南、信臣南二路以北、白河大道以东、东环路以西合围区域；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5.26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1-4区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规划边界以北以南、白河大道以东、机场噪声控制线以西合围区域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2.54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1-5区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理工学院校区外围墙合围区域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1.17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以商业金融、集市贸易为主要功能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独山大道以东、白河以西、京宛大道以南、信臣路以北合围区域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5.72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30.60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45.15%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白河-规划边界以北以西、信臣路-独山大道-医圣祠街以南、车站路以东、独山大道以西合围区域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23.33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2-6区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唐湾路以北、北京路以西、车站路以东、武侯路以南合围区域；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1.55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以居住、商业、工业混杂为主要功能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2-3区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信臣路以北、车站路-杜诗路-仲景路-三号路-车站路以东、独山大道以西、京宛大道以南合围区域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2.40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43.90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2-4区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梨园路-信臣路以北、杜诗路以南、焦柳铁路以西、规划边界以东合围区域；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2-5区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中州西路以北、张衡路以南、焦柳铁路以西、规划边界以东合围区域；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11.26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2-7区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雪枫路以南、南阳农校-B13路以南、北京路以西、区间路以北、南阳田园新城小区以东合围区域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1.05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2-8区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信臣路-王村11号路-王村4号路以南、中州西路以北、龙升大道以东、规划边界以西合围区域；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4.03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2-9区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白河以南以东、雪枫路以北、经十三路以西合围区域；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17.08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2-10区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雪枫路以南、白河西路以东、长江路以西、纬八路以北合围区域；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1.00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伏牛路（天冠大道）以东、纬八路以北、泰山路以西、雪枫路以南合围区域；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2.11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2-12区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经十路以东、雪枫路以南、溧源路-东外环路-溧源路以西、纬十路以北合围区域；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1.67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以工业生产、仓储物流为主要功能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3-1区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京宛大道以南、独山大道以东、信臣路以北、规划区间路以西合围区域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0.68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43.35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26.27%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65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3-2区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杜诗路以南、仲景路以西、三号路以北、车站路以东合围区域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0.72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3-3区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梨园路-信臣路以南、张衡路以北、规划边界线以东、车站路以西合围区域；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3.15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3-4区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武侯路以北、车站路以西、中州西路以南、规划边界线以东合围区域；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4.15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3-5区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宁西铁路以东、龙升路以西、规划边界以南、中州西路以北合围区域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8.41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3-6区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纬八路-雪枫路-纬八路-雪枫路-纬十路-纬八路-雪枫路以南、经十三路以西、白河西路以东、规划边界线以北合围区域；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19.94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3-7区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宁西铁路以东、东外环路以西、沪陕高速以南、规划边界线以北合围区域；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4类区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道路交通干线两侧区域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4a类区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快速路：京宛大道、信臣路、光武路、中州西路、雪枫路、龙升路、原西环路、车站路、仲景路、独山大道-城南大道、孔明路、经十路、长江东路；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21.86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23.46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14.22%</w:t>
            </w: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70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主干路：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东西主干路：张衡路、建设路、新华路-新东路、中州路-孔明路、武侯路-七一路、卧龙路-黄河路、长江路、纬八路、纬十路、麒麟路；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南北主干路：邓禹路、人民路、文化路-伏牛路、工业路、百里奚路、北京路、泰山路、经十路、东外环路、王安路；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次干路：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东西次干路：两相路、范蠡路、八一路、医圣祠街、红庙路、唐湾路、枣庄路、珠江路、纬七路、汉冶路、；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南北次干路：工农路、明山路、南都路、梅溪路、博望路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公路长度：695.80千米；</w:t>
            </w:r>
          </w:p>
          <w:p>
            <w:p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范围确定：城市主干路相邻区域为1类声环境功能区，距离为55米；相邻区域为2类声环境功能区，距离为40米；相邻区域为3类声环境功能区，距离为25米。当临街建筑高于三层楼房以上（含三层）时，将临街建筑面向交通干线一侧至交通干线边界线的区域定为4a类声环境功能区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铁路干线两侧区域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4b类区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车站路以西、百里奚路以东、建设路以南、中州西路以北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0.30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昼间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夜间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铁路长度：11.55千米；</w:t>
            </w:r>
          </w:p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bidi="ar"/>
              </w:rPr>
              <w:t>范围确定：相邻区域为1类声环境功能区，距离为55米；相邻区域为2类声环境功能区，距离为40米；相邻区域为3类声环境功能区，距离为25米。</w:t>
            </w: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航空枢纽区</w:t>
            </w:r>
          </w:p>
        </w:tc>
        <w:tc>
          <w:tcPr>
            <w:tcW w:w="5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机场跑道两侧各0.5km，跑道两端外延各3km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1.30</w:t>
            </w: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165.00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165.00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100%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19E3747E"/>
    <w:rsid w:val="19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2023-02-03T07:07:00Z</dcterms:created>
  <dc:creator>马皮皮</dc:creator>
  <cp:lastModifiedBy>马皮皮</cp:lastModifiedBy>
  <dcterms:modified xsi:type="dcterms:W3CDTF">2023-02-03T07:07:39Z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8161F56C73DB4DB582F3A885E50E9890</vt:lpwstr>
  </property>
</Properties>
</file>