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outlineLvl w:val="0"/>
        <w:rPr>
          <w:rFonts w:hint="eastAsia" w:ascii="黑体" w:hAnsi="黑体" w:eastAsia="黑体" w:cs="黑体"/>
          <w:bCs/>
          <w:kern w:val="0"/>
          <w:lang w:bidi="ar"/>
        </w:rPr>
      </w:pPr>
      <w:r>
        <w:rPr>
          <w:rFonts w:hint="eastAsia" w:ascii="黑体" w:hAnsi="黑体" w:eastAsia="黑体" w:cs="黑体"/>
          <w:bCs/>
          <w:kern w:val="0"/>
          <w:lang w:bidi="ar"/>
        </w:rPr>
        <w:t>附件2</w:t>
      </w:r>
    </w:p>
    <w:p>
      <w:pPr>
        <w:spacing w:line="540" w:lineRule="exact"/>
        <w:jc w:val="center"/>
        <w:outlineLvl w:val="0"/>
        <w:rPr>
          <w:rFonts w:hint="eastAsia" w:ascii="方正小标宋简体" w:hAnsi="仿宋" w:eastAsia="方正小标宋简体" w:cs="仿宋"/>
          <w:bCs/>
          <w:kern w:val="0"/>
          <w:sz w:val="44"/>
          <w:szCs w:val="44"/>
          <w:lang w:bidi="ar"/>
        </w:rPr>
      </w:pPr>
    </w:p>
    <w:p>
      <w:pPr>
        <w:spacing w:line="540" w:lineRule="exact"/>
        <w:jc w:val="center"/>
        <w:outlineLvl w:val="0"/>
        <w:rPr>
          <w:rFonts w:hint="eastAsia" w:ascii="方正小标宋简体" w:hAnsi="仿宋" w:eastAsia="方正小标宋简体" w:cs="仿宋"/>
          <w:bCs/>
          <w:kern w:val="0"/>
          <w:sz w:val="44"/>
          <w:szCs w:val="44"/>
          <w:lang w:bidi="ar"/>
        </w:rPr>
      </w:pPr>
      <w:r>
        <w:rPr>
          <w:rFonts w:hint="eastAsia" w:ascii="方正小标宋简体" w:hAnsi="仿宋" w:eastAsia="方正小标宋简体" w:cs="仿宋"/>
          <w:bCs/>
          <w:kern w:val="0"/>
          <w:sz w:val="44"/>
          <w:szCs w:val="44"/>
          <w:lang w:bidi="ar"/>
        </w:rPr>
        <w:t>市领导小组办公室及工作组组成与职责</w:t>
      </w:r>
    </w:p>
    <w:p>
      <w:pPr>
        <w:spacing w:line="540" w:lineRule="exact"/>
        <w:ind w:firstLine="880" w:firstLineChars="200"/>
        <w:jc w:val="center"/>
        <w:outlineLvl w:val="0"/>
        <w:rPr>
          <w:rFonts w:hint="eastAsia" w:ascii="方正小标宋简体" w:hAnsi="仿宋" w:eastAsia="方正小标宋简体" w:cs="仿宋"/>
          <w:bCs/>
          <w:kern w:val="0"/>
          <w:sz w:val="44"/>
          <w:szCs w:val="44"/>
          <w:lang w:bidi="ar"/>
        </w:rPr>
      </w:pPr>
    </w:p>
    <w:p>
      <w:pPr>
        <w:pStyle w:val="2"/>
        <w:spacing w:line="540" w:lineRule="exact"/>
        <w:ind w:firstLine="640" w:firstLineChars="200"/>
        <w:outlineLvl w:val="0"/>
        <w:rPr>
          <w:rFonts w:ascii="黑体" w:hAnsi="黑体" w:eastAsia="黑体" w:cs="黑体"/>
          <w:sz w:val="32"/>
          <w:szCs w:val="32"/>
        </w:rPr>
      </w:pPr>
      <w:bookmarkStart w:id="0" w:name="_Toc20632"/>
      <w:r>
        <w:rPr>
          <w:rFonts w:ascii="黑体" w:hAnsi="黑体" w:eastAsia="黑体" w:cs="黑体"/>
          <w:sz w:val="32"/>
          <w:szCs w:val="32"/>
        </w:rPr>
        <w:t>一、办公室</w:t>
      </w:r>
      <w:bookmarkEnd w:id="0"/>
    </w:p>
    <w:p>
      <w:pPr>
        <w:pStyle w:val="2"/>
        <w:spacing w:line="540" w:lineRule="exact"/>
        <w:ind w:firstLine="640" w:firstLineChars="200"/>
        <w:rPr>
          <w:rFonts w:ascii="仿宋" w:hAnsi="仿宋" w:eastAsia="仿宋" w:cs="仿宋"/>
          <w:sz w:val="32"/>
          <w:szCs w:val="32"/>
        </w:rPr>
      </w:pPr>
      <w:r>
        <w:rPr>
          <w:rFonts w:ascii="仿宋" w:hAnsi="仿宋" w:eastAsia="仿宋" w:cs="仿宋"/>
          <w:sz w:val="32"/>
          <w:szCs w:val="32"/>
        </w:rPr>
        <w:t>成员单位包括市委办公室、市政府办公室、市卫生健康体育委、市委网信办、市公安局、市政务大数据局等。主要职责为负责市领导小组的日常工作，办理市领导小组的公文收文、分发、拟办、核稿、运转、印制和归档等，负责市领导小组及办公室会议的会务组织；强化综合协调、工作统筹,督促、指导、评估各地、各部门落实各项防控措施；收集、整理、报送防控工作信息，编写防控工作动态；做好与省应急指挥机构和兄弟城市的联络沟通；承担市领导小组交办的其他事项。</w:t>
      </w:r>
    </w:p>
    <w:p>
      <w:pPr>
        <w:pStyle w:val="2"/>
        <w:spacing w:line="540" w:lineRule="exact"/>
        <w:ind w:firstLine="640" w:firstLineChars="200"/>
        <w:outlineLvl w:val="0"/>
        <w:rPr>
          <w:rFonts w:ascii="黑体" w:hAnsi="黑体" w:eastAsia="黑体" w:cs="黑体"/>
          <w:sz w:val="32"/>
          <w:szCs w:val="32"/>
        </w:rPr>
      </w:pPr>
      <w:bookmarkStart w:id="1" w:name="_Toc2785"/>
      <w:r>
        <w:rPr>
          <w:rFonts w:ascii="黑体" w:hAnsi="黑体" w:eastAsia="黑体" w:cs="黑体"/>
          <w:sz w:val="32"/>
          <w:szCs w:val="32"/>
        </w:rPr>
        <w:t>二、舆情组</w:t>
      </w:r>
      <w:bookmarkEnd w:id="1"/>
    </w:p>
    <w:p>
      <w:pPr>
        <w:pStyle w:val="2"/>
        <w:spacing w:line="540" w:lineRule="exact"/>
        <w:ind w:firstLine="640" w:firstLineChars="200"/>
        <w:rPr>
          <w:rFonts w:ascii="仿宋" w:hAnsi="仿宋" w:eastAsia="仿宋" w:cs="仿宋"/>
          <w:sz w:val="32"/>
          <w:szCs w:val="32"/>
        </w:rPr>
      </w:pPr>
      <w:r>
        <w:rPr>
          <w:rFonts w:ascii="仿宋" w:hAnsi="仿宋" w:eastAsia="仿宋" w:cs="仿宋"/>
          <w:sz w:val="32"/>
          <w:szCs w:val="32"/>
        </w:rPr>
        <w:t>成员单位包括市委宣传部、市委网信办、市公安局、市卫生健康体育委等。主要职责为负责组织协调新闻媒体报道工作；统一做好防控工作信息发布；及时收集、整理舆情监测信息，积极正确引导舆论，回应社会关切，澄清、管控各类谣言；指导相关部门宣传防控知识，提高群众自我保护能力；承担市领导小组交办的其他事项。</w:t>
      </w:r>
    </w:p>
    <w:p>
      <w:pPr>
        <w:pStyle w:val="2"/>
        <w:spacing w:line="540" w:lineRule="exact"/>
        <w:ind w:firstLine="640" w:firstLineChars="200"/>
        <w:outlineLvl w:val="0"/>
        <w:rPr>
          <w:rFonts w:ascii="黑体" w:hAnsi="黑体" w:eastAsia="黑体" w:cs="黑体"/>
          <w:sz w:val="32"/>
          <w:szCs w:val="32"/>
        </w:rPr>
      </w:pPr>
      <w:bookmarkStart w:id="2" w:name="_Toc16927"/>
      <w:r>
        <w:rPr>
          <w:rFonts w:ascii="黑体" w:hAnsi="黑体" w:eastAsia="黑体" w:cs="黑体"/>
          <w:sz w:val="32"/>
          <w:szCs w:val="32"/>
        </w:rPr>
        <w:t>三、管控组</w:t>
      </w:r>
      <w:bookmarkEnd w:id="2"/>
    </w:p>
    <w:p>
      <w:pPr>
        <w:pStyle w:val="2"/>
        <w:spacing w:line="540" w:lineRule="exact"/>
        <w:ind w:firstLine="640" w:firstLineChars="200"/>
        <w:rPr>
          <w:rFonts w:ascii="仿宋" w:hAnsi="仿宋" w:eastAsia="仿宋" w:cs="仿宋"/>
          <w:sz w:val="32"/>
          <w:szCs w:val="32"/>
        </w:rPr>
      </w:pPr>
      <w:r>
        <w:rPr>
          <w:rFonts w:ascii="仿宋" w:hAnsi="仿宋" w:eastAsia="仿宋" w:cs="仿宋"/>
          <w:sz w:val="32"/>
          <w:szCs w:val="32"/>
        </w:rPr>
        <w:t>成员单位包括市公安局、交通运输局、卫生健康体育委、教育局、市场监管局、政务数据和大数据管理局、南阳车务段、南阳机场等。主要职责为负责对重要场所和重点人员开展地毯式排查，分类采取管控措施；发挥部门技术优势，联合开展流行病学调查、传染源追溯、密切接触者追踪等应急处置工作；严格做好市际边界交通管控；协调各地对市内流动人员进行管控，确保不遗漏、不重复；依法打击各种破坏防控工作和社会稳定的行为；承担市领导小组交办的其他事项。</w:t>
      </w:r>
    </w:p>
    <w:p>
      <w:pPr>
        <w:pStyle w:val="2"/>
        <w:spacing w:line="540" w:lineRule="exact"/>
        <w:ind w:firstLine="640" w:firstLineChars="200"/>
        <w:outlineLvl w:val="0"/>
        <w:rPr>
          <w:rFonts w:ascii="黑体" w:hAnsi="黑体" w:eastAsia="黑体" w:cs="黑体"/>
          <w:sz w:val="32"/>
          <w:szCs w:val="32"/>
        </w:rPr>
      </w:pPr>
      <w:bookmarkStart w:id="3" w:name="_Toc11653"/>
      <w:r>
        <w:rPr>
          <w:rFonts w:ascii="黑体" w:hAnsi="黑体" w:eastAsia="黑体" w:cs="黑体"/>
          <w:sz w:val="32"/>
          <w:szCs w:val="32"/>
        </w:rPr>
        <w:t>四、医疗组</w:t>
      </w:r>
      <w:bookmarkEnd w:id="3"/>
    </w:p>
    <w:p>
      <w:pPr>
        <w:pStyle w:val="2"/>
        <w:spacing w:line="540" w:lineRule="exact"/>
        <w:ind w:firstLine="640" w:firstLineChars="200"/>
        <w:rPr>
          <w:rFonts w:ascii="仿宋" w:hAnsi="仿宋" w:eastAsia="仿宋" w:cs="仿宋"/>
          <w:sz w:val="32"/>
          <w:szCs w:val="32"/>
        </w:rPr>
      </w:pPr>
      <w:r>
        <w:rPr>
          <w:rFonts w:ascii="仿宋" w:hAnsi="仿宋" w:eastAsia="仿宋" w:cs="仿宋"/>
          <w:sz w:val="32"/>
          <w:szCs w:val="32"/>
        </w:rPr>
        <w:t>成员单位包括市卫生健康体育委、中医药发展局、医疗保障局、市场监管局等。主要职责为督促落实诊疗原则；负责研究制定医疗救治的标准、规范、技术方案并组织实施；指导各地做好医疗救治和医疗保障工作，为医疗救治所需诊断试剂、药品等提供保障；充分利用信息化手段，推动全市专家资源共享；根据防控工作需要，选派专家赴重点地区协助开展医疗救治工作；承担市领导小组交办的其他事项。</w:t>
      </w:r>
    </w:p>
    <w:p>
      <w:pPr>
        <w:pStyle w:val="2"/>
        <w:spacing w:line="540" w:lineRule="exact"/>
        <w:ind w:firstLine="640" w:firstLineChars="200"/>
        <w:outlineLvl w:val="0"/>
        <w:rPr>
          <w:rFonts w:ascii="黑体" w:hAnsi="黑体" w:eastAsia="黑体" w:cs="黑体"/>
          <w:sz w:val="32"/>
          <w:szCs w:val="32"/>
        </w:rPr>
      </w:pPr>
      <w:bookmarkStart w:id="4" w:name="_Toc11679"/>
      <w:r>
        <w:rPr>
          <w:rFonts w:ascii="黑体" w:hAnsi="黑体" w:eastAsia="黑体" w:cs="黑体"/>
          <w:sz w:val="32"/>
          <w:szCs w:val="32"/>
        </w:rPr>
        <w:t>五、医疗物资保障组</w:t>
      </w:r>
      <w:bookmarkEnd w:id="4"/>
    </w:p>
    <w:p>
      <w:pPr>
        <w:pStyle w:val="2"/>
        <w:spacing w:line="540" w:lineRule="exact"/>
        <w:ind w:firstLine="640" w:firstLineChars="200"/>
        <w:rPr>
          <w:rFonts w:ascii="仿宋" w:hAnsi="仿宋" w:eastAsia="仿宋" w:cs="仿宋"/>
          <w:sz w:val="32"/>
          <w:szCs w:val="32"/>
        </w:rPr>
      </w:pPr>
      <w:r>
        <w:rPr>
          <w:rFonts w:ascii="仿宋" w:hAnsi="仿宋" w:eastAsia="仿宋" w:cs="仿宋"/>
          <w:sz w:val="32"/>
          <w:szCs w:val="32"/>
        </w:rPr>
        <w:t>成员单位包括市工业和信息化局、发展改革委、公安局、民政局、财政局、人力资源社会保障局、交通运输局、农业农村局、商务局、卫生健康体育委、应急管理局、教育局、医疗保障局、市场监管局、慈善总会、红十字会、工商联、南阳车务段、南阳机场等。主要职责为负责统筹调配防控物资供应保障，研究并综合协调防控保障中的重大问题；全面掌握疫情防控物资供需情况，协调应急物资计划、生产、储备和调配；负责疫情防控所需的项目立项、预算安排和经费保障；协助做好涉及疫情防控的紧缺人员和物资的运输工作；承担市领导小组交办的其他事项。</w:t>
      </w:r>
    </w:p>
    <w:p>
      <w:pPr>
        <w:pStyle w:val="2"/>
        <w:spacing w:line="540" w:lineRule="exact"/>
        <w:ind w:firstLine="640" w:firstLineChars="200"/>
        <w:outlineLvl w:val="0"/>
        <w:rPr>
          <w:rFonts w:ascii="黑体" w:hAnsi="黑体" w:eastAsia="黑体" w:cs="黑体"/>
          <w:sz w:val="32"/>
          <w:szCs w:val="32"/>
        </w:rPr>
      </w:pPr>
      <w:bookmarkStart w:id="5" w:name="_Toc17761"/>
      <w:r>
        <w:rPr>
          <w:rFonts w:ascii="黑体" w:hAnsi="黑体" w:eastAsia="黑体" w:cs="黑体"/>
          <w:sz w:val="32"/>
          <w:szCs w:val="32"/>
        </w:rPr>
        <w:t>六、生活物资保障组</w:t>
      </w:r>
      <w:bookmarkEnd w:id="5"/>
    </w:p>
    <w:p>
      <w:pPr>
        <w:pStyle w:val="2"/>
        <w:spacing w:line="540" w:lineRule="exact"/>
        <w:ind w:firstLine="640" w:firstLineChars="200"/>
        <w:rPr>
          <w:rFonts w:ascii="仿宋" w:hAnsi="仿宋" w:eastAsia="仿宋" w:cs="仿宋"/>
          <w:sz w:val="32"/>
          <w:szCs w:val="32"/>
        </w:rPr>
      </w:pPr>
      <w:r>
        <w:rPr>
          <w:rFonts w:ascii="仿宋" w:hAnsi="仿宋" w:eastAsia="仿宋" w:cs="仿宋"/>
          <w:sz w:val="32"/>
          <w:szCs w:val="32"/>
        </w:rPr>
        <w:t>成员单位包括市发展改革委、工业和信息化局、公安局、财政局、交通运输局、农业农村局、商务局、市场监管局、供销社、国网南阳供电公司、南阳车务段等。主要职责为负责统筹防控应急生活物资保障工作；全面掌握防控生活物资供需情况，及时了解防控应急生活物资需求动态和生产、流通、库存及资源保障情况，协调防控应急生活物资供需、生产、储备等方面事宜，做好生活物资调拨调配；统筹做好生活物资防控资金保障；督促各地、各部门落实各项生活物资保障措施；协助做好涉及疫情防控的紧缺人员和生活物资的运输工作；监测与群众基本生活密切相关的生活必需品市场动态及供给保障工作，维持正常市场秩序，稳定物价和查处违规经营活动；承担市领导小组交办的其他事项。</w:t>
      </w:r>
    </w:p>
    <w:p>
      <w:pPr>
        <w:pStyle w:val="2"/>
        <w:spacing w:line="540" w:lineRule="exact"/>
        <w:ind w:firstLine="640" w:firstLineChars="200"/>
        <w:outlineLvl w:val="0"/>
        <w:rPr>
          <w:rFonts w:ascii="黑体" w:hAnsi="黑体" w:eastAsia="黑体" w:cs="黑体"/>
          <w:sz w:val="32"/>
          <w:szCs w:val="32"/>
        </w:rPr>
      </w:pPr>
      <w:bookmarkStart w:id="6" w:name="_Toc22814"/>
      <w:r>
        <w:rPr>
          <w:rFonts w:ascii="黑体" w:hAnsi="黑体" w:eastAsia="黑体" w:cs="黑体"/>
          <w:sz w:val="32"/>
          <w:szCs w:val="32"/>
        </w:rPr>
        <w:t>七、综合组</w:t>
      </w:r>
      <w:bookmarkEnd w:id="6"/>
    </w:p>
    <w:p>
      <w:pPr>
        <w:pStyle w:val="2"/>
        <w:spacing w:line="540" w:lineRule="exact"/>
        <w:ind w:firstLine="640" w:firstLineChars="200"/>
        <w:rPr>
          <w:rFonts w:ascii="仿宋" w:hAnsi="仿宋" w:eastAsia="仿宋" w:cs="仿宋"/>
          <w:sz w:val="32"/>
          <w:szCs w:val="32"/>
        </w:rPr>
      </w:pPr>
      <w:r>
        <w:rPr>
          <w:rFonts w:ascii="仿宋" w:hAnsi="仿宋" w:eastAsia="仿宋" w:cs="仿宋"/>
          <w:sz w:val="32"/>
          <w:szCs w:val="32"/>
        </w:rPr>
        <w:t>成员单位包括市委办公室、市政府办公室、市委政法委、市委网信办、市信访局、发展改革委、公安局、卫生健康体育委等。主要职责为负责事件防控重大风险的报送、研判和处置；对全市面上防控重大工作进行综合协调；组织对全市防控工作重大部署落实情况的督查督办；负责起草审核报送省委、省政府及省委办公厅、省政府办公厅的重要文稿；承担市领导小组交办的其他事项。</w:t>
      </w:r>
    </w:p>
    <w:p>
      <w:pPr>
        <w:pStyle w:val="2"/>
        <w:spacing w:line="540" w:lineRule="exact"/>
        <w:ind w:firstLine="640" w:firstLineChars="200"/>
        <w:rPr>
          <w:rFonts w:ascii="仿宋" w:hAnsi="仿宋" w:eastAsia="仿宋" w:cs="仿宋"/>
          <w:sz w:val="32"/>
          <w:szCs w:val="32"/>
        </w:rPr>
      </w:pPr>
      <w:r>
        <w:rPr>
          <w:rFonts w:ascii="仿宋" w:hAnsi="仿宋" w:eastAsia="仿宋" w:cs="仿宋"/>
          <w:sz w:val="32"/>
          <w:szCs w:val="32"/>
        </w:rPr>
        <w:t>在事件应对过程中，根据防控和应急处置工作需要增加相应工作专班。</w:t>
      </w:r>
    </w:p>
    <w:p>
      <w:r>
        <w:rPr>
          <w:rFonts w:hint="default" w:ascii="黑体" w:hAnsi="黑体" w:eastAsia="黑体" w:cs="黑体"/>
          <w:bCs/>
          <w:sz w:val="32"/>
          <w:szCs w:val="32"/>
        </w:rPr>
        <w:br w:type="page"/>
      </w:r>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wMGMxNjZiMDIzYTg1NzNmZTlmYmM3ZmY3ZDk5YzUifQ=="/>
  </w:docVars>
  <w:rsids>
    <w:rsidRoot w:val="65E3150A"/>
    <w:rsid w:val="65E31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2022-10-14T08:40:00Z</dcterms:created>
  <dc:creator>胡小胡</dc:creator>
  <cp:lastModifiedBy>胡小胡</cp:lastModifiedBy>
  <dcterms:modified xsi:type="dcterms:W3CDTF">2022-10-14T08:40:50Z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21B87B77CCF443EDBA99A18D63544185</vt:lpwstr>
  </property>
</Properties>
</file>