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90" w:lineRule="exact"/>
        <w:ind w:left="0" w:leftChars="0" w:right="0" w:rightChars="0" w:firstLine="0" w:firstLineChars="0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-12"/>
          <w:sz w:val="32"/>
          <w:szCs w:val="32"/>
          <w:highlight w:val="none"/>
        </w:rPr>
        <w:t>附件1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9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highlight w:val="none"/>
        </w:rPr>
      </w:pP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highlight w:val="none"/>
          <w:lang w:val="en"/>
        </w:rPr>
        <w:t>南阳市</w:t>
      </w: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highlight w:val="none"/>
        </w:rPr>
        <w:t>市定</w:t>
      </w: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highlight w:val="none"/>
          <w:lang w:eastAsia="zh-CN"/>
        </w:rPr>
        <w:t>民生</w:t>
      </w: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highlight w:val="none"/>
        </w:rPr>
        <w:t>实事经济困难老年人家庭</w:t>
      </w: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highlight w:val="none"/>
          <w:lang w:eastAsia="zh-CN"/>
        </w:rPr>
        <w:t>适老化改造</w:t>
      </w: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highlight w:val="none"/>
        </w:rPr>
        <w:t>建设任务分配表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9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highlight w:val="none"/>
          <w:lang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highlight w:val="none"/>
          <w:lang w:eastAsia="zh-CN"/>
        </w:rPr>
        <w:t>（2022年）</w:t>
      </w:r>
      <w:bookmarkStart w:id="0" w:name="_GoBack"/>
      <w:bookmarkEnd w:id="0"/>
    </w:p>
    <w:tbl>
      <w:tblPr>
        <w:tblStyle w:val="15"/>
        <w:tblpPr w:leftFromText="180" w:rightFromText="180" w:vertAnchor="text" w:horzAnchor="page" w:tblpX="2180" w:tblpY="439"/>
        <w:tblOverlap w:val="never"/>
        <w:tblW w:w="838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56"/>
        <w:gridCol w:w="57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2" w:hRule="atLeast"/>
        </w:trPr>
        <w:tc>
          <w:tcPr>
            <w:tcW w:w="265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after="0" w:afterLines="0"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  <w:highlight w:val="none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  <w:highlight w:val="none"/>
                <w:vertAlign w:val="baseline"/>
                <w:lang w:eastAsia="zh-CN"/>
              </w:rPr>
              <w:t>县（市、区）</w:t>
            </w:r>
          </w:p>
        </w:tc>
        <w:tc>
          <w:tcPr>
            <w:tcW w:w="57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after="0" w:afterLines="0"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  <w:highlight w:val="none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  <w:highlight w:val="none"/>
                <w:vertAlign w:val="baseline"/>
                <w:lang w:val="en-US" w:eastAsia="zh-CN"/>
              </w:rPr>
              <w:t>2022年适老化改造任务/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  <w:highlight w:val="none"/>
                <w:vertAlign w:val="baseline"/>
                <w:lang w:eastAsia="zh-CN"/>
              </w:rPr>
              <w:t>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7" w:hRule="atLeast"/>
        </w:trPr>
        <w:tc>
          <w:tcPr>
            <w:tcW w:w="265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59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/>
              </w:rPr>
              <w:t>宛城区</w:t>
            </w:r>
          </w:p>
        </w:tc>
        <w:tc>
          <w:tcPr>
            <w:tcW w:w="57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wordWrap/>
              <w:overflowPunct/>
              <w:topLinePunct w:val="0"/>
              <w:bidi w:val="0"/>
              <w:spacing w:line="590" w:lineRule="exact"/>
              <w:jc w:val="center"/>
              <w:rPr>
                <w:rFonts w:hint="default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highlight w:val="none"/>
                <w:u w:val="none"/>
                <w:lang w:val="en-US" w:eastAsia="zh-CN"/>
              </w:rPr>
              <w:t>1300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7" w:hRule="atLeast"/>
        </w:trPr>
        <w:tc>
          <w:tcPr>
            <w:tcW w:w="265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59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/>
              </w:rPr>
              <w:t>卧龙区</w:t>
            </w:r>
          </w:p>
        </w:tc>
        <w:tc>
          <w:tcPr>
            <w:tcW w:w="57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wordWrap/>
              <w:overflowPunct/>
              <w:topLinePunct w:val="0"/>
              <w:bidi w:val="0"/>
              <w:spacing w:line="590" w:lineRule="exact"/>
              <w:jc w:val="center"/>
              <w:rPr>
                <w:rFonts w:hint="default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highlight w:val="none"/>
                <w:u w:val="none"/>
                <w:lang w:val="en-US" w:eastAsia="zh-CN"/>
              </w:rPr>
              <w:t>1700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7" w:hRule="atLeast"/>
        </w:trPr>
        <w:tc>
          <w:tcPr>
            <w:tcW w:w="265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59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/>
              </w:rPr>
              <w:t>示范区</w:t>
            </w:r>
          </w:p>
        </w:tc>
        <w:tc>
          <w:tcPr>
            <w:tcW w:w="57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wordWrap/>
              <w:overflowPunct/>
              <w:topLinePunct w:val="0"/>
              <w:bidi w:val="0"/>
              <w:spacing w:line="590" w:lineRule="exact"/>
              <w:jc w:val="center"/>
              <w:rPr>
                <w:rFonts w:hint="default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highlight w:val="none"/>
                <w:u w:val="none"/>
                <w:lang w:val="en-US" w:eastAsia="zh-CN"/>
              </w:rPr>
              <w:t>500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7" w:hRule="atLeast"/>
        </w:trPr>
        <w:tc>
          <w:tcPr>
            <w:tcW w:w="265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59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/>
              </w:rPr>
              <w:t>高新区</w:t>
            </w:r>
          </w:p>
        </w:tc>
        <w:tc>
          <w:tcPr>
            <w:tcW w:w="57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after="0" w:afterLines="0"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  <w:t>700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7" w:hRule="atLeast"/>
        </w:trPr>
        <w:tc>
          <w:tcPr>
            <w:tcW w:w="265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59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/>
              </w:rPr>
              <w:t>官庄工区</w:t>
            </w:r>
          </w:p>
        </w:tc>
        <w:tc>
          <w:tcPr>
            <w:tcW w:w="57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wordWrap/>
              <w:overflowPunct/>
              <w:topLinePunct w:val="0"/>
              <w:bidi w:val="0"/>
              <w:spacing w:line="590" w:lineRule="exact"/>
              <w:jc w:val="center"/>
              <w:rPr>
                <w:rFonts w:hint="default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highlight w:val="none"/>
                <w:u w:val="none"/>
                <w:lang w:val="en-US" w:eastAsia="zh-CN"/>
              </w:rPr>
              <w:t>300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9" w:hRule="atLeast"/>
        </w:trPr>
        <w:tc>
          <w:tcPr>
            <w:tcW w:w="265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59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eastAsia="zh-CN"/>
              </w:rPr>
              <w:t>中心城区</w:t>
            </w: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/>
              </w:rPr>
              <w:t>合计</w:t>
            </w:r>
          </w:p>
        </w:tc>
        <w:tc>
          <w:tcPr>
            <w:tcW w:w="57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after="0" w:afterLines="0"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highlight w:val="none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highlight w:val="none"/>
                <w:vertAlign w:val="baseline"/>
                <w:lang w:val="en-US" w:eastAsia="zh-CN"/>
              </w:rPr>
              <w:t>45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highlight w:val="none"/>
                <w:vertAlign w:val="baseline"/>
                <w:lang w:eastAsia="zh-CN"/>
              </w:rPr>
              <w:t>00</w:t>
            </w:r>
          </w:p>
        </w:tc>
      </w:tr>
    </w:tbl>
    <w:p>
      <w:pPr>
        <w:pStyle w:val="2"/>
        <w:rPr>
          <w:rFonts w:hint="eastAsia" w:ascii="仿宋_GB2312" w:hAnsi="仿宋_GB2312" w:eastAsia="仿宋_GB2312" w:cs="仿宋_GB2312"/>
          <w:highlight w:val="none"/>
        </w:rPr>
      </w:pPr>
    </w:p>
    <w:p>
      <w:pPr>
        <w:pStyle w:val="2"/>
        <w:rPr>
          <w:rFonts w:hint="eastAsia"/>
          <w:lang w:val="en-US" w:eastAsia="zh-CN"/>
        </w:rPr>
      </w:pPr>
      <w:r>
        <w:rPr>
          <w:rFonts w:hint="eastAsia" w:ascii="仿宋_GB2312" w:hAnsi="仿宋_GB2312" w:eastAsia="仿宋_GB2312" w:cs="仿宋_GB2312"/>
          <w:highlight w:val="none"/>
        </w:rPr>
        <w:t>备注：2022年12月底务必完成市定民生实事中“对不少于</w:t>
      </w:r>
      <w:r>
        <w:rPr>
          <w:rFonts w:hint="eastAsia" w:ascii="仿宋_GB2312" w:hAnsi="仿宋_GB2312" w:eastAsia="仿宋_GB2312" w:cs="仿宋_GB2312"/>
          <w:highlight w:val="none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highlight w:val="none"/>
        </w:rPr>
        <w:t>000户经济困难的失能、半失能老年人家庭进行适老化改造”任务部分，下达资金完毕使用完毕，不得资金遗留。</w:t>
      </w:r>
    </w:p>
    <w:sectPr>
      <w:footerReference r:id="rId3" w:type="default"/>
      <w:pgSz w:w="11906" w:h="16838"/>
      <w:pgMar w:top="2098" w:right="1474" w:bottom="1984" w:left="1587" w:header="851" w:footer="1587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947FC2E-C29D-444F-A79F-C24FAA0FA9AD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196493B9-BE75-4B84-948D-E229FC44162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445A8553-0EC1-4E54-A448-E6431142F6B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01B591F8-A75E-4693-937A-0CA5B361CA1B}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  <w:embedRegular r:id="rId5" w:fontKey="{ECFD0FC7-34D0-484C-A8A1-F40C421DA4A6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C64CF63C-A7FD-4124-B264-A6BB5E6DAFF0}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  <w:embedRegular r:id="rId7" w:fontKey="{AB401D5E-E4A2-4BFC-8179-EE7AFE7F3030}"/>
  </w:font>
  <w:font w:name="方正大标宋简体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_GB2312">
    <w:panose1 w:val="02010609030101010101"/>
    <w:charset w:val="86"/>
    <w:family w:val="auto"/>
    <w:pitch w:val="default"/>
    <w:sig w:usb0="00000000" w:usb1="00000000" w:usb2="00000000" w:usb3="00000000" w:csb0="00000000" w:csb1="00000000"/>
    <w:embedRegular r:id="rId8" w:fontKey="{39F6348B-1CEE-41F4-A05E-AF122070AEB8}"/>
  </w:font>
  <w:font w:name="方正小标宋_GBK">
    <w:panose1 w:val="03000509000000000000"/>
    <w:charset w:val="86"/>
    <w:family w:val="auto"/>
    <w:pitch w:val="default"/>
    <w:sig w:usb0="00000000" w:usb1="00000000" w:usb2="00000000" w:usb3="00000000" w:csb0="00000000" w:csb1="00000000"/>
  </w:font>
  <w:font w:name="方正小标宋简体">
    <w:panose1 w:val="03000509000000000000"/>
    <w:charset w:val="86"/>
    <w:family w:val="script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仿宋_GBK">
    <w:altName w:val="微软雅黑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tabs>
        <w:tab w:val="center" w:pos="6979"/>
        <w:tab w:val="clear" w:pos="4153"/>
      </w:tabs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26670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>
                            <w:rPr>
                              <w:sz w:val="32"/>
                              <w:szCs w:val="32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>
                            <w:rPr>
                              <w:sz w:val="32"/>
                              <w:szCs w:val="32"/>
                            </w:rPr>
                            <w:t>7</w:t>
                          </w:r>
                          <w:r>
                            <w:rPr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2.1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zCI6KdMAAAAG&#10;AQAADwAAAGRycy9kb3ducmV2LnhtbE2PwU7DMBBE70j8g7VI3KjTUKEQ4lSiIhyRaDhwdONtkmKv&#10;I9tNw9+znOA2o1nNvK22i7NixhBHTwrWqwwEUufNSL2Cj7a5K0DEpMlo6wkVfGOEbX19VenS+Au9&#10;47xPveASiqVWMKQ0lVLGbkCn48pPSJwdfXA6sQ29NEFfuNxZmWfZg3R6JF4Y9IS7Abuv/dkp2DVt&#10;G2aMwX7ia3N/enve4Mui1O3NOnsCkXBJf8fwi8/oUDPTwZ/JRGEV8CNJwSYHwWFeFOwPLB7zHGRd&#10;yf/49Q9QSwMEFAAAAAgAh07iQAXccrATAgAAEwQAAA4AAABkcnMvZTJvRG9jLnhtbK1TTY7TMBTe&#10;I3EHy3uatIhRVTUdlRkVIVXMSAWxdh27sWT7WbbbpBwAbsCKDXvO1XPw7CQdBKwQG+eL3//3Pi9v&#10;O6PJSfigwFZ0OikpEZZDreyhoh/eb17MKQmR2ZppsKKiZxHo7er5s2XrFmIGDehaeIJJbFi0rqJN&#10;jG5RFIE3wrAwAScsGiV4wyL++kNRe9ZidqOLWVneFC342nngIgS8ve+NdJXzSyl4fJAyiEh0RbG3&#10;mE+fz306i9WSLQ6euUbxoQ32D10YpiwWvaa6Z5GRo1d/pDKKewgg44SDKUBKxUWeAaeZlr9Ns2uY&#10;E3kWJCe4K03h/6Xl706Pnqi6ojNKLDO4osvXL5dvPy7fP5NZoqd1YYFeO4d+sXsNHa55vA94mabu&#10;pDfpi/MQtCPR5yu5oouEp6D5bD4v0cTRNv5g/uIp3PkQ3wgwJIGKetxeJpWdtiH2rqNLqmZho7TO&#10;G9SWtBW9efmqzAFXCybXFmukIfpmE4rdvhsm20N9xsE89MoIjm8UFt+yEB+ZRylgwyjv+ICH1IBF&#10;YECUNOA//e0++eOG0EpJi9KqqEXtU6LfWtxcUuEI/Aj2I7BHcweo1Sk+G8czxAAf9QilB/MRNb9O&#10;NdDELMdKFY0jvIu9vPHNcLFeZ6ej8+rQ9AGoO8fi1u4cT2USkcGtjxHJzBwngnpWBt5QeXlLwytJ&#10;0v71P3s9veXVT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MwiOinTAAAABgEAAA8AAAAAAAAAAQAg&#10;AAAAIgAAAGRycy9kb3ducmV2LnhtbFBLAQIUABQAAAAIAIdO4kAF3HKwEwIAABMEAAAOAAAAAAAA&#10;AAEAIAAAACIBAABkcnMvZTJvRG9jLnhtbFBLBQYAAAAABgAGAFkBAACn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rPr>
                        <w:sz w:val="32"/>
                        <w:szCs w:val="32"/>
                      </w:rPr>
                      <w:fldChar w:fldCharType="begin"/>
                    </w:r>
                    <w:r>
                      <w:rPr>
                        <w:sz w:val="32"/>
                        <w:szCs w:val="32"/>
                      </w:rPr>
                      <w:instrText xml:space="preserve"> PAGE  \* MERGEFORMAT </w:instrText>
                    </w:r>
                    <w:r>
                      <w:rPr>
                        <w:sz w:val="32"/>
                        <w:szCs w:val="32"/>
                      </w:rPr>
                      <w:fldChar w:fldCharType="separate"/>
                    </w:r>
                    <w:r>
                      <w:rPr>
                        <w:sz w:val="32"/>
                        <w:szCs w:val="32"/>
                      </w:rPr>
                      <w:t>7</w:t>
                    </w:r>
                    <w:r>
                      <w:rPr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lang w:eastAsia="zh-CN"/>
      </w:rPr>
      <w:tab/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FD2643"/>
    <w:rsid w:val="03A72BCD"/>
    <w:rsid w:val="06FE0357"/>
    <w:rsid w:val="09BD66E3"/>
    <w:rsid w:val="09C122E8"/>
    <w:rsid w:val="0B5421B3"/>
    <w:rsid w:val="0BE915D0"/>
    <w:rsid w:val="0CBB4DF8"/>
    <w:rsid w:val="0CF46004"/>
    <w:rsid w:val="0CFA6473"/>
    <w:rsid w:val="0EB56CC9"/>
    <w:rsid w:val="119F1F91"/>
    <w:rsid w:val="1AB84967"/>
    <w:rsid w:val="1C214FCB"/>
    <w:rsid w:val="1D737CE2"/>
    <w:rsid w:val="1DED259B"/>
    <w:rsid w:val="202B0FBF"/>
    <w:rsid w:val="23EB0437"/>
    <w:rsid w:val="26AF007E"/>
    <w:rsid w:val="274F3702"/>
    <w:rsid w:val="29617EE9"/>
    <w:rsid w:val="2BCD3E81"/>
    <w:rsid w:val="2C8565EC"/>
    <w:rsid w:val="2CC63291"/>
    <w:rsid w:val="2FB5040F"/>
    <w:rsid w:val="2FD12484"/>
    <w:rsid w:val="30F03716"/>
    <w:rsid w:val="330B5104"/>
    <w:rsid w:val="342B236A"/>
    <w:rsid w:val="35FA2E13"/>
    <w:rsid w:val="36624BCB"/>
    <w:rsid w:val="38D873F1"/>
    <w:rsid w:val="3A9148A1"/>
    <w:rsid w:val="3B210185"/>
    <w:rsid w:val="3B4F4E10"/>
    <w:rsid w:val="3DA319DA"/>
    <w:rsid w:val="45457BB8"/>
    <w:rsid w:val="48130F4E"/>
    <w:rsid w:val="48B25AAA"/>
    <w:rsid w:val="494566E7"/>
    <w:rsid w:val="49E851AB"/>
    <w:rsid w:val="4C204475"/>
    <w:rsid w:val="51215412"/>
    <w:rsid w:val="521663AF"/>
    <w:rsid w:val="52A216ED"/>
    <w:rsid w:val="52EB5242"/>
    <w:rsid w:val="54023943"/>
    <w:rsid w:val="5C1D2E9E"/>
    <w:rsid w:val="5C717639"/>
    <w:rsid w:val="618F79EB"/>
    <w:rsid w:val="61AF35B6"/>
    <w:rsid w:val="62CD0CE2"/>
    <w:rsid w:val="653A0C9A"/>
    <w:rsid w:val="655F17B3"/>
    <w:rsid w:val="66991FF3"/>
    <w:rsid w:val="675904BA"/>
    <w:rsid w:val="69FA7EFF"/>
    <w:rsid w:val="6A23661B"/>
    <w:rsid w:val="6A6C20EF"/>
    <w:rsid w:val="6B783B4D"/>
    <w:rsid w:val="6C0B3756"/>
    <w:rsid w:val="6E596DE3"/>
    <w:rsid w:val="6F291794"/>
    <w:rsid w:val="733D0262"/>
    <w:rsid w:val="7531094C"/>
    <w:rsid w:val="75B10AE8"/>
    <w:rsid w:val="76AB41E9"/>
    <w:rsid w:val="77BF0E06"/>
    <w:rsid w:val="7976018F"/>
    <w:rsid w:val="7A1630C8"/>
    <w:rsid w:val="7FE73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99" w:semiHidden="0" w:name="Normal Indent"/>
    <w:lsdException w:qFormat="1"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qFormat="1" w:unhideWhenUsed="0" w:uiPriority="99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11">
    <w:name w:val="Default Paragraph Font"/>
    <w:link w:val="12"/>
    <w:semiHidden/>
    <w:qFormat/>
    <w:uiPriority w:val="0"/>
    <w:rPr>
      <w:rFonts w:ascii="Tahoma" w:hAnsi="Tahoma" w:eastAsia="宋体"/>
      <w:b/>
      <w:sz w:val="44"/>
      <w:szCs w:val="24"/>
      <w:lang w:bidi="ar-SA"/>
    </w:rPr>
  </w:style>
  <w:style w:type="table" w:default="1" w:styleId="1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qFormat/>
    <w:uiPriority w:val="0"/>
    <w:pPr>
      <w:spacing w:after="120" w:afterLines="0" w:afterAutospacing="0"/>
    </w:pPr>
  </w:style>
  <w:style w:type="paragraph" w:styleId="3">
    <w:name w:val="table of authorities"/>
    <w:basedOn w:val="1"/>
    <w:next w:val="1"/>
    <w:qFormat/>
    <w:uiPriority w:val="99"/>
    <w:pPr>
      <w:ind w:left="200" w:leftChars="200"/>
    </w:pPr>
  </w:style>
  <w:style w:type="paragraph" w:styleId="4">
    <w:name w:val="Normal Indent"/>
    <w:basedOn w:val="1"/>
    <w:unhideWhenUsed/>
    <w:qFormat/>
    <w:uiPriority w:val="99"/>
    <w:pPr>
      <w:ind w:firstLine="420" w:firstLineChars="200"/>
    </w:pPr>
    <w:rPr>
      <w:rFonts w:ascii="Calibri" w:hAnsi="Calibri" w:eastAsia="宋体" w:cs="Times New Roman"/>
    </w:rPr>
  </w:style>
  <w:style w:type="paragraph" w:styleId="5">
    <w:name w:val="Document Map"/>
    <w:basedOn w:val="1"/>
    <w:semiHidden/>
    <w:qFormat/>
    <w:uiPriority w:val="0"/>
    <w:pPr>
      <w:shd w:val="clear" w:color="auto" w:fill="000080"/>
    </w:p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Body Text First Indent 2"/>
    <w:basedOn w:val="2"/>
    <w:next w:val="1"/>
    <w:qFormat/>
    <w:uiPriority w:val="0"/>
    <w:pPr>
      <w:ind w:firstLine="420" w:firstLineChars="200"/>
    </w:pPr>
    <w:rPr>
      <w:rFonts w:cs="Times New Roman"/>
    </w:rPr>
  </w:style>
  <w:style w:type="paragraph" w:styleId="8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9">
    <w:name w:val="footnote text"/>
    <w:basedOn w:val="1"/>
    <w:qFormat/>
    <w:uiPriority w:val="0"/>
    <w:pPr>
      <w:snapToGrid w:val="0"/>
      <w:jc w:val="left"/>
    </w:pPr>
    <w:rPr>
      <w:rFonts w:ascii="Times New Roman" w:hAnsi="Times New Roman" w:eastAsia="宋体" w:cs="Times New Roman"/>
      <w:sz w:val="18"/>
    </w:rPr>
  </w:style>
  <w:style w:type="paragraph" w:styleId="10">
    <w:name w:val="Normal (Web)"/>
    <w:basedOn w:val="1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kern w:val="0"/>
      <w:sz w:val="24"/>
      <w:lang w:val="en-US" w:eastAsia="zh-CN" w:bidi="ar"/>
    </w:rPr>
  </w:style>
  <w:style w:type="paragraph" w:customStyle="1" w:styleId="12">
    <w:name w:val=" Char Char Char Char Char Char Char Char Char Char Char Char Char"/>
    <w:basedOn w:val="5"/>
    <w:link w:val="11"/>
    <w:qFormat/>
    <w:uiPriority w:val="0"/>
    <w:pPr>
      <w:adjustRightInd w:val="0"/>
      <w:spacing w:line="436" w:lineRule="exact"/>
      <w:ind w:left="357"/>
      <w:jc w:val="left"/>
      <w:outlineLvl w:val="3"/>
    </w:pPr>
    <w:rPr>
      <w:rFonts w:ascii="Tahoma" w:hAnsi="Tahoma" w:eastAsia="宋体"/>
      <w:b/>
      <w:sz w:val="44"/>
      <w:szCs w:val="24"/>
      <w:lang w:bidi="ar-SA"/>
    </w:rPr>
  </w:style>
  <w:style w:type="character" w:styleId="13">
    <w:name w:val="Strong"/>
    <w:basedOn w:val="11"/>
    <w:qFormat/>
    <w:uiPriority w:val="0"/>
  </w:style>
  <w:style w:type="character" w:styleId="14">
    <w:name w:val="Hyperlink"/>
    <w:basedOn w:val="11"/>
    <w:qFormat/>
    <w:uiPriority w:val="0"/>
    <w:rPr>
      <w:color w:val="0000FF"/>
      <w:u w:val="single"/>
    </w:rPr>
  </w:style>
  <w:style w:type="table" w:styleId="16">
    <w:name w:val="Table Grid"/>
    <w:basedOn w:val="1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17">
    <w:name w:val="content1"/>
    <w:basedOn w:val="11"/>
    <w:qFormat/>
    <w:uiPriority w:val="0"/>
    <w:rPr>
      <w:sz w:val="21"/>
      <w:szCs w:val="21"/>
    </w:rPr>
  </w:style>
  <w:style w:type="paragraph" w:customStyle="1" w:styleId="18">
    <w:name w:val="BodyText"/>
    <w:basedOn w:val="1"/>
    <w:qFormat/>
    <w:uiPriority w:val="0"/>
  </w:style>
  <w:style w:type="paragraph" w:customStyle="1" w:styleId="19">
    <w:name w:val="Body text|1"/>
    <w:basedOn w:val="1"/>
    <w:qFormat/>
    <w:uiPriority w:val="0"/>
    <w:pPr>
      <w:widowControl w:val="0"/>
      <w:shd w:val="clear" w:color="auto" w:fill="auto"/>
      <w:spacing w:line="391" w:lineRule="auto"/>
      <w:ind w:firstLine="400"/>
    </w:pPr>
    <w:rPr>
      <w:rFonts w:ascii="宋体" w:hAnsi="宋体" w:eastAsia="宋体" w:cs="宋体"/>
      <w:sz w:val="30"/>
      <w:szCs w:val="30"/>
      <w:u w:val="none"/>
      <w:shd w:val="clear" w:color="auto" w:fill="auto"/>
      <w:lang w:val="zh-TW" w:eastAsia="zh-TW" w:bidi="zh-TW"/>
    </w:rPr>
  </w:style>
  <w:style w:type="paragraph" w:customStyle="1" w:styleId="20">
    <w:name w:val="Table Paragraph"/>
    <w:basedOn w:val="1"/>
    <w:qFormat/>
    <w:uiPriority w:val="1"/>
    <w:rPr>
      <w:rFonts w:ascii="宋体" w:hAnsi="宋体" w:eastAsia="宋体" w:cs="宋体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Office_10.1.0.6489_F1E327BC-269C-435d-A152-05C5408002CA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cp:lastPrinted>2022-05-07T02:24:00Z</cp:lastPrinted>
  <dcterms:modified xsi:type="dcterms:W3CDTF">2022-08-26T10:55:44Z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2052-10.1.0.6489</vt:lpwstr>
  </property>
  <property fmtid="{D5CDD505-2E9C-101B-9397-08002B2CF9AE}" pid="3" name="KSOSaveFontToCloudKey">
    <vt:lpwstr>0_embed</vt:lpwstr>
  </property>
</Properties>
</file>