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629" w:hanging="1003" w:hangingChars="228"/>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南阳市邮政业突发事件应急保障措施</w:t>
      </w:r>
    </w:p>
    <w:p>
      <w:pPr>
        <w:spacing w:line="560" w:lineRule="exact"/>
        <w:rPr>
          <w:rFonts w:hint="eastAsia" w:ascii="仿宋" w:hAnsi="仿宋" w:cs="仿宋"/>
        </w:rPr>
      </w:pPr>
    </w:p>
    <w:p>
      <w:pPr>
        <w:spacing w:line="560" w:lineRule="exact"/>
        <w:ind w:firstLine="640" w:firstLineChars="200"/>
        <w:rPr>
          <w:rFonts w:hint="eastAsia" w:ascii="黑体" w:hAnsi="黑体" w:eastAsia="黑体" w:cs="黑体"/>
        </w:rPr>
      </w:pPr>
      <w:bookmarkStart w:id="0" w:name="_Toc9726"/>
      <w:r>
        <w:rPr>
          <w:rFonts w:hint="eastAsia" w:ascii="黑体" w:hAnsi="黑体" w:eastAsia="黑体" w:cs="黑体"/>
        </w:rPr>
        <w:t>一、队伍保障</w:t>
      </w:r>
      <w:bookmarkEnd w:id="0"/>
    </w:p>
    <w:p>
      <w:pPr>
        <w:spacing w:line="560" w:lineRule="exact"/>
        <w:ind w:firstLine="640" w:firstLineChars="200"/>
        <w:rPr>
          <w:rFonts w:hint="eastAsia" w:ascii="仿宋" w:hAnsi="仿宋" w:cs="仿宋"/>
        </w:rPr>
      </w:pPr>
      <w:r>
        <w:rPr>
          <w:rFonts w:hint="eastAsia" w:ascii="仿宋" w:hAnsi="仿宋" w:cs="仿宋"/>
        </w:rPr>
        <w:t>公安、消防、医疗卫生行业等专业队伍是抢险救援的主要力量，邮政、快递企业也要加强邮政业突发事件从业人员应急队伍的建设，以满足我市邮政业突发事件的处置和邮政通信恢复应急工作的需要。</w:t>
      </w:r>
    </w:p>
    <w:p>
      <w:pPr>
        <w:spacing w:line="560" w:lineRule="exact"/>
        <w:ind w:firstLine="640" w:firstLineChars="200"/>
        <w:rPr>
          <w:rFonts w:hint="eastAsia" w:ascii="仿宋" w:hAnsi="仿宋" w:cs="仿宋"/>
        </w:rPr>
      </w:pPr>
      <w:r>
        <w:rPr>
          <w:rFonts w:hint="eastAsia" w:ascii="仿宋" w:hAnsi="仿宋" w:cs="仿宋"/>
        </w:rPr>
        <w:t>为应对突发事件，市邮政业应急指挥部可以紧急调用有关邮政企业、快递企业的人员，并按照有关规定给予补偿。</w:t>
      </w:r>
    </w:p>
    <w:p>
      <w:pPr>
        <w:spacing w:line="560" w:lineRule="exact"/>
        <w:ind w:firstLine="640" w:firstLineChars="200"/>
        <w:rPr>
          <w:rFonts w:hint="eastAsia" w:ascii="黑体" w:hAnsi="黑体" w:eastAsia="黑体" w:cs="黑体"/>
        </w:rPr>
      </w:pPr>
      <w:bookmarkStart w:id="1" w:name="_Toc4711"/>
      <w:r>
        <w:rPr>
          <w:rFonts w:hint="eastAsia" w:ascii="黑体" w:hAnsi="黑体" w:eastAsia="黑体" w:cs="黑体"/>
        </w:rPr>
        <w:t>二、通信保障</w:t>
      </w:r>
      <w:bookmarkEnd w:id="1"/>
    </w:p>
    <w:p>
      <w:pPr>
        <w:spacing w:line="560" w:lineRule="exact"/>
        <w:ind w:firstLine="640" w:firstLineChars="200"/>
        <w:rPr>
          <w:rFonts w:hint="eastAsia" w:ascii="仿宋" w:hAnsi="仿宋" w:cs="仿宋"/>
        </w:rPr>
      </w:pPr>
      <w:r>
        <w:rPr>
          <w:rFonts w:hint="eastAsia" w:ascii="仿宋" w:hAnsi="仿宋" w:cs="仿宋"/>
        </w:rPr>
        <w:t>在突发事件的应急响应过程中，要确保应急处置系统内部机构之间和部门之间的通信联络畅通。通信联络方式主要采用固定电话、移动电话、会议电视、传真等；涉及国家机密或向上级报告有关情况时，应采用保密方式联系。</w:t>
      </w:r>
    </w:p>
    <w:p>
      <w:pPr>
        <w:spacing w:line="560" w:lineRule="exact"/>
        <w:ind w:firstLine="640" w:firstLineChars="200"/>
        <w:rPr>
          <w:rFonts w:hint="eastAsia" w:ascii="仿宋" w:hAnsi="仿宋" w:cs="仿宋"/>
        </w:rPr>
      </w:pPr>
      <w:r>
        <w:rPr>
          <w:rFonts w:hint="eastAsia" w:ascii="仿宋" w:hAnsi="仿宋" w:cs="仿宋"/>
        </w:rPr>
        <w:t>市邮政业应急指挥部各成员单位要确定一至两名联络人员报市邮政业应急指挥部及其办公室，负责相关事宜的联络、沟通和指令传达等工作，落实24小时应急值班制度，确保通讯方式稳定畅通。联络员变更要及时向市邮政业应急指挥部办公室报告。在突发事件应急处置过程中，要确保应急工作部门之间、人员之间通信联络畅通，确保信息传达及时。通信联络方式包括固定电话、移动电话、传真等。</w:t>
      </w:r>
    </w:p>
    <w:p>
      <w:pPr>
        <w:spacing w:line="560" w:lineRule="exact"/>
        <w:ind w:firstLine="640" w:firstLineChars="200"/>
        <w:rPr>
          <w:rFonts w:hint="eastAsia" w:ascii="黑体" w:hAnsi="黑体" w:eastAsia="黑体" w:cs="黑体"/>
        </w:rPr>
      </w:pPr>
      <w:bookmarkStart w:id="2" w:name="_Toc5060"/>
      <w:r>
        <w:rPr>
          <w:rFonts w:hint="eastAsia" w:ascii="黑体" w:hAnsi="黑体" w:eastAsia="黑体" w:cs="黑体"/>
        </w:rPr>
        <w:t>三、物资资金保障</w:t>
      </w:r>
      <w:bookmarkEnd w:id="2"/>
    </w:p>
    <w:p>
      <w:pPr>
        <w:spacing w:line="560" w:lineRule="exact"/>
        <w:ind w:firstLine="640" w:firstLineChars="200"/>
        <w:rPr>
          <w:rFonts w:hint="eastAsia" w:ascii="仿宋" w:hAnsi="仿宋" w:cs="仿宋"/>
        </w:rPr>
      </w:pPr>
      <w:r>
        <w:rPr>
          <w:rFonts w:hint="eastAsia" w:ascii="仿宋" w:hAnsi="仿宋" w:cs="仿宋"/>
        </w:rPr>
        <w:t>邮政业突发事件应急处置和实施邮政业突发事件应急任务所发生的保障费用，按照现行财权、事权划分的原则分级负担。</w:t>
      </w:r>
    </w:p>
    <w:p>
      <w:pPr>
        <w:spacing w:line="560" w:lineRule="exact"/>
        <w:ind w:firstLine="640" w:firstLineChars="200"/>
        <w:rPr>
          <w:rFonts w:hint="eastAsia" w:ascii="仿宋" w:hAnsi="仿宋" w:cs="仿宋"/>
        </w:rPr>
      </w:pPr>
      <w:r>
        <w:rPr>
          <w:rFonts w:hint="eastAsia" w:ascii="仿宋" w:hAnsi="仿宋" w:cs="仿宋"/>
        </w:rPr>
        <w:t>市交通运输局、邮政管理局等组织协调应急救援物资调拨和紧急配送，加强应急储备物资的动态管理，及时补充和更新。必要时，可以依法征用社会物资。</w:t>
      </w:r>
    </w:p>
    <w:p>
      <w:pPr>
        <w:spacing w:line="560" w:lineRule="exact"/>
        <w:ind w:firstLine="640" w:firstLineChars="200"/>
        <w:rPr>
          <w:rFonts w:hint="eastAsia" w:ascii="仿宋" w:hAnsi="仿宋" w:cs="仿宋"/>
        </w:rPr>
      </w:pPr>
      <w:r>
        <w:rPr>
          <w:rFonts w:hint="eastAsia" w:ascii="仿宋" w:hAnsi="仿宋" w:cs="仿宋"/>
        </w:rPr>
        <w:t>邮政、快递企业应当做好应急救援必要的资金、应急物资和设备准备，加强对应急物资及设备的管理、维护和保养，以备随时紧急调用。应急救援资金首先由事故责任单位承担。事故责任单位暂时无力承担的，由事发地政府予以协调。</w:t>
      </w:r>
    </w:p>
    <w:p>
      <w:pPr>
        <w:spacing w:line="560" w:lineRule="exact"/>
        <w:ind w:firstLine="640" w:firstLineChars="200"/>
        <w:rPr>
          <w:rFonts w:hint="eastAsia" w:ascii="黑体" w:hAnsi="黑体" w:eastAsia="黑体" w:cs="黑体"/>
        </w:rPr>
      </w:pPr>
      <w:bookmarkStart w:id="3" w:name="_Toc465"/>
      <w:r>
        <w:rPr>
          <w:rFonts w:hint="eastAsia" w:ascii="黑体" w:hAnsi="黑体" w:eastAsia="黑体" w:cs="黑体"/>
        </w:rPr>
        <w:t>四、交通运输保障</w:t>
      </w:r>
      <w:bookmarkEnd w:id="3"/>
    </w:p>
    <w:p>
      <w:pPr>
        <w:spacing w:line="560" w:lineRule="exact"/>
        <w:ind w:firstLine="640" w:firstLineChars="200"/>
        <w:rPr>
          <w:rFonts w:hint="eastAsia" w:ascii="仿宋" w:hAnsi="仿宋" w:cs="仿宋"/>
        </w:rPr>
      </w:pPr>
      <w:r>
        <w:rPr>
          <w:rFonts w:hint="eastAsia" w:ascii="仿宋" w:hAnsi="仿宋" w:cs="仿宋"/>
        </w:rPr>
        <w:t>为保证邮政业突发事件应急车辆、物资迅速抵达灾害现场，市公安局、交通运输局等有关部门通过组织协调必要的交通运输工具、给邮政业突发事件应急车辆配发特许通行证等方式，及时提供运输通行保障。</w:t>
      </w:r>
    </w:p>
    <w:p>
      <w:pPr>
        <w:spacing w:line="560" w:lineRule="exact"/>
        <w:ind w:firstLine="640" w:firstLineChars="200"/>
        <w:rPr>
          <w:rFonts w:hint="eastAsia" w:ascii="黑体" w:hAnsi="黑体" w:eastAsia="黑体" w:cs="黑体"/>
        </w:rPr>
      </w:pPr>
      <w:bookmarkStart w:id="4" w:name="_Toc20331"/>
      <w:r>
        <w:rPr>
          <w:rFonts w:hint="eastAsia" w:ascii="黑体" w:hAnsi="黑体" w:eastAsia="黑体" w:cs="黑体"/>
        </w:rPr>
        <w:t>五、电力能源供应保障</w:t>
      </w:r>
      <w:bookmarkEnd w:id="4"/>
    </w:p>
    <w:p>
      <w:pPr>
        <w:spacing w:line="560" w:lineRule="exact"/>
        <w:ind w:firstLine="640" w:firstLineChars="200"/>
        <w:rPr>
          <w:rFonts w:hint="eastAsia" w:ascii="仿宋" w:hAnsi="仿宋" w:cs="仿宋"/>
        </w:rPr>
      </w:pPr>
      <w:r>
        <w:rPr>
          <w:rFonts w:hint="eastAsia" w:ascii="仿宋" w:hAnsi="仿宋" w:cs="仿宋"/>
        </w:rPr>
        <w:t>各邮政、快递企业应按国家相关规定配备应急发电设备。事发地煤电油气运相关部门负责协调相关企业优先保证邮政业突发事件应急装备的供电、供油需求，确保应急条件下邮政业突发事件应急装备的电力、能源供应。</w:t>
      </w:r>
    </w:p>
    <w:p>
      <w:pPr>
        <w:spacing w:line="560" w:lineRule="exact"/>
        <w:ind w:firstLine="640" w:firstLineChars="200"/>
        <w:rPr>
          <w:rFonts w:hint="eastAsia" w:ascii="黑体" w:hAnsi="黑体" w:eastAsia="黑体" w:cs="黑体"/>
        </w:rPr>
      </w:pPr>
      <w:bookmarkStart w:id="5" w:name="_Toc5329"/>
      <w:r>
        <w:rPr>
          <w:rFonts w:hint="eastAsia" w:ascii="黑体" w:hAnsi="黑体" w:eastAsia="黑体" w:cs="黑体"/>
        </w:rPr>
        <w:t>六、地方政府支援保障</w:t>
      </w:r>
      <w:bookmarkEnd w:id="5"/>
    </w:p>
    <w:p>
      <w:pPr>
        <w:spacing w:line="560" w:lineRule="exact"/>
        <w:ind w:firstLine="640" w:firstLineChars="200"/>
        <w:rPr>
          <w:rFonts w:hint="eastAsia" w:ascii="仿宋" w:hAnsi="仿宋" w:cs="仿宋"/>
        </w:rPr>
      </w:pPr>
      <w:r>
        <w:rPr>
          <w:rFonts w:hint="eastAsia" w:ascii="仿宋" w:hAnsi="仿宋" w:cs="仿宋"/>
        </w:rPr>
        <w:t>事发地政府负责协调当地有关行政主管部门，确保邮政业突发事件应急物资、器材、人员运送的及时到位，在邮政业突发事件应急现场处置人员自备物资不足时，负责提供必要的后勤保障和社会支援力量协调等方面的工作。</w:t>
      </w:r>
    </w:p>
    <w:p>
      <w:pPr>
        <w:spacing w:line="560" w:lineRule="exact"/>
        <w:ind w:firstLine="640" w:firstLineChars="200"/>
        <w:rPr>
          <w:rFonts w:hint="eastAsia" w:ascii="黑体" w:hAnsi="黑体" w:eastAsia="黑体" w:cs="黑体"/>
        </w:rPr>
      </w:pPr>
      <w:bookmarkStart w:id="6" w:name="_Toc6576"/>
      <w:r>
        <w:rPr>
          <w:rFonts w:hint="eastAsia" w:ascii="黑体" w:hAnsi="黑体" w:eastAsia="黑体" w:cs="黑体"/>
        </w:rPr>
        <w:t>七、治安保障</w:t>
      </w:r>
      <w:bookmarkEnd w:id="6"/>
    </w:p>
    <w:p>
      <w:pPr>
        <w:spacing w:line="560" w:lineRule="exact"/>
        <w:ind w:firstLine="640" w:firstLineChars="200"/>
        <w:rPr>
          <w:rFonts w:hint="eastAsia" w:ascii="仿宋" w:hAnsi="仿宋" w:cs="仿宋"/>
        </w:rPr>
      </w:pPr>
      <w:r>
        <w:rPr>
          <w:rFonts w:hint="eastAsia" w:ascii="仿宋" w:hAnsi="仿宋" w:cs="仿宋"/>
        </w:rPr>
        <w:t>公安部门主要负责灾害区域的治安和交通管理工作，维护灾区社会治安秩序和道路交通秩序，为应急保障车辆通行提供便利，保证邮政业突发事件应急工作顺利进行。</w:t>
      </w:r>
    </w:p>
    <w:p>
      <w:pPr>
        <w:spacing w:line="560" w:lineRule="exact"/>
        <w:ind w:firstLine="640" w:firstLineChars="200"/>
        <w:rPr>
          <w:rFonts w:hint="eastAsia" w:ascii="黑体" w:hAnsi="黑体" w:eastAsia="黑体" w:cs="黑体"/>
        </w:rPr>
      </w:pPr>
      <w:bookmarkStart w:id="7" w:name="_Toc11465"/>
      <w:r>
        <w:rPr>
          <w:rFonts w:hint="eastAsia" w:ascii="黑体" w:hAnsi="黑体" w:eastAsia="黑体" w:cs="黑体"/>
        </w:rPr>
        <w:t>八、医疗保障</w:t>
      </w:r>
      <w:bookmarkEnd w:id="7"/>
    </w:p>
    <w:p>
      <w:pPr>
        <w:spacing w:line="560" w:lineRule="exact"/>
        <w:ind w:firstLine="640" w:firstLineChars="200"/>
        <w:rPr>
          <w:rFonts w:hint="eastAsia" w:ascii="仿宋" w:hAnsi="仿宋" w:cs="仿宋"/>
        </w:rPr>
      </w:pPr>
      <w:r>
        <w:rPr>
          <w:rFonts w:hint="eastAsia" w:ascii="仿宋" w:hAnsi="仿宋" w:cs="仿宋"/>
        </w:rPr>
        <w:t>卫生健康部门指导事发地医疗卫生单位对灾害区域传染病病例进行必要的终末消毒，各级医疗机构做好后续伤病员的救治工作。</w:t>
      </w:r>
    </w:p>
    <w:p>
      <w:pPr>
        <w:spacing w:line="560" w:lineRule="exact"/>
        <w:ind w:firstLine="640" w:firstLineChars="200"/>
        <w:rPr>
          <w:rFonts w:hint="eastAsia" w:ascii="黑体" w:hAnsi="黑体" w:eastAsia="黑体" w:cs="黑体"/>
        </w:rPr>
      </w:pPr>
      <w:bookmarkStart w:id="8" w:name="_Toc27534"/>
      <w:r>
        <w:rPr>
          <w:rFonts w:hint="eastAsia" w:ascii="黑体" w:hAnsi="黑体" w:eastAsia="黑体" w:cs="黑体"/>
        </w:rPr>
        <w:t>九、术语说明</w:t>
      </w:r>
      <w:bookmarkEnd w:id="8"/>
    </w:p>
    <w:p>
      <w:pPr>
        <w:spacing w:line="560" w:lineRule="exact"/>
        <w:ind w:firstLine="640" w:firstLineChars="200"/>
        <w:rPr>
          <w:rFonts w:hint="eastAsia" w:ascii="仿宋" w:hAnsi="仿宋" w:cs="仿宋"/>
        </w:rPr>
      </w:pPr>
      <w:r>
        <w:rPr>
          <w:rFonts w:hint="eastAsia" w:ascii="仿宋" w:hAnsi="仿宋" w:cs="仿宋"/>
        </w:rPr>
        <w:t>1.邮政业：是指从事寄递业务的行业，包括邮政和快递。邮政业是国家重要的社会公用事业，邮政网络是国家重要的基础设施。</w:t>
      </w:r>
    </w:p>
    <w:p>
      <w:pPr>
        <w:spacing w:line="560" w:lineRule="exact"/>
        <w:ind w:firstLine="640" w:firstLineChars="200"/>
        <w:rPr>
          <w:rFonts w:hint="eastAsia" w:ascii="仿宋" w:hAnsi="仿宋" w:cs="仿宋"/>
        </w:rPr>
      </w:pPr>
      <w:r>
        <w:rPr>
          <w:rFonts w:hint="eastAsia" w:ascii="仿宋" w:hAnsi="仿宋" w:cs="仿宋"/>
        </w:rPr>
        <w:t>2.邮政企业：是指中国邮政集团有限公司及其提供邮政服务的全资企业、控股企业。</w:t>
      </w:r>
    </w:p>
    <w:p>
      <w:pPr>
        <w:spacing w:line="560" w:lineRule="exact"/>
        <w:ind w:firstLine="640" w:firstLineChars="200"/>
        <w:rPr>
          <w:rFonts w:hint="eastAsia" w:ascii="仿宋" w:hAnsi="仿宋" w:cs="仿宋"/>
        </w:rPr>
      </w:pPr>
      <w:r>
        <w:rPr>
          <w:rFonts w:hint="eastAsia" w:ascii="仿宋" w:hAnsi="仿宋" w:cs="仿宋"/>
        </w:rPr>
        <w:t>3.快递企业:是指从事快件递送业务的国有、民营、外资企业。</w:t>
      </w:r>
    </w:p>
    <w:p>
      <w:pPr>
        <w:spacing w:line="560" w:lineRule="exact"/>
        <w:ind w:firstLine="640" w:firstLineChars="200"/>
        <w:rPr>
          <w:rFonts w:hint="eastAsia" w:ascii="仿宋" w:hAnsi="仿宋" w:cs="仿宋"/>
        </w:rPr>
      </w:pPr>
      <w:r>
        <w:rPr>
          <w:rFonts w:hint="eastAsia" w:ascii="仿宋" w:hAnsi="仿宋" w:cs="仿宋"/>
        </w:rPr>
        <w:t>4.邮件：是指邮政企业寄递的信件、包裹、汇款通知、报刊和其他印刷品等。</w:t>
      </w:r>
    </w:p>
    <w:p>
      <w:pPr>
        <w:ind w:firstLine="640" w:firstLineChars="200"/>
        <w:rPr>
          <w:rFonts w:hint="eastAsia"/>
        </w:rPr>
      </w:pPr>
      <w:r>
        <w:rPr>
          <w:rFonts w:hint="eastAsia" w:ascii="仿宋" w:hAnsi="仿宋" w:cs="仿宋"/>
        </w:rPr>
        <w:t>5.快件：是指快递企业递送的信件、包裹、印刷品等。</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D2B83"/>
    <w:rsid w:val="586D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2022-04-15T02:14:00Z</dcterms:created>
  <dc:creator>Administrator</dc:creator>
  <cp:lastModifiedBy>Administrator</cp:lastModifiedBy>
  <dcterms:modified xsi:type="dcterms:W3CDTF">2022-04-15T02:15:15Z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B71AB0E8E2D840DF8A41C30F73E599B6</vt:lpwstr>
  </property>
</Properties>
</file>