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行政复议申请书</w:t>
      </w:r>
    </w:p>
    <w:p>
      <w:pPr>
        <w:ind w:left="1280" w:hanging="1280" w:hangingChars="40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申请人：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ind w:left="1277" w:leftChars="608" w:firstLine="0" w:firstLineChars="0"/>
        <w:jc w:val="left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联系地址：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ind w:left="1277" w:leftChars="608" w:firstLine="0" w:firstLineChars="0"/>
        <w:jc w:val="lef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被申请人：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法定代表人：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（可省略）      </w:t>
      </w:r>
    </w:p>
    <w:p>
      <w:pPr>
        <w:ind w:left="1280" w:hanging="1280" w:hangingChars="400"/>
        <w:jc w:val="left"/>
        <w:rPr>
          <w:rFonts w:hint="default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第三人：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（与被复议行政行为有利害关系的公民、法人或其他组织，若无请省略）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请求事项：</w:t>
      </w: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none"/>
          <w:lang w:val="en-US" w:eastAsia="zh-CN"/>
        </w:rPr>
        <w:t>事实和理由：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</w:t>
      </w:r>
    </w:p>
    <w:p>
      <w:pPr>
        <w:jc w:val="left"/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                                       </w:t>
      </w:r>
    </w:p>
    <w:p>
      <w:pPr>
        <w:ind w:left="1277" w:leftChars="608" w:firstLine="0" w:firstLineChars="0"/>
        <w:jc w:val="right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申请人（签名）：</w:t>
      </w:r>
    </w:p>
    <w:p>
      <w:pPr>
        <w:ind w:left="1277" w:leftChars="608" w:firstLine="0" w:firstLineChars="0"/>
        <w:jc w:val="right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61E2B"/>
    <w:rsid w:val="54061E2B"/>
    <w:rsid w:val="5A4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2021-05-19T10:32:00Z</dcterms:created>
  <dc:creator>十九ღ</dc:creator>
  <cp:lastModifiedBy>kylin</cp:lastModifiedBy>
  <dcterms:modified xsi:type="dcterms:W3CDTF">2022-02-18T17:21:46Z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FD8F6E9ABE9C4B4E8F44AB83E5F969E5</vt:lpwstr>
  </property>
</Properties>
</file>